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A33" w:rsidRDefault="007260D9" w:rsidP="00873A33">
      <w:pPr>
        <w:spacing w:line="240" w:lineRule="auto"/>
        <w:jc w:val="center"/>
        <w:rPr>
          <w:rFonts w:ascii="Arial" w:eastAsia="Times New Roman" w:hAnsi="Arial" w:cs="Arial"/>
          <w:b/>
          <w:noProof/>
          <w:sz w:val="20"/>
          <w:szCs w:val="20"/>
          <w:lang w:eastAsia="pl-PL"/>
        </w:rPr>
      </w:pPr>
      <w:r w:rsidRPr="007260D9">
        <w:rPr>
          <w:noProof/>
          <w:lang w:eastAsia="pl-PL"/>
        </w:rPr>
        <w:pict>
          <v:shapetype id="_x0000_t202" coordsize="21600,21600" o:spt="202" path="m,l,21600r21600,l21600,xe">
            <v:stroke joinstyle="miter"/>
            <v:path gradientshapeok="t" o:connecttype="rect"/>
          </v:shapetype>
          <v:shape id="Pole tekstowe 261" o:spid="_x0000_s1026" type="#_x0000_t202" style="position:absolute;left:0;text-align:left;margin-left:0;margin-top:0;width:474.4pt;height:704.6pt;z-index:251667456;visibility:visible;mso-wrap-style:square;mso-width-percent:0;mso-height-percent:0;mso-left-percent:-15;mso-wrap-distance-left:7.2pt;mso-wrap-distance-top:0;mso-wrap-distance-right:7.2pt;mso-wrap-distance-bottom:0;mso-position-horizontal-relative:margin;mso-position-vertical:center;mso-position-vertical-relative:margin;mso-width-percent:0;mso-height-percent:0;mso-left-percent:-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" filled="f" stroked="f" strokeweight=".5pt">
            <v:textbox inset=",7.2pt,,7.2pt">
              <w:txbxContent>
                <w:p w:rsidR="00ED5FC9" w:rsidRPr="005449F3" w:rsidRDefault="00ED5FC9" w:rsidP="004824BE">
                  <w:pPr>
                    <w:jc w:val="center"/>
                    <w:rPr>
                      <w:rFonts w:ascii="Arial" w:hAnsi="Arial" w:cs="Arial"/>
                      <w:b/>
                      <w:color w:val="FFFFFF" w:themeColor="background1"/>
                      <w:sz w:val="18"/>
                    </w:rPr>
                  </w:pPr>
                </w:p>
                <w:p w:rsidR="00ED5FC9" w:rsidRDefault="00ED5FC9" w:rsidP="004824BE">
                  <w:pPr>
                    <w:jc w:val="center"/>
                    <w:rPr>
                      <w:rFonts w:ascii="Arial" w:hAnsi="Arial" w:cs="Arial"/>
                      <w:b/>
                      <w:color w:val="FFFFFF" w:themeColor="background1"/>
                      <w:sz w:val="20"/>
                      <w:szCs w:val="20"/>
                    </w:rPr>
                  </w:pPr>
                </w:p>
                <w:p w:rsidR="00ED5FC9" w:rsidRDefault="00ED5FC9" w:rsidP="004824BE">
                  <w:pPr>
                    <w:jc w:val="center"/>
                    <w:rPr>
                      <w:rFonts w:ascii="Arial" w:hAnsi="Arial" w:cs="Arial"/>
                      <w:b/>
                      <w:color w:val="FFFFFF" w:themeColor="background1"/>
                      <w:sz w:val="20"/>
                      <w:szCs w:val="20"/>
                    </w:rPr>
                  </w:pPr>
                </w:p>
                <w:p w:rsidR="00ED5FC9" w:rsidRDefault="00ED5FC9" w:rsidP="004824BE">
                  <w:pPr>
                    <w:jc w:val="center"/>
                    <w:rPr>
                      <w:rFonts w:ascii="Arial" w:hAnsi="Arial" w:cs="Arial"/>
                      <w:b/>
                      <w:color w:val="FFFFFF" w:themeColor="background1"/>
                      <w:sz w:val="20"/>
                      <w:szCs w:val="20"/>
                    </w:rPr>
                  </w:pPr>
                </w:p>
                <w:p w:rsidR="00ED5FC9" w:rsidRDefault="00ED5FC9" w:rsidP="004824BE">
                  <w:pPr>
                    <w:jc w:val="center"/>
                    <w:rPr>
                      <w:rFonts w:ascii="Arial" w:hAnsi="Arial" w:cs="Arial"/>
                      <w:b/>
                      <w:color w:val="FFFFFF" w:themeColor="background1"/>
                      <w:sz w:val="20"/>
                      <w:szCs w:val="20"/>
                    </w:rPr>
                  </w:pPr>
                </w:p>
                <w:p w:rsidR="00ED5FC9" w:rsidRDefault="00ED5FC9" w:rsidP="004824BE">
                  <w:pPr>
                    <w:jc w:val="center"/>
                    <w:rPr>
                      <w:rFonts w:ascii="Arial" w:hAnsi="Arial" w:cs="Arial"/>
                      <w:b/>
                      <w:color w:val="FFFFFF" w:themeColor="background1"/>
                      <w:sz w:val="20"/>
                      <w:szCs w:val="20"/>
                    </w:rPr>
                  </w:pPr>
                </w:p>
                <w:p w:rsidR="00ED5FC9" w:rsidRPr="005449F3" w:rsidRDefault="00ED5FC9"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ED5FC9" w:rsidRPr="005449F3" w:rsidRDefault="00ED5FC9"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ED5FC9" w:rsidRDefault="00ED5FC9"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ED5FC9" w:rsidRPr="0053453F" w:rsidRDefault="00ED5FC9" w:rsidP="004824BE">
                  <w:pPr>
                    <w:jc w:val="center"/>
                    <w:rPr>
                      <w:rFonts w:ascii="Arial" w:hAnsi="Arial" w:cs="Arial"/>
                      <w:b/>
                      <w:color w:val="FFFFFF" w:themeColor="background1"/>
                      <w:sz w:val="20"/>
                      <w:szCs w:val="20"/>
                    </w:rPr>
                  </w:pPr>
                </w:p>
                <w:p w:rsidR="00ED5FC9" w:rsidRPr="0053453F" w:rsidRDefault="00ED5FC9" w:rsidP="0053453F">
                  <w:pPr>
                    <w:jc w:val="center"/>
                    <w:rPr>
                      <w:rFonts w:ascii="Arial" w:hAnsi="Arial" w:cs="Arial"/>
                      <w:b/>
                      <w:color w:val="FFFFFF"/>
                      <w:sz w:val="20"/>
                      <w:szCs w:val="20"/>
                    </w:rPr>
                  </w:pPr>
                  <w:r w:rsidRPr="0053453F">
                    <w:rPr>
                      <w:rFonts w:ascii="Arial" w:hAnsi="Arial" w:cs="Arial"/>
                      <w:b/>
                      <w:color w:val="FFFFFF"/>
                      <w:sz w:val="20"/>
                      <w:szCs w:val="20"/>
                    </w:rPr>
                    <w:t>GMINA MIASTO KOSZALIN</w:t>
                  </w:r>
                </w:p>
                <w:p w:rsidR="00ED5FC9" w:rsidRPr="0053453F" w:rsidRDefault="00ED5FC9" w:rsidP="0053453F">
                  <w:pPr>
                    <w:jc w:val="center"/>
                    <w:rPr>
                      <w:rFonts w:ascii="Arial" w:hAnsi="Arial" w:cs="Arial"/>
                      <w:b/>
                      <w:color w:val="FFFFFF"/>
                      <w:sz w:val="20"/>
                      <w:szCs w:val="20"/>
                    </w:rPr>
                  </w:pPr>
                  <w:r w:rsidRPr="0053453F">
                    <w:rPr>
                      <w:rFonts w:ascii="Arial" w:hAnsi="Arial" w:cs="Arial"/>
                      <w:b/>
                      <w:color w:val="FFFFFF"/>
                      <w:sz w:val="20"/>
                      <w:szCs w:val="20"/>
                    </w:rPr>
                    <w:t xml:space="preserve">INSTYTUCJA POŚREDNICZĄCA POWOŁANA DLA WDRAŻANIA STRATEGII  ZINTEGROWANYCH INWESTYCJI TERYTORIALNYCH </w:t>
                  </w:r>
                </w:p>
                <w:p w:rsidR="00ED5FC9" w:rsidRPr="0053453F" w:rsidRDefault="00ED5FC9" w:rsidP="0053453F">
                  <w:pPr>
                    <w:jc w:val="center"/>
                    <w:rPr>
                      <w:rFonts w:ascii="Arial" w:hAnsi="Arial" w:cs="Arial"/>
                      <w:b/>
                      <w:color w:val="FFFFFF"/>
                      <w:sz w:val="20"/>
                      <w:szCs w:val="20"/>
                    </w:rPr>
                  </w:pPr>
                  <w:r w:rsidRPr="0053453F">
                    <w:rPr>
                      <w:rFonts w:ascii="Arial" w:hAnsi="Arial" w:cs="Arial"/>
                      <w:b/>
                      <w:color w:val="FFFFFF"/>
                      <w:sz w:val="20"/>
                      <w:szCs w:val="20"/>
                    </w:rPr>
                    <w:t xml:space="preserve">REGIONALNEGO PROGRAMU OPERACYJNEGO </w:t>
                  </w:r>
                </w:p>
                <w:p w:rsidR="00ED5FC9" w:rsidRPr="0053453F" w:rsidRDefault="00ED5FC9" w:rsidP="0053453F">
                  <w:pPr>
                    <w:jc w:val="center"/>
                    <w:rPr>
                      <w:rFonts w:ascii="Arial" w:hAnsi="Arial" w:cs="Arial"/>
                      <w:b/>
                      <w:color w:val="FFFFFF"/>
                      <w:sz w:val="20"/>
                      <w:szCs w:val="20"/>
                    </w:rPr>
                  </w:pPr>
                  <w:r w:rsidRPr="0053453F">
                    <w:rPr>
                      <w:rFonts w:ascii="Arial" w:hAnsi="Arial" w:cs="Arial"/>
                      <w:b/>
                      <w:color w:val="FFFFFF"/>
                      <w:sz w:val="20"/>
                      <w:szCs w:val="20"/>
                    </w:rPr>
                    <w:t>WOJEWÓDZTWA ZACHODNIOPOMORSKIEGO 2014-2020</w:t>
                  </w:r>
                </w:p>
                <w:p w:rsidR="00ED5FC9" w:rsidRPr="005449F3" w:rsidRDefault="00ED5FC9" w:rsidP="004824BE">
                  <w:pPr>
                    <w:jc w:val="center"/>
                    <w:rPr>
                      <w:rFonts w:ascii="Arial" w:hAnsi="Arial" w:cs="Arial"/>
                      <w:b/>
                      <w:color w:val="FFFFFF" w:themeColor="background1"/>
                      <w:sz w:val="18"/>
                    </w:rPr>
                  </w:pPr>
                </w:p>
                <w:p w:rsidR="00ED5FC9" w:rsidRPr="005449F3" w:rsidRDefault="00ED5FC9" w:rsidP="004824BE">
                  <w:pPr>
                    <w:jc w:val="center"/>
                    <w:rPr>
                      <w:rFonts w:ascii="Arial" w:hAnsi="Arial" w:cs="Arial"/>
                      <w:b/>
                      <w:color w:val="FFFFFF" w:themeColor="background1"/>
                      <w:sz w:val="24"/>
                      <w:szCs w:val="24"/>
                    </w:rPr>
                  </w:pPr>
                </w:p>
                <w:p w:rsidR="00ED5FC9" w:rsidRPr="005449F3" w:rsidRDefault="00ED5FC9"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ED5FC9" w:rsidRPr="005449F3" w:rsidRDefault="00ED5FC9" w:rsidP="004824BE">
                  <w:pPr>
                    <w:spacing w:line="240" w:lineRule="auto"/>
                    <w:jc w:val="center"/>
                    <w:rPr>
                      <w:rFonts w:ascii="Arial" w:hAnsi="Arial" w:cs="Arial"/>
                      <w:b/>
                      <w:color w:val="FFFFFF" w:themeColor="background1"/>
                      <w:sz w:val="24"/>
                      <w:szCs w:val="24"/>
                    </w:rPr>
                  </w:pPr>
                </w:p>
                <w:p w:rsidR="00ED5FC9" w:rsidRPr="005449F3" w:rsidRDefault="00ED5FC9"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ED5FC9" w:rsidRPr="005449F3" w:rsidRDefault="00ED5FC9"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lang w:eastAsia="pl-PL"/>
                    </w:rPr>
                    <w:t>Działanie 1.</w:t>
                  </w:r>
                  <w:r>
                    <w:rPr>
                      <w:rFonts w:ascii="Arial" w:hAnsi="Arial" w:cs="Arial"/>
                      <w:b/>
                      <w:color w:val="FFFFFF" w:themeColor="background1"/>
                      <w:sz w:val="20"/>
                      <w:szCs w:val="20"/>
                      <w:lang w:eastAsia="pl-PL"/>
                    </w:rPr>
                    <w:t>8</w:t>
                  </w:r>
                  <w:r w:rsidRPr="005449F3">
                    <w:rPr>
                      <w:rFonts w:ascii="Arial" w:hAnsi="Arial" w:cs="Arial"/>
                      <w:b/>
                      <w:color w:val="FFFFFF" w:themeColor="background1"/>
                      <w:sz w:val="20"/>
                      <w:szCs w:val="20"/>
                      <w:lang w:eastAsia="pl-PL"/>
                    </w:rPr>
                    <w:t xml:space="preserve"> </w:t>
                  </w:r>
                  <w:r w:rsidRPr="005E32A7">
                    <w:rPr>
                      <w:rFonts w:ascii="Arial" w:hAnsi="Arial" w:cs="Arial"/>
                      <w:b/>
                      <w:color w:val="FFFFFF" w:themeColor="background1"/>
                      <w:sz w:val="20"/>
                      <w:szCs w:val="20"/>
                      <w:lang w:eastAsia="pl-PL"/>
                    </w:rPr>
                    <w:t>Inwestycje przedsiębiorstw w ramach Strategii ZIT dla Koszalińsko-Kołobrzesko-Białogardzkiego Obszaru Funkcjonalnego (KKBOF)</w:t>
                  </w:r>
                </w:p>
                <w:p w:rsidR="00ED5FC9" w:rsidRPr="005449F3" w:rsidRDefault="00ED5FC9" w:rsidP="004824BE">
                  <w:pPr>
                    <w:spacing w:line="240" w:lineRule="auto"/>
                    <w:jc w:val="center"/>
                    <w:rPr>
                      <w:rFonts w:ascii="Arial" w:hAnsi="Arial" w:cs="Arial"/>
                      <w:b/>
                      <w:color w:val="FFFFFF" w:themeColor="background1"/>
                      <w:sz w:val="20"/>
                      <w:szCs w:val="20"/>
                    </w:rPr>
                  </w:pPr>
                </w:p>
                <w:p w:rsidR="00ED5FC9" w:rsidRPr="005449F3" w:rsidRDefault="00ED5FC9" w:rsidP="004824BE">
                  <w:pPr>
                    <w:pStyle w:val="Bezodstpw"/>
                    <w:rPr>
                      <w:rFonts w:cs="Arial"/>
                      <w:color w:val="FFFFFF" w:themeColor="background1"/>
                      <w:szCs w:val="20"/>
                    </w:rPr>
                  </w:pPr>
                </w:p>
                <w:p w:rsidR="00ED5FC9" w:rsidRPr="005449F3" w:rsidRDefault="00ED5FC9" w:rsidP="004824BE">
                  <w:pPr>
                    <w:pStyle w:val="Bezodstpw"/>
                    <w:rPr>
                      <w:rFonts w:cs="Arial"/>
                      <w:color w:val="FFFFFF" w:themeColor="background1"/>
                      <w:szCs w:val="20"/>
                    </w:rPr>
                  </w:pPr>
                </w:p>
                <w:p w:rsidR="00ED5FC9" w:rsidRPr="005449F3" w:rsidRDefault="00ED5FC9"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RPZP.01.08.00-IZ.00-32-001/17</w:t>
                  </w:r>
                </w:p>
                <w:p w:rsidR="00ED5FC9" w:rsidRPr="005449F3" w:rsidRDefault="00ED5FC9" w:rsidP="004824BE">
                  <w:pPr>
                    <w:pStyle w:val="Bezodstpw"/>
                    <w:rPr>
                      <w:rFonts w:cs="Arial"/>
                      <w:color w:val="FFFFFF" w:themeColor="background1"/>
                      <w:szCs w:val="20"/>
                    </w:rPr>
                  </w:pPr>
                </w:p>
                <w:p w:rsidR="00ED5FC9" w:rsidRPr="005449F3" w:rsidRDefault="00ED5FC9" w:rsidP="004824BE">
                  <w:pPr>
                    <w:pStyle w:val="Bezodstpw"/>
                    <w:spacing w:line="276" w:lineRule="auto"/>
                    <w:jc w:val="center"/>
                    <w:rPr>
                      <w:rFonts w:cs="Arial"/>
                      <w:b/>
                      <w:color w:val="FFFFFF" w:themeColor="background1"/>
                      <w:sz w:val="28"/>
                      <w:szCs w:val="28"/>
                    </w:rPr>
                  </w:pPr>
                </w:p>
                <w:p w:rsidR="00ED5FC9" w:rsidRPr="005449F3" w:rsidRDefault="00ED5FC9" w:rsidP="004824BE">
                  <w:pPr>
                    <w:rPr>
                      <w:rFonts w:ascii="Arial" w:hAnsi="Arial" w:cs="Arial"/>
                      <w:color w:val="FFFFFF" w:themeColor="background1"/>
                      <w:lang w:eastAsia="pl-PL"/>
                    </w:rPr>
                  </w:pPr>
                </w:p>
                <w:p w:rsidR="00ED5FC9" w:rsidRPr="005449F3" w:rsidRDefault="00ED5FC9" w:rsidP="004824BE">
                  <w:pPr>
                    <w:rPr>
                      <w:rFonts w:ascii="Arial" w:hAnsi="Arial" w:cs="Arial"/>
                      <w:color w:val="FFFFFF" w:themeColor="background1"/>
                      <w:lang w:eastAsia="pl-PL"/>
                    </w:rPr>
                  </w:pPr>
                </w:p>
                <w:p w:rsidR="00ED5FC9" w:rsidRDefault="00ED5FC9"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Pr>
                      <w:rFonts w:ascii="Arial" w:hAnsi="Arial" w:cs="Arial"/>
                      <w:b/>
                      <w:color w:val="FFFFFF" w:themeColor="background1"/>
                      <w:sz w:val="20"/>
                      <w:szCs w:val="20"/>
                      <w:lang w:eastAsia="pl-PL"/>
                    </w:rPr>
                    <w:t>1</w:t>
                  </w:r>
                  <w:r w:rsidRPr="005449F3">
                    <w:rPr>
                      <w:rFonts w:ascii="Arial" w:hAnsi="Arial" w:cs="Arial"/>
                      <w:b/>
                      <w:color w:val="FFFFFF" w:themeColor="background1"/>
                      <w:sz w:val="20"/>
                      <w:szCs w:val="20"/>
                      <w:lang w:eastAsia="pl-PL"/>
                    </w:rPr>
                    <w:t>.0</w:t>
                  </w:r>
                </w:p>
                <w:p w:rsidR="00ED5FC9" w:rsidRDefault="00ED5FC9" w:rsidP="004824BE">
                  <w:pPr>
                    <w:jc w:val="center"/>
                    <w:rPr>
                      <w:rFonts w:ascii="Arial" w:hAnsi="Arial" w:cs="Arial"/>
                      <w:b/>
                      <w:color w:val="FFFFFF" w:themeColor="background1"/>
                      <w:sz w:val="20"/>
                      <w:szCs w:val="20"/>
                      <w:lang w:eastAsia="pl-PL"/>
                    </w:rPr>
                  </w:pPr>
                </w:p>
                <w:p w:rsidR="00ED5FC9" w:rsidRDefault="00ED5FC9" w:rsidP="004824BE">
                  <w:pPr>
                    <w:jc w:val="center"/>
                    <w:rPr>
                      <w:rFonts w:ascii="Arial" w:hAnsi="Arial" w:cs="Arial"/>
                      <w:b/>
                      <w:color w:val="FFFFFF" w:themeColor="background1"/>
                      <w:sz w:val="20"/>
                      <w:szCs w:val="20"/>
                      <w:lang w:eastAsia="pl-PL"/>
                    </w:rPr>
                  </w:pPr>
                </w:p>
                <w:p w:rsidR="00ED5FC9" w:rsidRDefault="00ED5FC9" w:rsidP="004824BE">
                  <w:pPr>
                    <w:jc w:val="center"/>
                    <w:rPr>
                      <w:rFonts w:ascii="Arial" w:hAnsi="Arial" w:cs="Arial"/>
                      <w:b/>
                      <w:color w:val="FFFFFF" w:themeColor="background1"/>
                      <w:sz w:val="20"/>
                      <w:szCs w:val="20"/>
                      <w:lang w:eastAsia="pl-PL"/>
                    </w:rPr>
                  </w:pPr>
                </w:p>
                <w:p w:rsidR="00ED5FC9" w:rsidRPr="005449F3" w:rsidRDefault="00ED5FC9"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w:t>
                  </w:r>
                  <w:r w:rsidR="00966F3A">
                    <w:rPr>
                      <w:rFonts w:ascii="Arial" w:hAnsi="Arial" w:cs="Arial"/>
                      <w:b/>
                      <w:color w:val="FFFFFF" w:themeColor="background1"/>
                      <w:sz w:val="20"/>
                      <w:szCs w:val="20"/>
                      <w:lang w:eastAsia="pl-PL"/>
                    </w:rPr>
                    <w:t>, styczeń</w:t>
                  </w:r>
                  <w:r>
                    <w:rPr>
                      <w:rFonts w:ascii="Arial" w:hAnsi="Arial" w:cs="Arial"/>
                      <w:b/>
                      <w:color w:val="FFFFFF" w:themeColor="background1"/>
                      <w:sz w:val="20"/>
                      <w:szCs w:val="20"/>
                      <w:lang w:eastAsia="pl-PL"/>
                    </w:rPr>
                    <w:t xml:space="preserve"> </w:t>
                  </w:r>
                  <w:r w:rsidRPr="005449F3">
                    <w:rPr>
                      <w:rFonts w:ascii="Arial" w:hAnsi="Arial" w:cs="Arial"/>
                      <w:b/>
                      <w:color w:val="FFFFFF" w:themeColor="background1"/>
                      <w:sz w:val="20"/>
                      <w:szCs w:val="20"/>
                      <w:lang w:eastAsia="pl-PL"/>
                    </w:rPr>
                    <w:t>201</w:t>
                  </w:r>
                  <w:r>
                    <w:rPr>
                      <w:rFonts w:ascii="Arial" w:hAnsi="Arial" w:cs="Arial"/>
                      <w:b/>
                      <w:color w:val="FFFFFF" w:themeColor="background1"/>
                      <w:sz w:val="20"/>
                      <w:szCs w:val="20"/>
                      <w:lang w:eastAsia="pl-PL"/>
                    </w:rPr>
                    <w:t>7</w:t>
                  </w:r>
                </w:p>
                <w:p w:rsidR="00ED5FC9" w:rsidRDefault="00ED5FC9" w:rsidP="004824BE">
                  <w:pPr>
                    <w:jc w:val="center"/>
                    <w:rPr>
                      <w:rFonts w:eastAsiaTheme="minorHAnsi"/>
                      <w:sz w:val="20"/>
                    </w:rPr>
                  </w:pPr>
                </w:p>
              </w:txbxContent>
            </v:textbox>
            <w10:wrap type="square" anchorx="margin" anchory="margin"/>
          </v:shape>
        </w:pict>
      </w:r>
      <w:r w:rsidR="000E0590">
        <w:rPr>
          <w:noProof/>
          <w:lang w:eastAsia="pl-PL"/>
        </w:rPr>
        <w:drawing>
          <wp:anchor distT="0" distB="0" distL="114300" distR="114300" simplePos="0" relativeHeight="251661312" behindDoc="0" locked="0" layoutInCell="1" allowOverlap="1">
            <wp:simplePos x="0" y="0"/>
            <wp:positionH relativeFrom="column">
              <wp:posOffset>130810</wp:posOffset>
            </wp:positionH>
            <wp:positionV relativeFrom="paragraph">
              <wp:posOffset>-8954770</wp:posOffset>
            </wp:positionV>
            <wp:extent cx="1851025" cy="795020"/>
            <wp:effectExtent l="0" t="0" r="0" b="508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1025" cy="795020"/>
                    </a:xfrm>
                    <a:prstGeom prst="rect">
                      <a:avLst/>
                    </a:prstGeom>
                  </pic:spPr>
                </pic:pic>
              </a:graphicData>
            </a:graphic>
          </wp:anchor>
        </w:drawing>
      </w:r>
      <w:r w:rsidR="00BC4EB1" w:rsidRPr="00BC4EB1">
        <w:rPr>
          <w:rFonts w:ascii="Arial" w:eastAsia="Times New Roman" w:hAnsi="Arial" w:cs="Arial"/>
          <w:b/>
          <w:noProof/>
          <w:sz w:val="20"/>
          <w:szCs w:val="20"/>
          <w:lang w:eastAsia="pl-PL"/>
        </w:rPr>
        <w:t xml:space="preserve"> </w:t>
      </w:r>
      <w:r w:rsidR="000E0590" w:rsidRPr="000E0590">
        <w:rPr>
          <w:noProof/>
          <w:lang w:eastAsia="pl-PL"/>
        </w:rPr>
        <w:drawing>
          <wp:anchor distT="0" distB="0" distL="114300" distR="114300" simplePos="0" relativeHeight="251659264" behindDoc="1" locked="0" layoutInCell="1" allowOverlap="1">
            <wp:simplePos x="333375" y="409575"/>
            <wp:positionH relativeFrom="margin">
              <wp:align>center</wp:align>
            </wp:positionH>
            <wp:positionV relativeFrom="margin">
              <wp:align>center</wp:align>
            </wp:positionV>
            <wp:extent cx="7408800" cy="10663200"/>
            <wp:effectExtent l="0" t="0" r="1905" b="508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08800" cy="10663200"/>
                    </a:xfrm>
                    <a:prstGeom prst="rect">
                      <a:avLst/>
                    </a:prstGeom>
                  </pic:spPr>
                </pic:pic>
              </a:graphicData>
            </a:graphic>
          </wp:anchor>
        </w:drawing>
      </w:r>
      <w:r w:rsidR="000E0590">
        <w:rPr>
          <w:rFonts w:ascii="Arial" w:eastAsia="Times New Roman" w:hAnsi="Arial" w:cs="Arial"/>
          <w:b/>
          <w:noProof/>
          <w:sz w:val="20"/>
          <w:szCs w:val="20"/>
          <w:lang w:eastAsia="pl-PL"/>
        </w:rPr>
        <w:drawing>
          <wp:inline distT="0" distB="0" distL="0" distR="0">
            <wp:extent cx="2334895" cy="1231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4895" cy="1231265"/>
                    </a:xfrm>
                    <a:prstGeom prst="rect">
                      <a:avLst/>
                    </a:prstGeom>
                    <a:noFill/>
                  </pic:spPr>
                </pic:pic>
              </a:graphicData>
            </a:graphic>
          </wp:inline>
        </w:drawing>
      </w:r>
    </w:p>
    <w:p w:rsidR="00873A33" w:rsidRPr="00150A05" w:rsidRDefault="001D0ABC" w:rsidP="00DD56DB">
      <w:pPr>
        <w:pStyle w:val="Nagwekspisutreci"/>
        <w:rPr>
          <w:rFonts w:ascii="Arial" w:hAnsi="Arial" w:cs="Arial"/>
          <w:color w:val="auto"/>
          <w:sz w:val="20"/>
        </w:rPr>
      </w:pPr>
      <w:r w:rsidRPr="00150A05">
        <w:rPr>
          <w:rFonts w:ascii="Arial" w:hAnsi="Arial" w:cs="Arial"/>
          <w:color w:val="auto"/>
          <w:sz w:val="20"/>
        </w:rPr>
        <w:lastRenderedPageBreak/>
        <w:t>Spis treści</w:t>
      </w:r>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BE74BA">
        <w:rPr>
          <w:rFonts w:ascii="Arial" w:hAnsi="Arial" w:cs="Arial"/>
        </w:rPr>
        <w:fldChar w:fldCharType="begin"/>
      </w:r>
      <w:r w:rsidR="00BE74BA" w:rsidRPr="00BE74BA">
        <w:rPr>
          <w:rFonts w:ascii="Arial" w:hAnsi="Arial" w:cs="Arial"/>
        </w:rPr>
        <w:instrText xml:space="preserve"> TOC \o "1-2" \h \z \u </w:instrText>
      </w:r>
      <w:r w:rsidRPr="00BE74BA">
        <w:rPr>
          <w:rFonts w:ascii="Arial" w:hAnsi="Arial" w:cs="Arial"/>
        </w:rPr>
        <w:fldChar w:fldCharType="separate"/>
      </w:r>
      <w:hyperlink w:anchor="_Toc472687353" w:history="1">
        <w:r w:rsidR="007E39BC" w:rsidRPr="00CF15D1">
          <w:rPr>
            <w:rStyle w:val="Hipercze"/>
            <w:noProof/>
          </w:rPr>
          <w:t>Wykaz skrótów</w:t>
        </w:r>
        <w:r w:rsidR="007E39BC">
          <w:rPr>
            <w:noProof/>
            <w:webHidden/>
          </w:rPr>
          <w:tab/>
        </w:r>
        <w:r>
          <w:rPr>
            <w:noProof/>
            <w:webHidden/>
          </w:rPr>
          <w:fldChar w:fldCharType="begin"/>
        </w:r>
        <w:r w:rsidR="007E39BC">
          <w:rPr>
            <w:noProof/>
            <w:webHidden/>
          </w:rPr>
          <w:instrText xml:space="preserve"> PAGEREF _Toc472687353 \h </w:instrText>
        </w:r>
        <w:r>
          <w:rPr>
            <w:noProof/>
            <w:webHidden/>
          </w:rPr>
        </w:r>
        <w:r>
          <w:rPr>
            <w:noProof/>
            <w:webHidden/>
          </w:rPr>
          <w:fldChar w:fldCharType="separate"/>
        </w:r>
        <w:r w:rsidR="00C54532">
          <w:rPr>
            <w:noProof/>
            <w:webHidden/>
          </w:rPr>
          <w:t>4</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54" w:history="1">
        <w:r w:rsidR="007E39BC" w:rsidRPr="00CF15D1">
          <w:rPr>
            <w:rStyle w:val="Hipercze"/>
            <w:noProof/>
          </w:rPr>
          <w:t>Słownik pojęć</w:t>
        </w:r>
        <w:r w:rsidR="007E39BC">
          <w:rPr>
            <w:noProof/>
            <w:webHidden/>
          </w:rPr>
          <w:tab/>
        </w:r>
        <w:r>
          <w:rPr>
            <w:noProof/>
            <w:webHidden/>
          </w:rPr>
          <w:fldChar w:fldCharType="begin"/>
        </w:r>
        <w:r w:rsidR="007E39BC">
          <w:rPr>
            <w:noProof/>
            <w:webHidden/>
          </w:rPr>
          <w:instrText xml:space="preserve"> PAGEREF _Toc472687354 \h </w:instrText>
        </w:r>
        <w:r>
          <w:rPr>
            <w:noProof/>
            <w:webHidden/>
          </w:rPr>
        </w:r>
        <w:r>
          <w:rPr>
            <w:noProof/>
            <w:webHidden/>
          </w:rPr>
          <w:fldChar w:fldCharType="separate"/>
        </w:r>
        <w:r w:rsidR="00C54532">
          <w:rPr>
            <w:noProof/>
            <w:webHidden/>
          </w:rPr>
          <w:t>4</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55" w:history="1">
        <w:r w:rsidR="007E39BC" w:rsidRPr="00CF15D1">
          <w:rPr>
            <w:rStyle w:val="Hipercze"/>
            <w:noProof/>
          </w:rPr>
          <w:t>Podstawy prawne</w:t>
        </w:r>
        <w:r w:rsidR="007E39BC">
          <w:rPr>
            <w:noProof/>
            <w:webHidden/>
          </w:rPr>
          <w:tab/>
        </w:r>
        <w:r>
          <w:rPr>
            <w:noProof/>
            <w:webHidden/>
          </w:rPr>
          <w:fldChar w:fldCharType="begin"/>
        </w:r>
        <w:r w:rsidR="007E39BC">
          <w:rPr>
            <w:noProof/>
            <w:webHidden/>
          </w:rPr>
          <w:instrText xml:space="preserve"> PAGEREF _Toc472687355 \h </w:instrText>
        </w:r>
        <w:r>
          <w:rPr>
            <w:noProof/>
            <w:webHidden/>
          </w:rPr>
        </w:r>
        <w:r>
          <w:rPr>
            <w:noProof/>
            <w:webHidden/>
          </w:rPr>
          <w:fldChar w:fldCharType="separate"/>
        </w:r>
        <w:r w:rsidR="00C54532">
          <w:rPr>
            <w:noProof/>
            <w:webHidden/>
          </w:rPr>
          <w:t>6</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56" w:history="1">
        <w:r w:rsidR="007E39BC" w:rsidRPr="00CF15D1">
          <w:rPr>
            <w:rStyle w:val="Hipercze"/>
            <w:noProof/>
          </w:rPr>
          <w:t>Rozdział 1 Przedmiot konkursu i warunki uczestnictwa</w:t>
        </w:r>
        <w:r w:rsidR="007E39BC">
          <w:rPr>
            <w:noProof/>
            <w:webHidden/>
          </w:rPr>
          <w:tab/>
        </w:r>
        <w:r>
          <w:rPr>
            <w:noProof/>
            <w:webHidden/>
          </w:rPr>
          <w:fldChar w:fldCharType="begin"/>
        </w:r>
        <w:r w:rsidR="007E39BC">
          <w:rPr>
            <w:noProof/>
            <w:webHidden/>
          </w:rPr>
          <w:instrText xml:space="preserve"> PAGEREF _Toc472687356 \h </w:instrText>
        </w:r>
        <w:r>
          <w:rPr>
            <w:noProof/>
            <w:webHidden/>
          </w:rPr>
        </w:r>
        <w:r>
          <w:rPr>
            <w:noProof/>
            <w:webHidden/>
          </w:rPr>
          <w:fldChar w:fldCharType="separate"/>
        </w:r>
        <w:r w:rsidR="00C54532">
          <w:rPr>
            <w:noProof/>
            <w:webHidden/>
          </w:rPr>
          <w:t>8</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57" w:history="1">
        <w:r w:rsidR="007E39BC" w:rsidRPr="00CF15D1">
          <w:rPr>
            <w:rStyle w:val="Hipercze"/>
            <w:noProof/>
          </w:rPr>
          <w:t>1.1 Przedmiot i forma konkursu oraz instytucja organizująca konkurs</w:t>
        </w:r>
        <w:r w:rsidR="007E39BC">
          <w:rPr>
            <w:noProof/>
            <w:webHidden/>
          </w:rPr>
          <w:tab/>
        </w:r>
        <w:r>
          <w:rPr>
            <w:noProof/>
            <w:webHidden/>
          </w:rPr>
          <w:fldChar w:fldCharType="begin"/>
        </w:r>
        <w:r w:rsidR="007E39BC">
          <w:rPr>
            <w:noProof/>
            <w:webHidden/>
          </w:rPr>
          <w:instrText xml:space="preserve"> PAGEREF _Toc472687357 \h </w:instrText>
        </w:r>
        <w:r>
          <w:rPr>
            <w:noProof/>
            <w:webHidden/>
          </w:rPr>
        </w:r>
        <w:r>
          <w:rPr>
            <w:noProof/>
            <w:webHidden/>
          </w:rPr>
          <w:fldChar w:fldCharType="separate"/>
        </w:r>
        <w:r w:rsidR="00C54532">
          <w:rPr>
            <w:noProof/>
            <w:webHidden/>
          </w:rPr>
          <w:t>8</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58" w:history="1">
        <w:r w:rsidR="007E39BC" w:rsidRPr="00CF15D1">
          <w:rPr>
            <w:rStyle w:val="Hipercze"/>
            <w:noProof/>
          </w:rPr>
          <w:t>1.2 Typy projektów, zasady przyznawania dofinansowania i wyłączenia z możliwości dofinansowania</w:t>
        </w:r>
        <w:r w:rsidR="007E39BC">
          <w:rPr>
            <w:noProof/>
            <w:webHidden/>
          </w:rPr>
          <w:tab/>
        </w:r>
        <w:r>
          <w:rPr>
            <w:noProof/>
            <w:webHidden/>
          </w:rPr>
          <w:fldChar w:fldCharType="begin"/>
        </w:r>
        <w:r w:rsidR="007E39BC">
          <w:rPr>
            <w:noProof/>
            <w:webHidden/>
          </w:rPr>
          <w:instrText xml:space="preserve"> PAGEREF _Toc472687358 \h </w:instrText>
        </w:r>
        <w:r>
          <w:rPr>
            <w:noProof/>
            <w:webHidden/>
          </w:rPr>
        </w:r>
        <w:r>
          <w:rPr>
            <w:noProof/>
            <w:webHidden/>
          </w:rPr>
          <w:fldChar w:fldCharType="separate"/>
        </w:r>
        <w:r w:rsidR="00C54532">
          <w:rPr>
            <w:noProof/>
            <w:webHidden/>
          </w:rPr>
          <w:t>8</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59" w:history="1">
        <w:r w:rsidR="007E39BC" w:rsidRPr="00CF15D1">
          <w:rPr>
            <w:rStyle w:val="Hipercze"/>
            <w:noProof/>
          </w:rPr>
          <w:t>1.2.1  Wyłączenia z możliwości dofinansowania:</w:t>
        </w:r>
        <w:r w:rsidR="007E39BC">
          <w:rPr>
            <w:noProof/>
            <w:webHidden/>
          </w:rPr>
          <w:tab/>
        </w:r>
        <w:r>
          <w:rPr>
            <w:noProof/>
            <w:webHidden/>
          </w:rPr>
          <w:fldChar w:fldCharType="begin"/>
        </w:r>
        <w:r w:rsidR="007E39BC">
          <w:rPr>
            <w:noProof/>
            <w:webHidden/>
          </w:rPr>
          <w:instrText xml:space="preserve"> PAGEREF _Toc472687359 \h </w:instrText>
        </w:r>
        <w:r>
          <w:rPr>
            <w:noProof/>
            <w:webHidden/>
          </w:rPr>
        </w:r>
        <w:r>
          <w:rPr>
            <w:noProof/>
            <w:webHidden/>
          </w:rPr>
          <w:fldChar w:fldCharType="separate"/>
        </w:r>
        <w:r w:rsidR="00C54532">
          <w:rPr>
            <w:noProof/>
            <w:webHidden/>
          </w:rPr>
          <w:t>11</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0" w:history="1">
        <w:r w:rsidR="007E39BC" w:rsidRPr="00CF15D1">
          <w:rPr>
            <w:rStyle w:val="Hipercze"/>
            <w:noProof/>
          </w:rPr>
          <w:t>1.3 Podmioty uprawnione do ubiegania się o dofinansowanie</w:t>
        </w:r>
        <w:r w:rsidR="007E39BC">
          <w:rPr>
            <w:noProof/>
            <w:webHidden/>
          </w:rPr>
          <w:tab/>
        </w:r>
        <w:r>
          <w:rPr>
            <w:noProof/>
            <w:webHidden/>
          </w:rPr>
          <w:fldChar w:fldCharType="begin"/>
        </w:r>
        <w:r w:rsidR="007E39BC">
          <w:rPr>
            <w:noProof/>
            <w:webHidden/>
          </w:rPr>
          <w:instrText xml:space="preserve"> PAGEREF _Toc472687360 \h </w:instrText>
        </w:r>
        <w:r>
          <w:rPr>
            <w:noProof/>
            <w:webHidden/>
          </w:rPr>
        </w:r>
        <w:r>
          <w:rPr>
            <w:noProof/>
            <w:webHidden/>
          </w:rPr>
          <w:fldChar w:fldCharType="separate"/>
        </w:r>
        <w:r w:rsidR="00C54532">
          <w:rPr>
            <w:noProof/>
            <w:webHidden/>
          </w:rPr>
          <w:t>13</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61" w:history="1">
        <w:r w:rsidR="007E39BC" w:rsidRPr="00CF15D1">
          <w:rPr>
            <w:rStyle w:val="Hipercze"/>
            <w:noProof/>
          </w:rPr>
          <w:t>Rozdział 2 Zasady finansowania</w:t>
        </w:r>
        <w:r w:rsidR="007E39BC">
          <w:rPr>
            <w:noProof/>
            <w:webHidden/>
          </w:rPr>
          <w:tab/>
        </w:r>
        <w:r>
          <w:rPr>
            <w:noProof/>
            <w:webHidden/>
          </w:rPr>
          <w:fldChar w:fldCharType="begin"/>
        </w:r>
        <w:r w:rsidR="007E39BC">
          <w:rPr>
            <w:noProof/>
            <w:webHidden/>
          </w:rPr>
          <w:instrText xml:space="preserve"> PAGEREF _Toc472687361 \h </w:instrText>
        </w:r>
        <w:r>
          <w:rPr>
            <w:noProof/>
            <w:webHidden/>
          </w:rPr>
        </w:r>
        <w:r>
          <w:rPr>
            <w:noProof/>
            <w:webHidden/>
          </w:rPr>
          <w:fldChar w:fldCharType="separate"/>
        </w:r>
        <w:r w:rsidR="00C54532">
          <w:rPr>
            <w:noProof/>
            <w:webHidden/>
          </w:rPr>
          <w:t>16</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2" w:history="1">
        <w:r w:rsidR="007E39BC" w:rsidRPr="00CF15D1">
          <w:rPr>
            <w:rStyle w:val="Hipercze"/>
            <w:noProof/>
          </w:rPr>
          <w:t>2.1 Kwota przeznaczona na dofinansowanie projektów w konkursie</w:t>
        </w:r>
        <w:r w:rsidR="007E39BC">
          <w:rPr>
            <w:noProof/>
            <w:webHidden/>
          </w:rPr>
          <w:tab/>
        </w:r>
        <w:r>
          <w:rPr>
            <w:noProof/>
            <w:webHidden/>
          </w:rPr>
          <w:fldChar w:fldCharType="begin"/>
        </w:r>
        <w:r w:rsidR="007E39BC">
          <w:rPr>
            <w:noProof/>
            <w:webHidden/>
          </w:rPr>
          <w:instrText xml:space="preserve"> PAGEREF _Toc472687362 \h </w:instrText>
        </w:r>
        <w:r>
          <w:rPr>
            <w:noProof/>
            <w:webHidden/>
          </w:rPr>
        </w:r>
        <w:r>
          <w:rPr>
            <w:noProof/>
            <w:webHidden/>
          </w:rPr>
          <w:fldChar w:fldCharType="separate"/>
        </w:r>
        <w:r w:rsidR="00C54532">
          <w:rPr>
            <w:noProof/>
            <w:webHidden/>
          </w:rPr>
          <w:t>16</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3" w:history="1">
        <w:r w:rsidR="007E39BC" w:rsidRPr="00CF15D1">
          <w:rPr>
            <w:rStyle w:val="Hipercze"/>
            <w:noProof/>
          </w:rPr>
          <w:t>2.2 Maksymalny poziom dofinansowania oraz maksymalna kwota dofinansowania projektu</w:t>
        </w:r>
        <w:r w:rsidR="007E39BC">
          <w:rPr>
            <w:noProof/>
            <w:webHidden/>
          </w:rPr>
          <w:tab/>
        </w:r>
        <w:r>
          <w:rPr>
            <w:noProof/>
            <w:webHidden/>
          </w:rPr>
          <w:fldChar w:fldCharType="begin"/>
        </w:r>
        <w:r w:rsidR="007E39BC">
          <w:rPr>
            <w:noProof/>
            <w:webHidden/>
          </w:rPr>
          <w:instrText xml:space="preserve"> PAGEREF _Toc472687363 \h </w:instrText>
        </w:r>
        <w:r>
          <w:rPr>
            <w:noProof/>
            <w:webHidden/>
          </w:rPr>
        </w:r>
        <w:r>
          <w:rPr>
            <w:noProof/>
            <w:webHidden/>
          </w:rPr>
          <w:fldChar w:fldCharType="separate"/>
        </w:r>
        <w:r w:rsidR="00C54532">
          <w:rPr>
            <w:noProof/>
            <w:webHidden/>
          </w:rPr>
          <w:t>16</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4" w:history="1">
        <w:r w:rsidR="007E39BC" w:rsidRPr="00CF15D1">
          <w:rPr>
            <w:rStyle w:val="Hipercze"/>
            <w:noProof/>
          </w:rPr>
          <w:t>2.3 Źródła finansowania projektu</w:t>
        </w:r>
        <w:r w:rsidR="007E39BC">
          <w:rPr>
            <w:noProof/>
            <w:webHidden/>
          </w:rPr>
          <w:tab/>
        </w:r>
        <w:r>
          <w:rPr>
            <w:noProof/>
            <w:webHidden/>
          </w:rPr>
          <w:fldChar w:fldCharType="begin"/>
        </w:r>
        <w:r w:rsidR="007E39BC">
          <w:rPr>
            <w:noProof/>
            <w:webHidden/>
          </w:rPr>
          <w:instrText xml:space="preserve"> PAGEREF _Toc472687364 \h </w:instrText>
        </w:r>
        <w:r>
          <w:rPr>
            <w:noProof/>
            <w:webHidden/>
          </w:rPr>
        </w:r>
        <w:r>
          <w:rPr>
            <w:noProof/>
            <w:webHidden/>
          </w:rPr>
          <w:fldChar w:fldCharType="separate"/>
        </w:r>
        <w:r w:rsidR="00C54532">
          <w:rPr>
            <w:noProof/>
            <w:webHidden/>
          </w:rPr>
          <w:t>16</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5" w:history="1">
        <w:r w:rsidR="007E39BC" w:rsidRPr="00CF15D1">
          <w:rPr>
            <w:rStyle w:val="Hipercze"/>
            <w:noProof/>
          </w:rPr>
          <w:t>2.4 Pomoc publiczna</w:t>
        </w:r>
        <w:r w:rsidR="007E39BC">
          <w:rPr>
            <w:noProof/>
            <w:webHidden/>
          </w:rPr>
          <w:tab/>
        </w:r>
        <w:r>
          <w:rPr>
            <w:noProof/>
            <w:webHidden/>
          </w:rPr>
          <w:fldChar w:fldCharType="begin"/>
        </w:r>
        <w:r w:rsidR="007E39BC">
          <w:rPr>
            <w:noProof/>
            <w:webHidden/>
          </w:rPr>
          <w:instrText xml:space="preserve"> PAGEREF _Toc472687365 \h </w:instrText>
        </w:r>
        <w:r>
          <w:rPr>
            <w:noProof/>
            <w:webHidden/>
          </w:rPr>
        </w:r>
        <w:r>
          <w:rPr>
            <w:noProof/>
            <w:webHidden/>
          </w:rPr>
          <w:fldChar w:fldCharType="separate"/>
        </w:r>
        <w:r w:rsidR="00C54532">
          <w:rPr>
            <w:noProof/>
            <w:webHidden/>
          </w:rPr>
          <w:t>16</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66" w:history="1">
        <w:r w:rsidR="007E39BC" w:rsidRPr="00CF15D1">
          <w:rPr>
            <w:rStyle w:val="Hipercze"/>
            <w:noProof/>
          </w:rPr>
          <w:t>Rozdział 3 Kwalifikowalność projektu i wydatków</w:t>
        </w:r>
        <w:r w:rsidR="007E39BC">
          <w:rPr>
            <w:noProof/>
            <w:webHidden/>
          </w:rPr>
          <w:tab/>
        </w:r>
        <w:r>
          <w:rPr>
            <w:noProof/>
            <w:webHidden/>
          </w:rPr>
          <w:fldChar w:fldCharType="begin"/>
        </w:r>
        <w:r w:rsidR="007E39BC">
          <w:rPr>
            <w:noProof/>
            <w:webHidden/>
          </w:rPr>
          <w:instrText xml:space="preserve"> PAGEREF _Toc472687366 \h </w:instrText>
        </w:r>
        <w:r>
          <w:rPr>
            <w:noProof/>
            <w:webHidden/>
          </w:rPr>
        </w:r>
        <w:r>
          <w:rPr>
            <w:noProof/>
            <w:webHidden/>
          </w:rPr>
          <w:fldChar w:fldCharType="separate"/>
        </w:r>
        <w:r w:rsidR="00C54532">
          <w:rPr>
            <w:noProof/>
            <w:webHidden/>
          </w:rPr>
          <w:t>17</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7" w:history="1">
        <w:r w:rsidR="007E39BC" w:rsidRPr="00CF15D1">
          <w:rPr>
            <w:rStyle w:val="Hipercze"/>
            <w:noProof/>
          </w:rPr>
          <w:t>3.1 Ramy czasowe kwalifikowalności</w:t>
        </w:r>
        <w:r w:rsidR="007E39BC">
          <w:rPr>
            <w:noProof/>
            <w:webHidden/>
          </w:rPr>
          <w:tab/>
        </w:r>
        <w:r>
          <w:rPr>
            <w:noProof/>
            <w:webHidden/>
          </w:rPr>
          <w:fldChar w:fldCharType="begin"/>
        </w:r>
        <w:r w:rsidR="007E39BC">
          <w:rPr>
            <w:noProof/>
            <w:webHidden/>
          </w:rPr>
          <w:instrText xml:space="preserve"> PAGEREF _Toc472687367 \h </w:instrText>
        </w:r>
        <w:r>
          <w:rPr>
            <w:noProof/>
            <w:webHidden/>
          </w:rPr>
        </w:r>
        <w:r>
          <w:rPr>
            <w:noProof/>
            <w:webHidden/>
          </w:rPr>
          <w:fldChar w:fldCharType="separate"/>
        </w:r>
        <w:r w:rsidR="00C54532">
          <w:rPr>
            <w:noProof/>
            <w:webHidden/>
          </w:rPr>
          <w:t>17</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8" w:history="1">
        <w:r w:rsidR="007E39BC" w:rsidRPr="00CF15D1">
          <w:rPr>
            <w:rStyle w:val="Hipercze"/>
            <w:noProof/>
          </w:rPr>
          <w:t>3.2  Warunki i ocena kwalifikowalności wydatku</w:t>
        </w:r>
        <w:r w:rsidR="007E39BC">
          <w:rPr>
            <w:noProof/>
            <w:webHidden/>
          </w:rPr>
          <w:tab/>
        </w:r>
        <w:r>
          <w:rPr>
            <w:noProof/>
            <w:webHidden/>
          </w:rPr>
          <w:fldChar w:fldCharType="begin"/>
        </w:r>
        <w:r w:rsidR="007E39BC">
          <w:rPr>
            <w:noProof/>
            <w:webHidden/>
          </w:rPr>
          <w:instrText xml:space="preserve"> PAGEREF _Toc472687368 \h </w:instrText>
        </w:r>
        <w:r>
          <w:rPr>
            <w:noProof/>
            <w:webHidden/>
          </w:rPr>
        </w:r>
        <w:r>
          <w:rPr>
            <w:noProof/>
            <w:webHidden/>
          </w:rPr>
          <w:fldChar w:fldCharType="separate"/>
        </w:r>
        <w:r w:rsidR="00C54532">
          <w:rPr>
            <w:noProof/>
            <w:webHidden/>
          </w:rPr>
          <w:t>17</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69" w:history="1">
        <w:r w:rsidR="007E39BC" w:rsidRPr="00CF15D1">
          <w:rPr>
            <w:rStyle w:val="Hipercze"/>
            <w:noProof/>
          </w:rPr>
          <w:t>3.3 Zasada faktycznego poniesienia wydatku</w:t>
        </w:r>
        <w:r w:rsidR="007E39BC">
          <w:rPr>
            <w:noProof/>
            <w:webHidden/>
          </w:rPr>
          <w:tab/>
        </w:r>
        <w:r>
          <w:rPr>
            <w:noProof/>
            <w:webHidden/>
          </w:rPr>
          <w:fldChar w:fldCharType="begin"/>
        </w:r>
        <w:r w:rsidR="007E39BC">
          <w:rPr>
            <w:noProof/>
            <w:webHidden/>
          </w:rPr>
          <w:instrText xml:space="preserve"> PAGEREF _Toc472687369 \h </w:instrText>
        </w:r>
        <w:r>
          <w:rPr>
            <w:noProof/>
            <w:webHidden/>
          </w:rPr>
        </w:r>
        <w:r>
          <w:rPr>
            <w:noProof/>
            <w:webHidden/>
          </w:rPr>
          <w:fldChar w:fldCharType="separate"/>
        </w:r>
        <w:r w:rsidR="00C54532">
          <w:rPr>
            <w:noProof/>
            <w:webHidden/>
          </w:rPr>
          <w:t>18</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0" w:history="1">
        <w:r w:rsidR="007E39BC" w:rsidRPr="00CF15D1">
          <w:rPr>
            <w:rStyle w:val="Hipercze"/>
            <w:rFonts w:eastAsiaTheme="minorHAnsi"/>
            <w:noProof/>
          </w:rPr>
          <w:t>3.4 Zakaz podwójnego finansowania</w:t>
        </w:r>
        <w:r w:rsidR="007E39BC">
          <w:rPr>
            <w:noProof/>
            <w:webHidden/>
          </w:rPr>
          <w:tab/>
        </w:r>
        <w:r>
          <w:rPr>
            <w:noProof/>
            <w:webHidden/>
          </w:rPr>
          <w:fldChar w:fldCharType="begin"/>
        </w:r>
        <w:r w:rsidR="007E39BC">
          <w:rPr>
            <w:noProof/>
            <w:webHidden/>
          </w:rPr>
          <w:instrText xml:space="preserve"> PAGEREF _Toc472687370 \h </w:instrText>
        </w:r>
        <w:r>
          <w:rPr>
            <w:noProof/>
            <w:webHidden/>
          </w:rPr>
        </w:r>
        <w:r>
          <w:rPr>
            <w:noProof/>
            <w:webHidden/>
          </w:rPr>
          <w:fldChar w:fldCharType="separate"/>
        </w:r>
        <w:r w:rsidR="00C54532">
          <w:rPr>
            <w:noProof/>
            <w:webHidden/>
          </w:rPr>
          <w:t>19</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1" w:history="1">
        <w:r w:rsidR="007E39BC" w:rsidRPr="00CF15D1">
          <w:rPr>
            <w:rStyle w:val="Hipercze"/>
            <w:noProof/>
          </w:rPr>
          <w:t>3.5 Wydatki kwalifikowalne w konkursie</w:t>
        </w:r>
        <w:r w:rsidR="007E39BC">
          <w:rPr>
            <w:noProof/>
            <w:webHidden/>
          </w:rPr>
          <w:tab/>
        </w:r>
        <w:r>
          <w:rPr>
            <w:noProof/>
            <w:webHidden/>
          </w:rPr>
          <w:fldChar w:fldCharType="begin"/>
        </w:r>
        <w:r w:rsidR="007E39BC">
          <w:rPr>
            <w:noProof/>
            <w:webHidden/>
          </w:rPr>
          <w:instrText xml:space="preserve"> PAGEREF _Toc472687371 \h </w:instrText>
        </w:r>
        <w:r>
          <w:rPr>
            <w:noProof/>
            <w:webHidden/>
          </w:rPr>
        </w:r>
        <w:r>
          <w:rPr>
            <w:noProof/>
            <w:webHidden/>
          </w:rPr>
          <w:fldChar w:fldCharType="separate"/>
        </w:r>
        <w:r w:rsidR="00C54532">
          <w:rPr>
            <w:noProof/>
            <w:webHidden/>
          </w:rPr>
          <w:t>19</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2" w:history="1">
        <w:r w:rsidR="007E39BC" w:rsidRPr="00CF15D1">
          <w:rPr>
            <w:rStyle w:val="Hipercze"/>
            <w:noProof/>
          </w:rPr>
          <w:t>3.6 Przykładowe wydatki niekwalifikowalne w konkursie</w:t>
        </w:r>
        <w:r w:rsidR="007E39BC">
          <w:rPr>
            <w:noProof/>
            <w:webHidden/>
          </w:rPr>
          <w:tab/>
        </w:r>
        <w:r>
          <w:rPr>
            <w:noProof/>
            <w:webHidden/>
          </w:rPr>
          <w:fldChar w:fldCharType="begin"/>
        </w:r>
        <w:r w:rsidR="007E39BC">
          <w:rPr>
            <w:noProof/>
            <w:webHidden/>
          </w:rPr>
          <w:instrText xml:space="preserve"> PAGEREF _Toc472687372 \h </w:instrText>
        </w:r>
        <w:r>
          <w:rPr>
            <w:noProof/>
            <w:webHidden/>
          </w:rPr>
        </w:r>
        <w:r>
          <w:rPr>
            <w:noProof/>
            <w:webHidden/>
          </w:rPr>
          <w:fldChar w:fldCharType="separate"/>
        </w:r>
        <w:r w:rsidR="00C54532">
          <w:rPr>
            <w:noProof/>
            <w:webHidden/>
          </w:rPr>
          <w:t>22</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73" w:history="1">
        <w:r w:rsidR="007E39BC" w:rsidRPr="00CF15D1">
          <w:rPr>
            <w:rStyle w:val="Hipercze"/>
            <w:noProof/>
          </w:rPr>
          <w:t>Rozdział 4 Wskaźniki</w:t>
        </w:r>
        <w:r w:rsidR="007E39BC">
          <w:rPr>
            <w:noProof/>
            <w:webHidden/>
          </w:rPr>
          <w:tab/>
        </w:r>
        <w:r>
          <w:rPr>
            <w:noProof/>
            <w:webHidden/>
          </w:rPr>
          <w:fldChar w:fldCharType="begin"/>
        </w:r>
        <w:r w:rsidR="007E39BC">
          <w:rPr>
            <w:noProof/>
            <w:webHidden/>
          </w:rPr>
          <w:instrText xml:space="preserve"> PAGEREF _Toc472687373 \h </w:instrText>
        </w:r>
        <w:r>
          <w:rPr>
            <w:noProof/>
            <w:webHidden/>
          </w:rPr>
        </w:r>
        <w:r>
          <w:rPr>
            <w:noProof/>
            <w:webHidden/>
          </w:rPr>
          <w:fldChar w:fldCharType="separate"/>
        </w:r>
        <w:r w:rsidR="00C54532">
          <w:rPr>
            <w:noProof/>
            <w:webHidden/>
          </w:rPr>
          <w:t>23</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74" w:history="1">
        <w:r w:rsidR="007E39BC" w:rsidRPr="00CF15D1">
          <w:rPr>
            <w:rStyle w:val="Hipercze"/>
            <w:noProof/>
          </w:rPr>
          <w:t>Rozdział 5  Wniosek o dofinansowanie</w:t>
        </w:r>
        <w:r w:rsidR="007E39BC">
          <w:rPr>
            <w:noProof/>
            <w:webHidden/>
          </w:rPr>
          <w:tab/>
        </w:r>
        <w:r>
          <w:rPr>
            <w:noProof/>
            <w:webHidden/>
          </w:rPr>
          <w:fldChar w:fldCharType="begin"/>
        </w:r>
        <w:r w:rsidR="007E39BC">
          <w:rPr>
            <w:noProof/>
            <w:webHidden/>
          </w:rPr>
          <w:instrText xml:space="preserve"> PAGEREF _Toc472687374 \h </w:instrText>
        </w:r>
        <w:r>
          <w:rPr>
            <w:noProof/>
            <w:webHidden/>
          </w:rPr>
        </w:r>
        <w:r>
          <w:rPr>
            <w:noProof/>
            <w:webHidden/>
          </w:rPr>
          <w:fldChar w:fldCharType="separate"/>
        </w:r>
        <w:r w:rsidR="00C54532">
          <w:rPr>
            <w:noProof/>
            <w:webHidden/>
          </w:rPr>
          <w:t>29</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75" w:history="1">
        <w:r w:rsidR="007E39BC" w:rsidRPr="00CF15D1">
          <w:rPr>
            <w:rStyle w:val="Hipercze"/>
            <w:noProof/>
          </w:rPr>
          <w:t>Rozdział 6 Termin, forma i miejsce składania wniosków o dofinansowanie</w:t>
        </w:r>
        <w:r w:rsidR="007E39BC">
          <w:rPr>
            <w:noProof/>
            <w:webHidden/>
          </w:rPr>
          <w:tab/>
        </w:r>
        <w:r>
          <w:rPr>
            <w:noProof/>
            <w:webHidden/>
          </w:rPr>
          <w:fldChar w:fldCharType="begin"/>
        </w:r>
        <w:r w:rsidR="007E39BC">
          <w:rPr>
            <w:noProof/>
            <w:webHidden/>
          </w:rPr>
          <w:instrText xml:space="preserve"> PAGEREF _Toc472687375 \h </w:instrText>
        </w:r>
        <w:r>
          <w:rPr>
            <w:noProof/>
            <w:webHidden/>
          </w:rPr>
        </w:r>
        <w:r>
          <w:rPr>
            <w:noProof/>
            <w:webHidden/>
          </w:rPr>
          <w:fldChar w:fldCharType="separate"/>
        </w:r>
        <w:r w:rsidR="00C54532">
          <w:rPr>
            <w:noProof/>
            <w:webHidden/>
          </w:rPr>
          <w:t>32</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6" w:history="1">
        <w:r w:rsidR="007E39BC" w:rsidRPr="00CF15D1">
          <w:rPr>
            <w:rStyle w:val="Hipercze"/>
            <w:noProof/>
          </w:rPr>
          <w:t>6.1 Termin składania wniosków o dofinansowanie</w:t>
        </w:r>
        <w:r w:rsidR="007E39BC">
          <w:rPr>
            <w:noProof/>
            <w:webHidden/>
          </w:rPr>
          <w:tab/>
        </w:r>
        <w:r>
          <w:rPr>
            <w:noProof/>
            <w:webHidden/>
          </w:rPr>
          <w:fldChar w:fldCharType="begin"/>
        </w:r>
        <w:r w:rsidR="007E39BC">
          <w:rPr>
            <w:noProof/>
            <w:webHidden/>
          </w:rPr>
          <w:instrText xml:space="preserve"> PAGEREF _Toc472687376 \h </w:instrText>
        </w:r>
        <w:r>
          <w:rPr>
            <w:noProof/>
            <w:webHidden/>
          </w:rPr>
        </w:r>
        <w:r>
          <w:rPr>
            <w:noProof/>
            <w:webHidden/>
          </w:rPr>
          <w:fldChar w:fldCharType="separate"/>
        </w:r>
        <w:r w:rsidR="00C54532">
          <w:rPr>
            <w:noProof/>
            <w:webHidden/>
          </w:rPr>
          <w:t>32</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7" w:history="1">
        <w:r w:rsidR="007E39BC" w:rsidRPr="00CF15D1">
          <w:rPr>
            <w:rStyle w:val="Hipercze"/>
            <w:noProof/>
          </w:rPr>
          <w:t>6.2 Forma i miejsce składania wniosków o dofinansowanie</w:t>
        </w:r>
        <w:r w:rsidR="007E39BC">
          <w:rPr>
            <w:noProof/>
            <w:webHidden/>
          </w:rPr>
          <w:tab/>
        </w:r>
        <w:r>
          <w:rPr>
            <w:noProof/>
            <w:webHidden/>
          </w:rPr>
          <w:fldChar w:fldCharType="begin"/>
        </w:r>
        <w:r w:rsidR="007E39BC">
          <w:rPr>
            <w:noProof/>
            <w:webHidden/>
          </w:rPr>
          <w:instrText xml:space="preserve"> PAGEREF _Toc472687377 \h </w:instrText>
        </w:r>
        <w:r>
          <w:rPr>
            <w:noProof/>
            <w:webHidden/>
          </w:rPr>
        </w:r>
        <w:r>
          <w:rPr>
            <w:noProof/>
            <w:webHidden/>
          </w:rPr>
          <w:fldChar w:fldCharType="separate"/>
        </w:r>
        <w:r w:rsidR="00C54532">
          <w:rPr>
            <w:noProof/>
            <w:webHidden/>
          </w:rPr>
          <w:t>32</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78" w:history="1">
        <w:r w:rsidR="007E39BC" w:rsidRPr="00CF15D1">
          <w:rPr>
            <w:rStyle w:val="Hipercze"/>
            <w:noProof/>
          </w:rPr>
          <w:t>Rozdział 7 Procedura wyboru projektów</w:t>
        </w:r>
        <w:r w:rsidR="007E39BC">
          <w:rPr>
            <w:noProof/>
            <w:webHidden/>
          </w:rPr>
          <w:tab/>
        </w:r>
        <w:r>
          <w:rPr>
            <w:noProof/>
            <w:webHidden/>
          </w:rPr>
          <w:fldChar w:fldCharType="begin"/>
        </w:r>
        <w:r w:rsidR="007E39BC">
          <w:rPr>
            <w:noProof/>
            <w:webHidden/>
          </w:rPr>
          <w:instrText xml:space="preserve"> PAGEREF _Toc472687378 \h </w:instrText>
        </w:r>
        <w:r>
          <w:rPr>
            <w:noProof/>
            <w:webHidden/>
          </w:rPr>
        </w:r>
        <w:r>
          <w:rPr>
            <w:noProof/>
            <w:webHidden/>
          </w:rPr>
          <w:fldChar w:fldCharType="separate"/>
        </w:r>
        <w:r w:rsidR="00C54532">
          <w:rPr>
            <w:noProof/>
            <w:webHidden/>
          </w:rPr>
          <w:t>34</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79" w:history="1">
        <w:r w:rsidR="007E39BC" w:rsidRPr="00CF15D1">
          <w:rPr>
            <w:rStyle w:val="Hipercze"/>
            <w:noProof/>
          </w:rPr>
          <w:t>7.1. Czas trwania oceny</w:t>
        </w:r>
        <w:r w:rsidR="007E39BC">
          <w:rPr>
            <w:noProof/>
            <w:webHidden/>
          </w:rPr>
          <w:tab/>
        </w:r>
        <w:r>
          <w:rPr>
            <w:noProof/>
            <w:webHidden/>
          </w:rPr>
          <w:fldChar w:fldCharType="begin"/>
        </w:r>
        <w:r w:rsidR="007E39BC">
          <w:rPr>
            <w:noProof/>
            <w:webHidden/>
          </w:rPr>
          <w:instrText xml:space="preserve"> PAGEREF _Toc472687379 \h </w:instrText>
        </w:r>
        <w:r>
          <w:rPr>
            <w:noProof/>
            <w:webHidden/>
          </w:rPr>
        </w:r>
        <w:r>
          <w:rPr>
            <w:noProof/>
            <w:webHidden/>
          </w:rPr>
          <w:fldChar w:fldCharType="separate"/>
        </w:r>
        <w:r w:rsidR="00C54532">
          <w:rPr>
            <w:noProof/>
            <w:webHidden/>
          </w:rPr>
          <w:t>34</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0" w:history="1">
        <w:r w:rsidR="007E39BC" w:rsidRPr="00CF15D1">
          <w:rPr>
            <w:rStyle w:val="Hipercze"/>
            <w:noProof/>
          </w:rPr>
          <w:t>7.2. Zasady ogólne procesu wyboru projektów</w:t>
        </w:r>
        <w:r w:rsidR="007E39BC">
          <w:rPr>
            <w:noProof/>
            <w:webHidden/>
          </w:rPr>
          <w:tab/>
        </w:r>
        <w:r>
          <w:rPr>
            <w:noProof/>
            <w:webHidden/>
          </w:rPr>
          <w:fldChar w:fldCharType="begin"/>
        </w:r>
        <w:r w:rsidR="007E39BC">
          <w:rPr>
            <w:noProof/>
            <w:webHidden/>
          </w:rPr>
          <w:instrText xml:space="preserve"> PAGEREF _Toc472687380 \h </w:instrText>
        </w:r>
        <w:r>
          <w:rPr>
            <w:noProof/>
            <w:webHidden/>
          </w:rPr>
        </w:r>
        <w:r>
          <w:rPr>
            <w:noProof/>
            <w:webHidden/>
          </w:rPr>
          <w:fldChar w:fldCharType="separate"/>
        </w:r>
        <w:r w:rsidR="00C54532">
          <w:rPr>
            <w:noProof/>
            <w:webHidden/>
          </w:rPr>
          <w:t>34</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1" w:history="1">
        <w:r w:rsidR="007E39BC" w:rsidRPr="00CF15D1">
          <w:rPr>
            <w:rStyle w:val="Hipercze"/>
            <w:noProof/>
          </w:rPr>
          <w:t>7.2.1 Ocena wstępna</w:t>
        </w:r>
        <w:r w:rsidR="007E39BC">
          <w:rPr>
            <w:noProof/>
            <w:webHidden/>
          </w:rPr>
          <w:tab/>
        </w:r>
        <w:r>
          <w:rPr>
            <w:noProof/>
            <w:webHidden/>
          </w:rPr>
          <w:fldChar w:fldCharType="begin"/>
        </w:r>
        <w:r w:rsidR="007E39BC">
          <w:rPr>
            <w:noProof/>
            <w:webHidden/>
          </w:rPr>
          <w:instrText xml:space="preserve"> PAGEREF _Toc472687381 \h </w:instrText>
        </w:r>
        <w:r>
          <w:rPr>
            <w:noProof/>
            <w:webHidden/>
          </w:rPr>
        </w:r>
        <w:r>
          <w:rPr>
            <w:noProof/>
            <w:webHidden/>
          </w:rPr>
          <w:fldChar w:fldCharType="separate"/>
        </w:r>
        <w:r w:rsidR="00C54532">
          <w:rPr>
            <w:noProof/>
            <w:webHidden/>
          </w:rPr>
          <w:t>37</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2" w:history="1">
        <w:r w:rsidR="007E39BC" w:rsidRPr="00CF15D1">
          <w:rPr>
            <w:rStyle w:val="Hipercze"/>
            <w:noProof/>
          </w:rPr>
          <w:t>7.2.2 Ocena merytoryczna I stopnia</w:t>
        </w:r>
        <w:r w:rsidR="007E39BC">
          <w:rPr>
            <w:noProof/>
            <w:webHidden/>
          </w:rPr>
          <w:tab/>
        </w:r>
        <w:r>
          <w:rPr>
            <w:noProof/>
            <w:webHidden/>
          </w:rPr>
          <w:fldChar w:fldCharType="begin"/>
        </w:r>
        <w:r w:rsidR="007E39BC">
          <w:rPr>
            <w:noProof/>
            <w:webHidden/>
          </w:rPr>
          <w:instrText xml:space="preserve"> PAGEREF _Toc472687382 \h </w:instrText>
        </w:r>
        <w:r>
          <w:rPr>
            <w:noProof/>
            <w:webHidden/>
          </w:rPr>
        </w:r>
        <w:r>
          <w:rPr>
            <w:noProof/>
            <w:webHidden/>
          </w:rPr>
          <w:fldChar w:fldCharType="separate"/>
        </w:r>
        <w:r w:rsidR="00C54532">
          <w:rPr>
            <w:noProof/>
            <w:webHidden/>
          </w:rPr>
          <w:t>38</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3" w:history="1">
        <w:r w:rsidR="007E39BC" w:rsidRPr="00CF15D1">
          <w:rPr>
            <w:rStyle w:val="Hipercze"/>
            <w:noProof/>
          </w:rPr>
          <w:t>7.2.3 Ocena merytoryczna II stopnia</w:t>
        </w:r>
        <w:r w:rsidR="007E39BC">
          <w:rPr>
            <w:noProof/>
            <w:webHidden/>
          </w:rPr>
          <w:tab/>
        </w:r>
        <w:r>
          <w:rPr>
            <w:noProof/>
            <w:webHidden/>
          </w:rPr>
          <w:fldChar w:fldCharType="begin"/>
        </w:r>
        <w:r w:rsidR="007E39BC">
          <w:rPr>
            <w:noProof/>
            <w:webHidden/>
          </w:rPr>
          <w:instrText xml:space="preserve"> PAGEREF _Toc472687383 \h </w:instrText>
        </w:r>
        <w:r>
          <w:rPr>
            <w:noProof/>
            <w:webHidden/>
          </w:rPr>
        </w:r>
        <w:r>
          <w:rPr>
            <w:noProof/>
            <w:webHidden/>
          </w:rPr>
          <w:fldChar w:fldCharType="separate"/>
        </w:r>
        <w:r w:rsidR="00C54532">
          <w:rPr>
            <w:noProof/>
            <w:webHidden/>
          </w:rPr>
          <w:t>39</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4" w:history="1">
        <w:r w:rsidR="007E39BC" w:rsidRPr="00CF15D1">
          <w:rPr>
            <w:rStyle w:val="Hipercze"/>
            <w:noProof/>
          </w:rPr>
          <w:t>7.3 Informacja o wynikach oceny</w:t>
        </w:r>
        <w:r w:rsidR="007E39BC">
          <w:rPr>
            <w:noProof/>
            <w:webHidden/>
          </w:rPr>
          <w:tab/>
        </w:r>
        <w:r>
          <w:rPr>
            <w:noProof/>
            <w:webHidden/>
          </w:rPr>
          <w:fldChar w:fldCharType="begin"/>
        </w:r>
        <w:r w:rsidR="007E39BC">
          <w:rPr>
            <w:noProof/>
            <w:webHidden/>
          </w:rPr>
          <w:instrText xml:space="preserve"> PAGEREF _Toc472687384 \h </w:instrText>
        </w:r>
        <w:r>
          <w:rPr>
            <w:noProof/>
            <w:webHidden/>
          </w:rPr>
        </w:r>
        <w:r>
          <w:rPr>
            <w:noProof/>
            <w:webHidden/>
          </w:rPr>
          <w:fldChar w:fldCharType="separate"/>
        </w:r>
        <w:r w:rsidR="00C54532">
          <w:rPr>
            <w:noProof/>
            <w:webHidden/>
          </w:rPr>
          <w:t>40</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5" w:history="1">
        <w:r w:rsidR="007E39BC" w:rsidRPr="00CF15D1">
          <w:rPr>
            <w:rStyle w:val="Hipercze"/>
            <w:noProof/>
          </w:rPr>
          <w:t>7.4  Środki odwoławcze</w:t>
        </w:r>
        <w:r w:rsidR="007E39BC">
          <w:rPr>
            <w:noProof/>
            <w:webHidden/>
          </w:rPr>
          <w:tab/>
        </w:r>
        <w:r>
          <w:rPr>
            <w:noProof/>
            <w:webHidden/>
          </w:rPr>
          <w:fldChar w:fldCharType="begin"/>
        </w:r>
        <w:r w:rsidR="007E39BC">
          <w:rPr>
            <w:noProof/>
            <w:webHidden/>
          </w:rPr>
          <w:instrText xml:space="preserve"> PAGEREF _Toc472687385 \h </w:instrText>
        </w:r>
        <w:r>
          <w:rPr>
            <w:noProof/>
            <w:webHidden/>
          </w:rPr>
        </w:r>
        <w:r>
          <w:rPr>
            <w:noProof/>
            <w:webHidden/>
          </w:rPr>
          <w:fldChar w:fldCharType="separate"/>
        </w:r>
        <w:r w:rsidR="00C54532">
          <w:rPr>
            <w:noProof/>
            <w:webHidden/>
          </w:rPr>
          <w:t>41</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86" w:history="1">
        <w:r w:rsidR="007E39BC" w:rsidRPr="00CF15D1">
          <w:rPr>
            <w:rStyle w:val="Hipercze"/>
            <w:noProof/>
          </w:rPr>
          <w:t>Rozdział 8 Podpisanie umowy o dofinansowanie</w:t>
        </w:r>
        <w:r w:rsidR="007E39BC">
          <w:rPr>
            <w:noProof/>
            <w:webHidden/>
          </w:rPr>
          <w:tab/>
        </w:r>
        <w:r>
          <w:rPr>
            <w:noProof/>
            <w:webHidden/>
          </w:rPr>
          <w:fldChar w:fldCharType="begin"/>
        </w:r>
        <w:r w:rsidR="007E39BC">
          <w:rPr>
            <w:noProof/>
            <w:webHidden/>
          </w:rPr>
          <w:instrText xml:space="preserve"> PAGEREF _Toc472687386 \h </w:instrText>
        </w:r>
        <w:r>
          <w:rPr>
            <w:noProof/>
            <w:webHidden/>
          </w:rPr>
        </w:r>
        <w:r>
          <w:rPr>
            <w:noProof/>
            <w:webHidden/>
          </w:rPr>
          <w:fldChar w:fldCharType="separate"/>
        </w:r>
        <w:r w:rsidR="00C54532">
          <w:rPr>
            <w:noProof/>
            <w:webHidden/>
          </w:rPr>
          <w:t>42</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87" w:history="1">
        <w:r w:rsidR="007E39BC" w:rsidRPr="00CF15D1">
          <w:rPr>
            <w:rStyle w:val="Hipercze"/>
            <w:noProof/>
          </w:rPr>
          <w:t>Rozdział 9 Zasady dotyczące realizacji projektu</w:t>
        </w:r>
        <w:r w:rsidR="007E39BC">
          <w:rPr>
            <w:noProof/>
            <w:webHidden/>
          </w:rPr>
          <w:tab/>
        </w:r>
        <w:r>
          <w:rPr>
            <w:noProof/>
            <w:webHidden/>
          </w:rPr>
          <w:fldChar w:fldCharType="begin"/>
        </w:r>
        <w:r w:rsidR="007E39BC">
          <w:rPr>
            <w:noProof/>
            <w:webHidden/>
          </w:rPr>
          <w:instrText xml:space="preserve"> PAGEREF _Toc472687387 \h </w:instrText>
        </w:r>
        <w:r>
          <w:rPr>
            <w:noProof/>
            <w:webHidden/>
          </w:rPr>
        </w:r>
        <w:r>
          <w:rPr>
            <w:noProof/>
            <w:webHidden/>
          </w:rPr>
          <w:fldChar w:fldCharType="separate"/>
        </w:r>
        <w:r w:rsidR="00C54532">
          <w:rPr>
            <w:noProof/>
            <w:webHidden/>
          </w:rPr>
          <w:t>43</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8" w:history="1">
        <w:r w:rsidR="007E39BC" w:rsidRPr="00CF15D1">
          <w:rPr>
            <w:rStyle w:val="Hipercze"/>
            <w:noProof/>
          </w:rPr>
          <w:t>9.1 Rozliczenie projektu i wypłata dofinansowania</w:t>
        </w:r>
        <w:r w:rsidR="007E39BC">
          <w:rPr>
            <w:noProof/>
            <w:webHidden/>
          </w:rPr>
          <w:tab/>
        </w:r>
        <w:r>
          <w:rPr>
            <w:noProof/>
            <w:webHidden/>
          </w:rPr>
          <w:fldChar w:fldCharType="begin"/>
        </w:r>
        <w:r w:rsidR="007E39BC">
          <w:rPr>
            <w:noProof/>
            <w:webHidden/>
          </w:rPr>
          <w:instrText xml:space="preserve"> PAGEREF _Toc472687388 \h </w:instrText>
        </w:r>
        <w:r>
          <w:rPr>
            <w:noProof/>
            <w:webHidden/>
          </w:rPr>
        </w:r>
        <w:r>
          <w:rPr>
            <w:noProof/>
            <w:webHidden/>
          </w:rPr>
          <w:fldChar w:fldCharType="separate"/>
        </w:r>
        <w:r w:rsidR="00C54532">
          <w:rPr>
            <w:noProof/>
            <w:webHidden/>
          </w:rPr>
          <w:t>43</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89" w:history="1">
        <w:r w:rsidR="007E39BC" w:rsidRPr="00CF15D1">
          <w:rPr>
            <w:rStyle w:val="Hipercze"/>
            <w:noProof/>
          </w:rPr>
          <w:t>9.2 Zmiany w projekcie</w:t>
        </w:r>
        <w:r w:rsidR="007E39BC">
          <w:rPr>
            <w:noProof/>
            <w:webHidden/>
          </w:rPr>
          <w:tab/>
        </w:r>
        <w:r>
          <w:rPr>
            <w:noProof/>
            <w:webHidden/>
          </w:rPr>
          <w:fldChar w:fldCharType="begin"/>
        </w:r>
        <w:r w:rsidR="007E39BC">
          <w:rPr>
            <w:noProof/>
            <w:webHidden/>
          </w:rPr>
          <w:instrText xml:space="preserve"> PAGEREF _Toc472687389 \h </w:instrText>
        </w:r>
        <w:r>
          <w:rPr>
            <w:noProof/>
            <w:webHidden/>
          </w:rPr>
        </w:r>
        <w:r>
          <w:rPr>
            <w:noProof/>
            <w:webHidden/>
          </w:rPr>
          <w:fldChar w:fldCharType="separate"/>
        </w:r>
        <w:r w:rsidR="00C54532">
          <w:rPr>
            <w:noProof/>
            <w:webHidden/>
          </w:rPr>
          <w:t>44</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0" w:history="1">
        <w:r w:rsidR="007E39BC" w:rsidRPr="00CF15D1">
          <w:rPr>
            <w:rStyle w:val="Hipercze"/>
            <w:noProof/>
          </w:rPr>
          <w:t>9.3 Prowadzenie wyodrębnionej ewidencji księgowej</w:t>
        </w:r>
        <w:r w:rsidR="007E39BC">
          <w:rPr>
            <w:noProof/>
            <w:webHidden/>
          </w:rPr>
          <w:tab/>
        </w:r>
        <w:r>
          <w:rPr>
            <w:noProof/>
            <w:webHidden/>
          </w:rPr>
          <w:fldChar w:fldCharType="begin"/>
        </w:r>
        <w:r w:rsidR="007E39BC">
          <w:rPr>
            <w:noProof/>
            <w:webHidden/>
          </w:rPr>
          <w:instrText xml:space="preserve"> PAGEREF _Toc472687390 \h </w:instrText>
        </w:r>
        <w:r>
          <w:rPr>
            <w:noProof/>
            <w:webHidden/>
          </w:rPr>
        </w:r>
        <w:r>
          <w:rPr>
            <w:noProof/>
            <w:webHidden/>
          </w:rPr>
          <w:fldChar w:fldCharType="separate"/>
        </w:r>
        <w:r w:rsidR="00C54532">
          <w:rPr>
            <w:noProof/>
            <w:webHidden/>
          </w:rPr>
          <w:t>44</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1" w:history="1">
        <w:r w:rsidR="007E39BC" w:rsidRPr="00CF15D1">
          <w:rPr>
            <w:rStyle w:val="Hipercze"/>
            <w:noProof/>
          </w:rPr>
          <w:t>9.4 Ponoszenie wydatków w ramach projektu</w:t>
        </w:r>
        <w:r w:rsidR="007E39BC">
          <w:rPr>
            <w:noProof/>
            <w:webHidden/>
          </w:rPr>
          <w:tab/>
        </w:r>
        <w:r>
          <w:rPr>
            <w:noProof/>
            <w:webHidden/>
          </w:rPr>
          <w:fldChar w:fldCharType="begin"/>
        </w:r>
        <w:r w:rsidR="007E39BC">
          <w:rPr>
            <w:noProof/>
            <w:webHidden/>
          </w:rPr>
          <w:instrText xml:space="preserve"> PAGEREF _Toc472687391 \h </w:instrText>
        </w:r>
        <w:r>
          <w:rPr>
            <w:noProof/>
            <w:webHidden/>
          </w:rPr>
        </w:r>
        <w:r>
          <w:rPr>
            <w:noProof/>
            <w:webHidden/>
          </w:rPr>
          <w:fldChar w:fldCharType="separate"/>
        </w:r>
        <w:r w:rsidR="00C54532">
          <w:rPr>
            <w:noProof/>
            <w:webHidden/>
          </w:rPr>
          <w:t>45</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2" w:history="1">
        <w:r w:rsidR="007E39BC" w:rsidRPr="00CF15D1">
          <w:rPr>
            <w:rStyle w:val="Hipercze"/>
            <w:noProof/>
          </w:rPr>
          <w:t>9.5 Kontrola projektu</w:t>
        </w:r>
        <w:r w:rsidR="007E39BC">
          <w:rPr>
            <w:noProof/>
            <w:webHidden/>
          </w:rPr>
          <w:tab/>
        </w:r>
        <w:r>
          <w:rPr>
            <w:noProof/>
            <w:webHidden/>
          </w:rPr>
          <w:fldChar w:fldCharType="begin"/>
        </w:r>
        <w:r w:rsidR="007E39BC">
          <w:rPr>
            <w:noProof/>
            <w:webHidden/>
          </w:rPr>
          <w:instrText xml:space="preserve"> PAGEREF _Toc472687392 \h </w:instrText>
        </w:r>
        <w:r>
          <w:rPr>
            <w:noProof/>
            <w:webHidden/>
          </w:rPr>
        </w:r>
        <w:r>
          <w:rPr>
            <w:noProof/>
            <w:webHidden/>
          </w:rPr>
          <w:fldChar w:fldCharType="separate"/>
        </w:r>
        <w:r w:rsidR="00C54532">
          <w:rPr>
            <w:noProof/>
            <w:webHidden/>
          </w:rPr>
          <w:t>45</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3" w:history="1">
        <w:r w:rsidR="007E39BC" w:rsidRPr="00CF15D1">
          <w:rPr>
            <w:rStyle w:val="Hipercze"/>
            <w:noProof/>
          </w:rPr>
          <w:t>9.6 Trwałość projektu</w:t>
        </w:r>
        <w:r w:rsidR="007E39BC">
          <w:rPr>
            <w:noProof/>
            <w:webHidden/>
          </w:rPr>
          <w:tab/>
        </w:r>
        <w:r>
          <w:rPr>
            <w:noProof/>
            <w:webHidden/>
          </w:rPr>
          <w:fldChar w:fldCharType="begin"/>
        </w:r>
        <w:r w:rsidR="007E39BC">
          <w:rPr>
            <w:noProof/>
            <w:webHidden/>
          </w:rPr>
          <w:instrText xml:space="preserve"> PAGEREF _Toc472687393 \h </w:instrText>
        </w:r>
        <w:r>
          <w:rPr>
            <w:noProof/>
            <w:webHidden/>
          </w:rPr>
        </w:r>
        <w:r>
          <w:rPr>
            <w:noProof/>
            <w:webHidden/>
          </w:rPr>
          <w:fldChar w:fldCharType="separate"/>
        </w:r>
        <w:r w:rsidR="00C54532">
          <w:rPr>
            <w:noProof/>
            <w:webHidden/>
          </w:rPr>
          <w:t>46</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4" w:history="1">
        <w:r w:rsidR="007E39BC" w:rsidRPr="00CF15D1">
          <w:rPr>
            <w:rStyle w:val="Hipercze"/>
            <w:noProof/>
          </w:rPr>
          <w:t>9.7 Promocja projektu</w:t>
        </w:r>
        <w:r w:rsidR="007E39BC">
          <w:rPr>
            <w:noProof/>
            <w:webHidden/>
          </w:rPr>
          <w:tab/>
        </w:r>
        <w:r>
          <w:rPr>
            <w:noProof/>
            <w:webHidden/>
          </w:rPr>
          <w:fldChar w:fldCharType="begin"/>
        </w:r>
        <w:r w:rsidR="007E39BC">
          <w:rPr>
            <w:noProof/>
            <w:webHidden/>
          </w:rPr>
          <w:instrText xml:space="preserve"> PAGEREF _Toc472687394 \h </w:instrText>
        </w:r>
        <w:r>
          <w:rPr>
            <w:noProof/>
            <w:webHidden/>
          </w:rPr>
        </w:r>
        <w:r>
          <w:rPr>
            <w:noProof/>
            <w:webHidden/>
          </w:rPr>
          <w:fldChar w:fldCharType="separate"/>
        </w:r>
        <w:r w:rsidR="00C54532">
          <w:rPr>
            <w:noProof/>
            <w:webHidden/>
          </w:rPr>
          <w:t>46</w:t>
        </w:r>
        <w:r>
          <w:rPr>
            <w:noProof/>
            <w:webHidden/>
          </w:rPr>
          <w:fldChar w:fldCharType="end"/>
        </w:r>
      </w:hyperlink>
    </w:p>
    <w:p w:rsidR="007E39BC" w:rsidRDefault="007260D9">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2687395" w:history="1">
        <w:r w:rsidR="007E39BC" w:rsidRPr="00CF15D1">
          <w:rPr>
            <w:rStyle w:val="Hipercze"/>
            <w:noProof/>
          </w:rPr>
          <w:t>9.8 Odzyskiwanie środków w ramach RPO WZ 2014-2020</w:t>
        </w:r>
        <w:r w:rsidR="007E39BC">
          <w:rPr>
            <w:noProof/>
            <w:webHidden/>
          </w:rPr>
          <w:tab/>
        </w:r>
        <w:r>
          <w:rPr>
            <w:noProof/>
            <w:webHidden/>
          </w:rPr>
          <w:fldChar w:fldCharType="begin"/>
        </w:r>
        <w:r w:rsidR="007E39BC">
          <w:rPr>
            <w:noProof/>
            <w:webHidden/>
          </w:rPr>
          <w:instrText xml:space="preserve"> PAGEREF _Toc472687395 \h </w:instrText>
        </w:r>
        <w:r>
          <w:rPr>
            <w:noProof/>
            <w:webHidden/>
          </w:rPr>
        </w:r>
        <w:r>
          <w:rPr>
            <w:noProof/>
            <w:webHidden/>
          </w:rPr>
          <w:fldChar w:fldCharType="separate"/>
        </w:r>
        <w:r w:rsidR="00C54532">
          <w:rPr>
            <w:noProof/>
            <w:webHidden/>
          </w:rPr>
          <w:t>46</w:t>
        </w:r>
        <w:r>
          <w:rPr>
            <w:noProof/>
            <w:webHidden/>
          </w:rPr>
          <w:fldChar w:fldCharType="end"/>
        </w:r>
      </w:hyperlink>
    </w:p>
    <w:p w:rsidR="007E39BC" w:rsidRDefault="007260D9">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2687396" w:history="1">
        <w:r w:rsidR="007E39BC" w:rsidRPr="00CF15D1">
          <w:rPr>
            <w:rStyle w:val="Hipercze"/>
            <w:noProof/>
          </w:rPr>
          <w:t>Rozdział 10 Postanowienia końcowe</w:t>
        </w:r>
        <w:r w:rsidR="007E39BC">
          <w:rPr>
            <w:noProof/>
            <w:webHidden/>
          </w:rPr>
          <w:tab/>
        </w:r>
        <w:r>
          <w:rPr>
            <w:noProof/>
            <w:webHidden/>
          </w:rPr>
          <w:fldChar w:fldCharType="begin"/>
        </w:r>
        <w:r w:rsidR="007E39BC">
          <w:rPr>
            <w:noProof/>
            <w:webHidden/>
          </w:rPr>
          <w:instrText xml:space="preserve"> PAGEREF _Toc472687396 \h </w:instrText>
        </w:r>
        <w:r>
          <w:rPr>
            <w:noProof/>
            <w:webHidden/>
          </w:rPr>
        </w:r>
        <w:r>
          <w:rPr>
            <w:noProof/>
            <w:webHidden/>
          </w:rPr>
          <w:fldChar w:fldCharType="separate"/>
        </w:r>
        <w:r w:rsidR="00C54532">
          <w:rPr>
            <w:noProof/>
            <w:webHidden/>
          </w:rPr>
          <w:t>47</w:t>
        </w:r>
        <w:r>
          <w:rPr>
            <w:noProof/>
            <w:webHidden/>
          </w:rPr>
          <w:fldChar w:fldCharType="end"/>
        </w:r>
      </w:hyperlink>
    </w:p>
    <w:p w:rsidR="00873A33" w:rsidRPr="00E465D0" w:rsidRDefault="007260D9" w:rsidP="00873A33">
      <w:pPr>
        <w:spacing w:line="276" w:lineRule="auto"/>
        <w:rPr>
          <w:rFonts w:ascii="Arial" w:hAnsi="Arial" w:cs="Arial"/>
        </w:rPr>
      </w:pPr>
      <w:r w:rsidRPr="00BE74BA">
        <w:rPr>
          <w:rFonts w:ascii="Arial" w:hAnsi="Arial" w:cs="Arial"/>
          <w:b/>
          <w:bCs/>
          <w:caps/>
          <w:sz w:val="20"/>
          <w:szCs w:val="20"/>
        </w:rPr>
        <w:fldChar w:fldCharType="end"/>
      </w:r>
    </w:p>
    <w:p w:rsidR="00873A33" w:rsidRPr="00A92BE8" w:rsidRDefault="00873A33" w:rsidP="00DD56DB">
      <w:pPr>
        <w:pStyle w:val="Nagwek1"/>
      </w:pPr>
      <w:bookmarkStart w:id="0" w:name="_Toc424904857"/>
      <w:bookmarkStart w:id="1" w:name="_Toc424905050"/>
      <w:bookmarkStart w:id="2" w:name="_Toc424905318"/>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9F45E1" w:rsidRDefault="00873A33">
      <w:pPr>
        <w:pStyle w:val="Nagwek1"/>
        <w:rPr>
          <w:color w:val="000000"/>
        </w:rPr>
      </w:pPr>
      <w:bookmarkStart w:id="3" w:name="_Toc472687353"/>
      <w:bookmarkEnd w:id="0"/>
      <w:bookmarkEnd w:id="1"/>
      <w:bookmarkEnd w:id="2"/>
      <w:r w:rsidRPr="00C649BD">
        <w:t>Wykaz skrótów</w:t>
      </w:r>
      <w:bookmarkEnd w:id="3"/>
      <w:r w:rsidRPr="00C649BD">
        <w:t xml:space="preserve"> </w:t>
      </w:r>
    </w:p>
    <w:p w:rsidR="00F32FE9" w:rsidRDefault="00F32FE9" w:rsidP="00F32FE9">
      <w:pPr>
        <w:spacing w:line="276" w:lineRule="auto"/>
        <w:jc w:val="both"/>
        <w:rPr>
          <w:rFonts w:ascii="Arial" w:hAnsi="Arial" w:cs="Arial"/>
          <w:bCs/>
          <w:sz w:val="20"/>
          <w:szCs w:val="20"/>
          <w:lang w:eastAsia="pl-PL"/>
        </w:rPr>
      </w:pPr>
      <w:bookmarkStart w:id="4" w:name="_Toc424904859"/>
      <w:bookmarkStart w:id="5" w:name="_Toc424905052"/>
      <w:bookmarkStart w:id="6" w:name="_Toc424905320"/>
      <w:bookmarkStart w:id="7" w:name="_Toc424905967"/>
      <w:r>
        <w:rPr>
          <w:rFonts w:ascii="Arial" w:hAnsi="Arial" w:cs="Arial"/>
          <w:bCs/>
          <w:sz w:val="20"/>
          <w:szCs w:val="20"/>
        </w:rPr>
        <w:t xml:space="preserve">CEIDG </w:t>
      </w:r>
      <w:r w:rsidRPr="00255A14">
        <w:rPr>
          <w:rFonts w:ascii="Arial" w:hAnsi="Arial" w:cs="Arial"/>
          <w:bCs/>
          <w:sz w:val="20"/>
          <w:szCs w:val="20"/>
          <w:lang w:eastAsia="pl-PL"/>
        </w:rPr>
        <w:t xml:space="preserve">– </w:t>
      </w:r>
      <w:r>
        <w:rPr>
          <w:rFonts w:ascii="Arial" w:hAnsi="Arial" w:cs="Arial"/>
          <w:bCs/>
          <w:sz w:val="20"/>
          <w:szCs w:val="20"/>
        </w:rPr>
        <w:t xml:space="preserve"> </w:t>
      </w:r>
      <w:r w:rsidRPr="00A8333A">
        <w:rPr>
          <w:rFonts w:ascii="Arial" w:hAnsi="Arial" w:cs="Arial"/>
          <w:bCs/>
          <w:sz w:val="20"/>
          <w:szCs w:val="20"/>
        </w:rPr>
        <w:t>Centraln</w:t>
      </w:r>
      <w:r>
        <w:rPr>
          <w:rFonts w:ascii="Arial" w:hAnsi="Arial" w:cs="Arial"/>
          <w:bCs/>
          <w:sz w:val="20"/>
          <w:szCs w:val="20"/>
        </w:rPr>
        <w:t>a</w:t>
      </w:r>
      <w:r w:rsidRPr="00A8333A">
        <w:rPr>
          <w:rFonts w:ascii="Arial" w:hAnsi="Arial" w:cs="Arial"/>
          <w:bCs/>
          <w:sz w:val="20"/>
          <w:szCs w:val="20"/>
        </w:rPr>
        <w:t xml:space="preserve"> Ewidencj</w:t>
      </w:r>
      <w:r>
        <w:rPr>
          <w:rFonts w:ascii="Arial" w:hAnsi="Arial" w:cs="Arial"/>
          <w:bCs/>
          <w:sz w:val="20"/>
          <w:szCs w:val="20"/>
        </w:rPr>
        <w:t>a</w:t>
      </w:r>
      <w:r w:rsidRPr="00A8333A">
        <w:rPr>
          <w:rFonts w:ascii="Arial" w:hAnsi="Arial" w:cs="Arial"/>
          <w:bCs/>
          <w:sz w:val="20"/>
          <w:szCs w:val="20"/>
        </w:rPr>
        <w:t xml:space="preserve"> </w:t>
      </w:r>
      <w:r>
        <w:rPr>
          <w:rFonts w:ascii="Arial" w:hAnsi="Arial" w:cs="Arial"/>
          <w:bCs/>
          <w:sz w:val="20"/>
          <w:szCs w:val="20"/>
        </w:rPr>
        <w:t xml:space="preserve">i Informacja o </w:t>
      </w:r>
      <w:r w:rsidRPr="00A8333A">
        <w:rPr>
          <w:rFonts w:ascii="Arial" w:hAnsi="Arial" w:cs="Arial"/>
          <w:bCs/>
          <w:sz w:val="20"/>
          <w:szCs w:val="20"/>
        </w:rPr>
        <w:t>Działalności Gospodarczej</w:t>
      </w:r>
      <w:r>
        <w:rPr>
          <w:rFonts w:ascii="Arial" w:hAnsi="Arial" w:cs="Arial"/>
          <w:bCs/>
          <w:sz w:val="20"/>
          <w:szCs w:val="20"/>
        </w:rPr>
        <w:t>;</w:t>
      </w:r>
    </w:p>
    <w:p w:rsidR="00060E80" w:rsidRDefault="00873A33" w:rsidP="00873A33">
      <w:pPr>
        <w:spacing w:line="276" w:lineRule="auto"/>
        <w:jc w:val="both"/>
        <w:rPr>
          <w:rFonts w:ascii="Arial" w:hAnsi="Arial" w:cs="Arial"/>
          <w:bCs/>
          <w:sz w:val="20"/>
          <w:szCs w:val="20"/>
          <w:lang w:eastAsia="pl-PL"/>
        </w:rPr>
      </w:pPr>
      <w:r w:rsidRPr="00255A14">
        <w:rPr>
          <w:rFonts w:ascii="Arial" w:hAnsi="Arial" w:cs="Arial"/>
          <w:bCs/>
          <w:sz w:val="20"/>
          <w:szCs w:val="20"/>
          <w:lang w:eastAsia="pl-PL"/>
        </w:rPr>
        <w:t xml:space="preserve">EFRR – Europejski Fundusz Rozwoju Regionalnego; </w:t>
      </w:r>
    </w:p>
    <w:p w:rsidR="00873A33" w:rsidRDefault="00060E80"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EPC – ekwiwalent pełnego czasu pracy</w:t>
      </w:r>
      <w:r w:rsidR="005F4E11">
        <w:rPr>
          <w:rFonts w:ascii="Arial" w:eastAsia="Times New Roman" w:hAnsi="Arial" w:cs="Arial"/>
          <w:color w:val="000000"/>
          <w:sz w:val="20"/>
          <w:szCs w:val="20"/>
        </w:rPr>
        <w:t>;</w:t>
      </w:r>
    </w:p>
    <w:p w:rsidR="00A36735" w:rsidRPr="00A36735" w:rsidRDefault="00A36735" w:rsidP="00A3673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IP ZIT – </w:t>
      </w:r>
      <w:r w:rsidR="00BC5EC9">
        <w:rPr>
          <w:rFonts w:ascii="Arial" w:eastAsia="Times New Roman" w:hAnsi="Arial" w:cs="Arial"/>
          <w:color w:val="000000"/>
          <w:sz w:val="20"/>
          <w:szCs w:val="20"/>
        </w:rPr>
        <w:t>I</w:t>
      </w:r>
      <w:r w:rsidR="00BC5EC9" w:rsidRPr="000722A6">
        <w:rPr>
          <w:rFonts w:ascii="Arial" w:eastAsia="Times New Roman" w:hAnsi="Arial" w:cs="Arial"/>
          <w:color w:val="000000"/>
          <w:sz w:val="20"/>
          <w:szCs w:val="20"/>
        </w:rPr>
        <w:t>nstytucja  Pośrednicząca  powołana  d</w:t>
      </w:r>
      <w:r w:rsidR="004D1709">
        <w:rPr>
          <w:rFonts w:ascii="Arial" w:eastAsia="Times New Roman" w:hAnsi="Arial" w:cs="Arial"/>
          <w:color w:val="000000"/>
          <w:sz w:val="20"/>
          <w:szCs w:val="20"/>
        </w:rPr>
        <w:t>la  wdroże</w:t>
      </w:r>
      <w:r w:rsidR="00BC5EC9" w:rsidRPr="000722A6">
        <w:rPr>
          <w:rFonts w:ascii="Arial" w:eastAsia="Times New Roman" w:hAnsi="Arial" w:cs="Arial"/>
          <w:color w:val="000000"/>
          <w:sz w:val="20"/>
          <w:szCs w:val="20"/>
        </w:rPr>
        <w:t xml:space="preserve">nia </w:t>
      </w:r>
      <w:r w:rsidR="00BC5EC9">
        <w:rPr>
          <w:rFonts w:ascii="Arial" w:eastAsia="Times New Roman" w:hAnsi="Arial" w:cs="Arial"/>
          <w:color w:val="000000"/>
          <w:sz w:val="20"/>
          <w:szCs w:val="20"/>
        </w:rPr>
        <w:t xml:space="preserve"> Strategii  ZIT,  której  rolę pełni </w:t>
      </w:r>
      <w:r w:rsidR="00BC5EC9" w:rsidRPr="000722A6">
        <w:rPr>
          <w:rFonts w:ascii="Arial" w:eastAsia="Times New Roman" w:hAnsi="Arial" w:cs="Arial"/>
          <w:color w:val="000000"/>
          <w:sz w:val="20"/>
          <w:szCs w:val="20"/>
        </w:rPr>
        <w:t>Gmina Miasto Koszalin</w:t>
      </w:r>
      <w:r>
        <w:rPr>
          <w:rFonts w:ascii="Arial" w:eastAsia="Times New Roman" w:hAnsi="Arial" w:cs="Arial"/>
          <w:color w:val="000000"/>
          <w:sz w:val="20"/>
          <w:szCs w:val="20"/>
        </w:rPr>
        <w:t>;</w:t>
      </w:r>
    </w:p>
    <w:p w:rsidR="00873A33"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IZ RPO WZ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Instytucja Zarządzająca Regionalnym Programem Operacyjnym Województwa Zachodniopomorskiego 2014-2020;</w:t>
      </w:r>
    </w:p>
    <w:p w:rsidR="00BC5EC9" w:rsidRPr="00255A14" w:rsidRDefault="00BC5EC9" w:rsidP="00873A33">
      <w:pPr>
        <w:spacing w:line="276"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 xml:space="preserve">KKBOF </w:t>
      </w:r>
      <w:r>
        <w:rPr>
          <w:rFonts w:ascii="Arial" w:eastAsia="Times New Roman" w:hAnsi="Arial" w:cs="Arial"/>
          <w:color w:val="000000"/>
          <w:sz w:val="20"/>
          <w:szCs w:val="20"/>
        </w:rPr>
        <w:t xml:space="preserve">– </w:t>
      </w:r>
      <w:r>
        <w:rPr>
          <w:rFonts w:ascii="Arial" w:eastAsia="Times New Roman" w:hAnsi="Arial" w:cs="Arial"/>
          <w:bCs/>
          <w:color w:val="000000"/>
          <w:sz w:val="20"/>
          <w:szCs w:val="20"/>
        </w:rPr>
        <w:t>Koszalińsko-Kołobrzesko-</w:t>
      </w:r>
      <w:r w:rsidRPr="000722A6">
        <w:rPr>
          <w:rFonts w:ascii="Arial" w:eastAsia="Times New Roman" w:hAnsi="Arial" w:cs="Arial"/>
          <w:bCs/>
          <w:color w:val="000000"/>
          <w:sz w:val="20"/>
          <w:szCs w:val="20"/>
        </w:rPr>
        <w:t>Białogardzki Obszar Funkcjonalny</w:t>
      </w:r>
      <w:r>
        <w:rPr>
          <w:rFonts w:ascii="Arial" w:eastAsia="Times New Roman" w:hAnsi="Arial" w:cs="Arial"/>
          <w:bCs/>
          <w:color w:val="000000"/>
          <w:sz w:val="20"/>
          <w:szCs w:val="20"/>
        </w:rPr>
        <w:t>;</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KM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Komitet Monitorujący;</w:t>
      </w:r>
    </w:p>
    <w:p w:rsidR="00873A33" w:rsidRPr="00255A14"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KOP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Komisja Oceny Projektów;</w:t>
      </w:r>
    </w:p>
    <w:p w:rsidR="00873A33" w:rsidRPr="00A0486E" w:rsidRDefault="00873A33" w:rsidP="00873A33">
      <w:pPr>
        <w:spacing w:line="276" w:lineRule="auto"/>
        <w:jc w:val="both"/>
        <w:rPr>
          <w:rFonts w:ascii="Arial" w:eastAsia="Arial" w:hAnsi="Arial" w:cs="Arial"/>
          <w:color w:val="000000"/>
          <w:sz w:val="20"/>
          <w:szCs w:val="20"/>
        </w:rPr>
      </w:pPr>
      <w:r w:rsidRPr="00255A14">
        <w:rPr>
          <w:rFonts w:ascii="Arial" w:eastAsia="Times New Roman" w:hAnsi="Arial" w:cs="Arial"/>
          <w:color w:val="000000"/>
          <w:sz w:val="20"/>
          <w:szCs w:val="20"/>
        </w:rPr>
        <w:t xml:space="preserve">KPA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ustawa z dnia 14 czerwca 1960 r. Kodeks postępowania </w:t>
      </w:r>
      <w:r w:rsidR="00424CD5" w:rsidRPr="00A0486E">
        <w:rPr>
          <w:rFonts w:ascii="Arial" w:eastAsia="Arial" w:hAnsi="Arial" w:cs="Arial"/>
          <w:color w:val="000000"/>
          <w:sz w:val="20"/>
          <w:szCs w:val="20"/>
        </w:rPr>
        <w:t>administracyjnego (Dz.</w:t>
      </w:r>
      <w:r w:rsidR="00591119">
        <w:rPr>
          <w:rFonts w:ascii="Arial" w:eastAsia="Arial" w:hAnsi="Arial" w:cs="Arial"/>
          <w:color w:val="000000"/>
          <w:sz w:val="20"/>
          <w:szCs w:val="20"/>
        </w:rPr>
        <w:t xml:space="preserve"> </w:t>
      </w:r>
      <w:r w:rsidR="00424CD5" w:rsidRPr="00A0486E">
        <w:rPr>
          <w:rFonts w:ascii="Arial" w:eastAsia="Arial" w:hAnsi="Arial" w:cs="Arial"/>
          <w:color w:val="000000"/>
          <w:sz w:val="20"/>
          <w:szCs w:val="20"/>
        </w:rPr>
        <w:t xml:space="preserve">U. </w:t>
      </w:r>
      <w:r w:rsidR="0094258F">
        <w:rPr>
          <w:rFonts w:ascii="Arial" w:eastAsia="Arial" w:hAnsi="Arial" w:cs="Arial"/>
          <w:color w:val="000000"/>
          <w:sz w:val="20"/>
          <w:szCs w:val="20"/>
        </w:rPr>
        <w:t xml:space="preserve">z </w:t>
      </w:r>
      <w:r w:rsidR="00424CD5" w:rsidRPr="00A0486E">
        <w:rPr>
          <w:rFonts w:ascii="Arial" w:eastAsia="Arial" w:hAnsi="Arial" w:cs="Arial"/>
          <w:color w:val="000000"/>
          <w:sz w:val="20"/>
          <w:szCs w:val="20"/>
        </w:rPr>
        <w:t>2016 poz. 23</w:t>
      </w:r>
      <w:r w:rsidR="00591119">
        <w:rPr>
          <w:rFonts w:ascii="Arial" w:eastAsia="Arial" w:hAnsi="Arial" w:cs="Arial"/>
          <w:color w:val="000000"/>
          <w:sz w:val="20"/>
          <w:szCs w:val="20"/>
        </w:rPr>
        <w:t xml:space="preserve"> j.t.</w:t>
      </w:r>
      <w:r w:rsidR="0049258E">
        <w:rPr>
          <w:rFonts w:ascii="Arial" w:eastAsia="Arial" w:hAnsi="Arial" w:cs="Arial"/>
          <w:color w:val="000000"/>
          <w:sz w:val="20"/>
          <w:szCs w:val="20"/>
        </w:rPr>
        <w:t xml:space="preserve"> ze zm.</w:t>
      </w:r>
      <w:r w:rsidR="00C22506">
        <w:rPr>
          <w:rFonts w:ascii="Arial" w:eastAsia="Arial" w:hAnsi="Arial" w:cs="Arial"/>
          <w:color w:val="000000"/>
          <w:sz w:val="20"/>
          <w:szCs w:val="20"/>
        </w:rPr>
        <w:t>)</w:t>
      </w:r>
      <w:r w:rsidR="004D1709">
        <w:rPr>
          <w:rFonts w:ascii="Arial" w:eastAsia="Arial" w:hAnsi="Arial" w:cs="Arial"/>
          <w:color w:val="000000"/>
          <w:sz w:val="20"/>
          <w:szCs w:val="20"/>
        </w:rPr>
        <w:t>;</w:t>
      </w:r>
    </w:p>
    <w:p w:rsidR="00F32FE9" w:rsidRPr="00A0486E" w:rsidRDefault="00424CD5" w:rsidP="00873A33">
      <w:pPr>
        <w:spacing w:line="276" w:lineRule="auto"/>
        <w:jc w:val="both"/>
        <w:rPr>
          <w:rFonts w:ascii="Arial" w:eastAsia="Arial" w:hAnsi="Arial" w:cs="Arial"/>
          <w:color w:val="000000"/>
          <w:sz w:val="20"/>
          <w:szCs w:val="20"/>
        </w:rPr>
      </w:pPr>
      <w:r w:rsidRPr="00A0486E">
        <w:rPr>
          <w:rFonts w:ascii="Arial" w:eastAsia="Arial" w:hAnsi="Arial" w:cs="Arial"/>
          <w:color w:val="000000"/>
          <w:sz w:val="20"/>
          <w:szCs w:val="20"/>
        </w:rPr>
        <w:t>KRS – Krajowy Rejestr Sądowy;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LSI</w:t>
      </w:r>
      <w:r w:rsidR="00D9596E">
        <w:rPr>
          <w:rFonts w:ascii="Arial" w:hAnsi="Arial" w:cs="Arial"/>
          <w:bCs/>
          <w:sz w:val="20"/>
          <w:szCs w:val="20"/>
        </w:rPr>
        <w:t>2014</w:t>
      </w:r>
      <w:r w:rsidRPr="00255A14">
        <w:rPr>
          <w:rFonts w:ascii="Arial" w:hAnsi="Arial" w:cs="Arial"/>
          <w:bCs/>
          <w:sz w:val="20"/>
          <w:szCs w:val="20"/>
        </w:rPr>
        <w:t xml:space="preserve"> </w:t>
      </w:r>
      <w:r w:rsidR="00F85BE2">
        <w:rPr>
          <w:rFonts w:ascii="Arial" w:eastAsia="Times New Roman" w:hAnsi="Arial" w:cs="Arial"/>
          <w:color w:val="000000"/>
          <w:sz w:val="20"/>
          <w:szCs w:val="20"/>
        </w:rPr>
        <w:t>–</w:t>
      </w:r>
      <w:r w:rsidR="003563A7">
        <w:rPr>
          <w:rFonts w:ascii="Arial" w:eastAsia="Arial" w:hAnsi="Arial" w:cs="Arial"/>
          <w:color w:val="000000"/>
          <w:sz w:val="20"/>
          <w:szCs w:val="20"/>
        </w:rPr>
        <w:t xml:space="preserve"> </w:t>
      </w:r>
      <w:r w:rsidR="003563A7" w:rsidRPr="003563A7">
        <w:rPr>
          <w:rFonts w:ascii="Arial" w:eastAsia="Arial" w:hAnsi="Arial" w:cs="Arial"/>
          <w:color w:val="000000"/>
          <w:sz w:val="20"/>
          <w:szCs w:val="20"/>
        </w:rPr>
        <w:t xml:space="preserve">Lokalny System Informatyczny do obsługi Regionalnego Programu Operacyjnego Województwa Zachodniopomorskiego 2014-2020 w zakresie aplikowania o środki oraz wprowadzania zmian do </w:t>
      </w:r>
      <w:r w:rsidR="00A022AF">
        <w:rPr>
          <w:rFonts w:ascii="Arial" w:eastAsia="Arial" w:hAnsi="Arial" w:cs="Arial"/>
          <w:color w:val="000000"/>
          <w:sz w:val="20"/>
          <w:szCs w:val="20"/>
        </w:rPr>
        <w:t>p</w:t>
      </w:r>
      <w:r w:rsidR="003563A7" w:rsidRPr="003563A7">
        <w:rPr>
          <w:rFonts w:ascii="Arial" w:eastAsia="Arial" w:hAnsi="Arial" w:cs="Arial"/>
          <w:color w:val="000000"/>
          <w:sz w:val="20"/>
          <w:szCs w:val="20"/>
        </w:rPr>
        <w:t>rojektu</w:t>
      </w:r>
      <w:r w:rsidRPr="00255A14">
        <w:rPr>
          <w:rFonts w:ascii="Arial" w:hAnsi="Arial" w:cs="Arial"/>
          <w:bCs/>
          <w:sz w:val="20"/>
          <w:szCs w:val="20"/>
        </w:rPr>
        <w:t>;</w:t>
      </w:r>
    </w:p>
    <w:p w:rsidR="00873A33"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AD696A" w:rsidRDefault="00AD696A"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OOŚ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AD696A">
        <w:rPr>
          <w:rFonts w:ascii="Arial" w:eastAsia="Times New Roman" w:hAnsi="Arial" w:cs="Arial"/>
          <w:color w:val="000000"/>
          <w:sz w:val="20"/>
          <w:szCs w:val="20"/>
        </w:rPr>
        <w:t>Ocena oddziaływania na środowisko</w:t>
      </w:r>
      <w:r>
        <w:rPr>
          <w:rFonts w:ascii="Arial" w:eastAsia="Times New Roman" w:hAnsi="Arial" w:cs="Arial"/>
          <w:color w:val="000000"/>
          <w:sz w:val="20"/>
          <w:szCs w:val="20"/>
        </w:rPr>
        <w:t>;</w:t>
      </w:r>
    </w:p>
    <w:p w:rsidR="00AD696A" w:rsidRPr="00255A14" w:rsidRDefault="00AD696A" w:rsidP="00AD696A">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RDOŚ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R</w:t>
      </w:r>
      <w:r w:rsidRPr="00AD696A">
        <w:rPr>
          <w:rFonts w:ascii="Arial" w:eastAsia="Times New Roman" w:hAnsi="Arial" w:cs="Arial"/>
          <w:color w:val="000000"/>
          <w:sz w:val="20"/>
          <w:szCs w:val="20"/>
        </w:rPr>
        <w:t>egionalny Dyrektor Ochrony Środowiska</w:t>
      </w:r>
      <w:r>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w:t>
      </w:r>
      <w:r w:rsidR="00A022AF">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w:t>
      </w:r>
      <w:r w:rsidRPr="00255A14">
        <w:rPr>
          <w:rFonts w:ascii="Arial" w:hAnsi="Arial" w:cs="Arial"/>
          <w:sz w:val="20"/>
          <w:szCs w:val="20"/>
        </w:rPr>
        <w:t>Regionalny Program Operacyjny Województwa Zachodniopomorskiego 2014-2020;</w:t>
      </w:r>
    </w:p>
    <w:p w:rsidR="00873A33"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aplikacja główna centralnego systemu teleinformatycznego wykorzystywana, m.in. w procesie rozliczania projektu oraz komunikowania się z IZ RPO WZ;</w:t>
      </w:r>
    </w:p>
    <w:p w:rsidR="00473465" w:rsidRDefault="00873A33"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r w:rsidR="00473465">
        <w:rPr>
          <w:rFonts w:ascii="Arial" w:eastAsia="Times New Roman" w:hAnsi="Arial" w:cs="Arial"/>
          <w:color w:val="000000"/>
          <w:sz w:val="20"/>
          <w:szCs w:val="20"/>
        </w:rPr>
        <w:t>;</w:t>
      </w:r>
    </w:p>
    <w:p w:rsidR="00060E80" w:rsidRDefault="00473465"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Pr>
          <w:rFonts w:ascii="Arial" w:eastAsia="Times New Roman" w:hAnsi="Arial" w:cs="Arial"/>
          <w:color w:val="000000"/>
          <w:sz w:val="20"/>
          <w:szCs w:val="20"/>
        </w:rPr>
        <w:t xml:space="preserve">ZIT – </w:t>
      </w:r>
      <w:r w:rsidRPr="00473465">
        <w:rPr>
          <w:rFonts w:ascii="Arial" w:eastAsia="Times New Roman" w:hAnsi="Arial" w:cs="Arial"/>
          <w:color w:val="000000"/>
          <w:sz w:val="20"/>
          <w:szCs w:val="20"/>
        </w:rPr>
        <w:t>Zintegrowan</w:t>
      </w:r>
      <w:r>
        <w:rPr>
          <w:rFonts w:ascii="Arial" w:eastAsia="Times New Roman" w:hAnsi="Arial" w:cs="Arial"/>
          <w:color w:val="000000"/>
          <w:sz w:val="20"/>
          <w:szCs w:val="20"/>
        </w:rPr>
        <w:t>e Inwestycje</w:t>
      </w:r>
      <w:r w:rsidRPr="00473465">
        <w:rPr>
          <w:rFonts w:ascii="Arial" w:eastAsia="Times New Roman" w:hAnsi="Arial" w:cs="Arial"/>
          <w:color w:val="000000"/>
          <w:sz w:val="20"/>
          <w:szCs w:val="20"/>
        </w:rPr>
        <w:t xml:space="preserve"> Terytorialn</w:t>
      </w:r>
      <w:r>
        <w:rPr>
          <w:rFonts w:ascii="Arial" w:eastAsia="Times New Roman" w:hAnsi="Arial" w:cs="Arial"/>
          <w:color w:val="000000"/>
          <w:sz w:val="20"/>
          <w:szCs w:val="20"/>
        </w:rPr>
        <w:t>e</w:t>
      </w:r>
      <w:r w:rsidR="00060E80">
        <w:rPr>
          <w:rFonts w:ascii="Arial" w:eastAsia="Times New Roman" w:hAnsi="Arial" w:cs="Arial"/>
          <w:color w:val="000000"/>
          <w:sz w:val="20"/>
          <w:szCs w:val="20"/>
        </w:rPr>
        <w:t>.</w:t>
      </w:r>
    </w:p>
    <w:p w:rsidR="00873A33" w:rsidRPr="00255A14" w:rsidRDefault="00873A33" w:rsidP="00873A33">
      <w:pPr>
        <w:keepNext/>
        <w:keepLines/>
        <w:spacing w:line="240" w:lineRule="auto"/>
        <w:outlineLvl w:val="0"/>
        <w:rPr>
          <w:rFonts w:ascii="Arial" w:eastAsia="Times New Roman" w:hAnsi="Arial" w:cs="Arial"/>
          <w:b/>
          <w:bCs/>
          <w:sz w:val="20"/>
          <w:szCs w:val="20"/>
          <w:lang w:eastAsia="pl-PL"/>
        </w:rPr>
      </w:pPr>
      <w:bookmarkStart w:id="8" w:name="_Toc424904858"/>
      <w:bookmarkStart w:id="9" w:name="_Toc424905051"/>
      <w:bookmarkStart w:id="10" w:name="_Toc424905319"/>
      <w:bookmarkStart w:id="11" w:name="_Toc424905966"/>
      <w:bookmarkStart w:id="12" w:name="_Toc425849907"/>
    </w:p>
    <w:p w:rsidR="009F45E1" w:rsidRDefault="00873A33">
      <w:pPr>
        <w:pStyle w:val="Nagwek1"/>
      </w:pPr>
      <w:bookmarkStart w:id="13" w:name="_Toc472687354"/>
      <w:r w:rsidRPr="00DD56DB">
        <w:t>Słownik pojęć</w:t>
      </w:r>
      <w:bookmarkEnd w:id="8"/>
      <w:bookmarkEnd w:id="9"/>
      <w:bookmarkEnd w:id="10"/>
      <w:bookmarkEnd w:id="11"/>
      <w:bookmarkEnd w:id="12"/>
      <w:bookmarkEnd w:id="13"/>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521EBE" w:rsidRDefault="00873A33">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dzień – </w:t>
      </w:r>
      <w:r w:rsidR="00F63814">
        <w:rPr>
          <w:rFonts w:ascii="Arial" w:hAnsi="Arial" w:cs="Arial"/>
          <w:bCs/>
          <w:sz w:val="20"/>
          <w:szCs w:val="20"/>
        </w:rPr>
        <w:t xml:space="preserve">należy przez to rozumieć </w:t>
      </w:r>
      <w:r w:rsidRPr="00255A14">
        <w:rPr>
          <w:rFonts w:ascii="Arial" w:hAnsi="Arial" w:cs="Arial"/>
          <w:bCs/>
          <w:sz w:val="20"/>
          <w:szCs w:val="20"/>
        </w:rPr>
        <w:t>dzień kalendarzowy;</w:t>
      </w:r>
    </w:p>
    <w:p w:rsidR="00695B11" w:rsidRDefault="00F32FE9">
      <w:pPr>
        <w:numPr>
          <w:ilvl w:val="0"/>
          <w:numId w:val="95"/>
        </w:numPr>
        <w:autoSpaceDE w:val="0"/>
        <w:autoSpaceDN w:val="0"/>
        <w:adjustRightInd w:val="0"/>
        <w:spacing w:line="276" w:lineRule="auto"/>
        <w:jc w:val="both"/>
        <w:rPr>
          <w:rFonts w:ascii="Arial" w:hAnsi="Arial" w:cs="Arial"/>
          <w:bCs/>
          <w:sz w:val="20"/>
          <w:szCs w:val="20"/>
        </w:rPr>
      </w:pPr>
      <w:r w:rsidRPr="00FA07E7">
        <w:rPr>
          <w:rFonts w:ascii="Arial" w:eastAsia="Times New Roman" w:hAnsi="Arial" w:cs="Arial"/>
          <w:sz w:val="20"/>
          <w:szCs w:val="20"/>
          <w:lang w:eastAsia="pl-PL"/>
        </w:rPr>
        <w:t>efekt zachęty – warunek, o którym mowa w art. 6 rozporządzeni</w:t>
      </w:r>
      <w:r>
        <w:rPr>
          <w:rFonts w:ascii="Arial" w:eastAsia="Times New Roman" w:hAnsi="Arial" w:cs="Arial"/>
          <w:sz w:val="20"/>
          <w:szCs w:val="20"/>
          <w:lang w:eastAsia="pl-PL"/>
        </w:rPr>
        <w:t>a</w:t>
      </w:r>
      <w:r w:rsidRPr="00FA07E7">
        <w:rPr>
          <w:rFonts w:ascii="Arial" w:eastAsia="Times New Roman" w:hAnsi="Arial" w:cs="Arial"/>
          <w:sz w:val="20"/>
          <w:szCs w:val="20"/>
          <w:lang w:eastAsia="pl-PL"/>
        </w:rPr>
        <w:t xml:space="preserve"> Komisji (UE) </w:t>
      </w:r>
      <w:r w:rsidR="008F57A7">
        <w:rPr>
          <w:rFonts w:ascii="Arial" w:eastAsia="Times New Roman" w:hAnsi="Arial" w:cs="Arial"/>
          <w:sz w:val="20"/>
          <w:szCs w:val="20"/>
          <w:lang w:eastAsia="pl-PL"/>
        </w:rPr>
        <w:t>n</w:t>
      </w:r>
      <w:r w:rsidRPr="00FA07E7">
        <w:rPr>
          <w:rFonts w:ascii="Arial" w:eastAsia="Times New Roman" w:hAnsi="Arial" w:cs="Arial"/>
          <w:sz w:val="20"/>
          <w:szCs w:val="20"/>
          <w:lang w:eastAsia="pl-PL"/>
        </w:rPr>
        <w:t>r 651/2014,</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ekspert </w:t>
      </w:r>
      <w:r w:rsidRPr="00255A14">
        <w:rPr>
          <w:rFonts w:ascii="Arial" w:eastAsia="Times New Roman" w:hAnsi="Arial" w:cs="Arial"/>
          <w:bCs/>
          <w:sz w:val="20"/>
          <w:szCs w:val="20"/>
          <w:lang w:eastAsia="pl-PL"/>
        </w:rPr>
        <w:t xml:space="preserve">– </w:t>
      </w:r>
      <w:r w:rsidRPr="00255A14">
        <w:rPr>
          <w:rFonts w:ascii="Arial" w:eastAsia="Times New Roman" w:hAnsi="Arial" w:cs="Arial"/>
          <w:sz w:val="20"/>
          <w:szCs w:val="20"/>
          <w:lang w:eastAsia="pl-PL"/>
        </w:rPr>
        <w:t>osoba, o której mowa w art. 49 ustawy</w:t>
      </w:r>
      <w:r w:rsidR="00F63814">
        <w:rPr>
          <w:rFonts w:ascii="Arial" w:eastAsia="Times New Roman" w:hAnsi="Arial" w:cs="Arial"/>
          <w:sz w:val="20"/>
          <w:szCs w:val="20"/>
          <w:lang w:eastAsia="pl-PL"/>
        </w:rPr>
        <w:t xml:space="preserve"> wdrożeniowej</w:t>
      </w:r>
      <w:r w:rsidR="00EF499E">
        <w:rPr>
          <w:rFonts w:ascii="Arial" w:eastAsia="Times New Roman" w:hAnsi="Arial" w:cs="Arial"/>
          <w:sz w:val="20"/>
          <w:szCs w:val="20"/>
          <w:lang w:eastAsia="pl-PL"/>
        </w:rPr>
        <w:t>;</w:t>
      </w:r>
    </w:p>
    <w:p w:rsidR="00CC1F7E" w:rsidRDefault="00CC1F7E">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CC1F7E">
        <w:rPr>
          <w:rFonts w:ascii="Arial" w:eastAsia="Times New Roman" w:hAnsi="Arial" w:cs="Arial"/>
          <w:sz w:val="20"/>
          <w:szCs w:val="20"/>
          <w:lang w:eastAsia="pl-PL"/>
        </w:rPr>
        <w:t>Fundusz Strukturalny – Europejski Fundusz Rozwoju Regionalnego lub Europejski Fundusz Społeczny (EFRR/EFS)</w:t>
      </w:r>
      <w:r>
        <w:rPr>
          <w:rFonts w:ascii="Arial" w:eastAsia="Times New Roman" w:hAnsi="Arial" w:cs="Arial"/>
          <w:sz w:val="20"/>
          <w:szCs w:val="20"/>
          <w:lang w:eastAsia="pl-PL"/>
        </w:rPr>
        <w:t>;</w:t>
      </w:r>
    </w:p>
    <w:p w:rsidR="004D5AC6" w:rsidRDefault="00CC1F7E">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CC1F7E">
        <w:rPr>
          <w:rFonts w:ascii="Arial" w:eastAsia="Times New Roman" w:hAnsi="Arial" w:cs="Arial"/>
          <w:sz w:val="20"/>
          <w:szCs w:val="20"/>
          <w:lang w:eastAsia="pl-PL"/>
        </w:rPr>
        <w:t>Komisja Oceny Projektów (KOP) – zespół pracowników wyznaczonych i/lub ekspertów powołanych przez IZ RPO WZ w celu zapewnienia rzetelnej i bezstronnej oceny spełniania kryteriów wyboru projektów</w:t>
      </w:r>
      <w:r>
        <w:rPr>
          <w:rFonts w:ascii="Arial" w:eastAsia="Times New Roman" w:hAnsi="Arial" w:cs="Arial"/>
          <w:sz w:val="20"/>
          <w:szCs w:val="20"/>
          <w:lang w:eastAsia="pl-PL"/>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kryteria wyboru projektów – warunki, o których mowa w art. 125 ust. 3 lit. a rozporządzenia ogólnego;</w:t>
      </w:r>
    </w:p>
    <w:p w:rsidR="00BC5EC9" w:rsidRDefault="00E441CE">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E441CE">
        <w:rPr>
          <w:rFonts w:ascii="Arial" w:hAnsi="Arial" w:cs="Arial"/>
          <w:bCs/>
          <w:sz w:val="20"/>
          <w:szCs w:val="20"/>
        </w:rPr>
        <w:t xml:space="preserve">obszar KKBOF – </w:t>
      </w:r>
      <w:r w:rsidR="00CC1F7E" w:rsidRPr="00CC1F7E">
        <w:rPr>
          <w:rFonts w:ascii="Arial" w:hAnsi="Arial" w:cs="Arial"/>
          <w:bCs/>
          <w:sz w:val="20"/>
          <w:szCs w:val="20"/>
        </w:rPr>
        <w:t>obszar miast i gmin – członków Koszalińsko-Kołobrzesko-Białogardzkiego Obszaru Funkcjonalnego (KKBOF), tj. Będzino, Białogard, Miasto Białogard, Biesiekierz, Bobolice, Dygowo, Gościno, Karlino, Kołobrzeg, Miasto Kołobrzeg, Miasto Koszalin, Manowo, Mielno, Polanów, Sianów, Siemyśl, Świeszyno, Tychowo, Ustronie Morskie</w:t>
      </w:r>
      <w:r w:rsidR="00BC5EC9">
        <w:rPr>
          <w:rFonts w:ascii="Arial" w:hAnsi="Arial" w:cs="Arial"/>
          <w:bCs/>
          <w:sz w:val="20"/>
          <w:szCs w:val="20"/>
        </w:rPr>
        <w:t>;</w:t>
      </w:r>
    </w:p>
    <w:p w:rsidR="00975E76" w:rsidRDefault="00975E76" w:rsidP="00975E7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oświadczenie o wprowadzeniu uzupełnień/poprawy dokumentacji aplikacyjnej – </w:t>
      </w:r>
      <w:r w:rsidR="00A022AF" w:rsidRPr="00345682">
        <w:rPr>
          <w:rFonts w:ascii="Arial" w:hAnsi="Arial" w:cs="Arial"/>
          <w:sz w:val="20"/>
          <w:szCs w:val="20"/>
        </w:rPr>
        <w:t>dokument wygenerowany na podstawie zmienionych danych wprowadzonych do LSI2014, który wnioskodawca składa po uzupełnieniu lub poprawie dokumentacji aplikacyjnej na wezwanie IZ RPO WZ</w:t>
      </w:r>
      <w:r w:rsidRPr="00255A14">
        <w:rPr>
          <w:rFonts w:ascii="Arial" w:eastAsia="Times New Roman" w:hAnsi="Arial" w:cs="Arial"/>
          <w:sz w:val="20"/>
          <w:szCs w:val="20"/>
          <w:lang w:eastAsia="pl-PL"/>
        </w:rPr>
        <w:t>;</w:t>
      </w:r>
    </w:p>
    <w:p w:rsidR="008016A3" w:rsidRPr="00883A94" w:rsidRDefault="00975E76" w:rsidP="00883A94">
      <w:pPr>
        <w:pStyle w:val="Akapitzlist"/>
        <w:numPr>
          <w:ilvl w:val="0"/>
          <w:numId w:val="95"/>
        </w:numPr>
        <w:tabs>
          <w:tab w:val="left" w:pos="709"/>
        </w:tabs>
        <w:spacing w:line="276" w:lineRule="auto"/>
        <w:jc w:val="both"/>
        <w:rPr>
          <w:rFonts w:ascii="Arial" w:hAnsi="Arial" w:cs="Arial"/>
          <w:bCs/>
          <w:sz w:val="20"/>
          <w:szCs w:val="20"/>
        </w:rPr>
      </w:pPr>
      <w:r w:rsidRPr="00255A14">
        <w:rPr>
          <w:rFonts w:ascii="Arial" w:hAnsi="Arial" w:cs="Arial"/>
          <w:bCs/>
          <w:sz w:val="20"/>
          <w:szCs w:val="20"/>
        </w:rPr>
        <w:t xml:space="preserve">pisemny wniosek o przyznanie pomocy – </w:t>
      </w:r>
      <w:r w:rsidR="00A022AF" w:rsidRPr="00345682">
        <w:rPr>
          <w:rFonts w:ascii="Arial" w:hAnsi="Arial" w:cs="Arial"/>
          <w:sz w:val="20"/>
          <w:szCs w:val="20"/>
        </w:rPr>
        <w:t>dokument wygenerowany na podstawie danych wprowadzonych do LSI2014, dotyczący wniosku o dofinansowanie, podpisany przez osoby upoważnione do reprezentacji wnioskodawcy</w:t>
      </w:r>
      <w:r w:rsidRPr="00255A14">
        <w:rPr>
          <w:rFonts w:ascii="Arial" w:hAnsi="Arial" w:cs="Arial"/>
          <w:sz w:val="20"/>
          <w:szCs w:val="20"/>
          <w:lang w:eastAsia="pl-PL"/>
        </w:rPr>
        <w:t>;</w:t>
      </w:r>
    </w:p>
    <w:p w:rsidR="00F32FE9" w:rsidRPr="00C25ED3" w:rsidRDefault="00F32FE9">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3638E5">
        <w:rPr>
          <w:rFonts w:ascii="Arial" w:eastAsia="Times New Roman" w:hAnsi="Arial" w:cs="Arial"/>
          <w:sz w:val="20"/>
          <w:szCs w:val="20"/>
          <w:lang w:eastAsia="pl-PL"/>
        </w:rPr>
        <w:t>płatnik –</w:t>
      </w:r>
      <w:r>
        <w:rPr>
          <w:rFonts w:ascii="Arial" w:eastAsia="Times New Roman" w:hAnsi="Arial" w:cs="Arial"/>
          <w:sz w:val="20"/>
          <w:szCs w:val="20"/>
          <w:lang w:eastAsia="pl-PL"/>
        </w:rPr>
        <w:t xml:space="preserve"> </w:t>
      </w:r>
      <w:r w:rsidR="00F63814">
        <w:rPr>
          <w:rFonts w:ascii="Arial" w:eastAsia="Times New Roman" w:hAnsi="Arial" w:cs="Arial"/>
          <w:sz w:val="20"/>
          <w:szCs w:val="20"/>
          <w:lang w:eastAsia="pl-PL"/>
        </w:rPr>
        <w:t xml:space="preserve">należy przez to rozumieć </w:t>
      </w:r>
      <w:r w:rsidRPr="003638E5">
        <w:rPr>
          <w:rFonts w:ascii="Arial" w:eastAsia="Times New Roman" w:hAnsi="Arial" w:cs="Arial"/>
          <w:sz w:val="20"/>
          <w:szCs w:val="20"/>
          <w:lang w:eastAsia="pl-PL"/>
        </w:rPr>
        <w:t>Bank Gospodarstwa Krajowego, który dokonuje wypłat środków EFRR na  konto bankowe beneficjenta</w:t>
      </w:r>
      <w:r w:rsidR="000E7B45">
        <w:rPr>
          <w:rFonts w:ascii="Arial" w:eastAsia="Times New Roman" w:hAnsi="Arial" w:cs="Arial"/>
          <w:sz w:val="20"/>
          <w:szCs w:val="20"/>
          <w:lang w:eastAsia="pl-PL"/>
        </w:rPr>
        <w:t>;</w:t>
      </w:r>
    </w:p>
    <w:p w:rsidR="00C25ED3" w:rsidRDefault="00C25ED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CC45E7">
        <w:rPr>
          <w:rFonts w:ascii="Arial" w:hAnsi="Arial" w:cs="Arial"/>
          <w:bCs/>
          <w:sz w:val="20"/>
          <w:szCs w:val="20"/>
        </w:rPr>
        <w:t xml:space="preserve">płaszczyzny oceny </w:t>
      </w:r>
      <w:r w:rsidRPr="003638E5">
        <w:rPr>
          <w:rFonts w:ascii="Arial" w:eastAsia="Times New Roman" w:hAnsi="Arial" w:cs="Arial"/>
          <w:sz w:val="20"/>
          <w:szCs w:val="20"/>
          <w:lang w:eastAsia="pl-PL"/>
        </w:rPr>
        <w:t>–</w:t>
      </w:r>
      <w:r w:rsidRPr="00CC45E7">
        <w:rPr>
          <w:rFonts w:ascii="Arial" w:hAnsi="Arial" w:cs="Arial"/>
          <w:bCs/>
          <w:sz w:val="20"/>
          <w:szCs w:val="20"/>
        </w:rPr>
        <w:t xml:space="preserve"> zbiory kryteriów podzielone wg zakresów: dopuszczalności, administracyjności, wykonalności i jakości</w:t>
      </w:r>
      <w:r>
        <w:rPr>
          <w:rFonts w:ascii="Arial" w:hAnsi="Arial" w:cs="Arial"/>
          <w:bCs/>
          <w:sz w:val="20"/>
          <w:szCs w:val="20"/>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program </w:t>
      </w:r>
      <w:r w:rsidR="00F85BE2">
        <w:rPr>
          <w:rFonts w:ascii="Arial" w:eastAsia="Times New Roman" w:hAnsi="Arial" w:cs="Arial"/>
          <w:color w:val="000000"/>
          <w:sz w:val="20"/>
          <w:szCs w:val="20"/>
        </w:rPr>
        <w:t>–</w:t>
      </w:r>
      <w:r w:rsidR="00F63814">
        <w:rPr>
          <w:rFonts w:ascii="Arial" w:hAnsi="Arial" w:cs="Arial"/>
          <w:sz w:val="20"/>
          <w:szCs w:val="20"/>
        </w:rPr>
        <w:t xml:space="preserve"> </w:t>
      </w:r>
      <w:r w:rsidR="00A022AF" w:rsidRPr="00F63814">
        <w:rPr>
          <w:rFonts w:ascii="Arial" w:hAnsi="Arial" w:cs="Arial"/>
          <w:sz w:val="20"/>
          <w:szCs w:val="20"/>
        </w:rPr>
        <w:t>Regionalny Program Operacyjny W</w:t>
      </w:r>
      <w:r w:rsidR="00A022AF">
        <w:rPr>
          <w:rFonts w:ascii="Arial" w:hAnsi="Arial" w:cs="Arial"/>
          <w:sz w:val="20"/>
          <w:szCs w:val="20"/>
        </w:rPr>
        <w:t xml:space="preserve">ojewództwa Zachodniopomorskiego </w:t>
      </w:r>
      <w:r w:rsidR="00A022AF" w:rsidRPr="00F63814">
        <w:rPr>
          <w:rFonts w:ascii="Arial" w:hAnsi="Arial" w:cs="Arial"/>
          <w:sz w:val="20"/>
          <w:szCs w:val="20"/>
        </w:rPr>
        <w:t>2014-2020 (RPO WZ), przyjęty Uchwałą nr 2247/14 Zarządu Województwa Zachodniopomorskiego z</w:t>
      </w:r>
      <w:r w:rsidR="00A022AF">
        <w:rPr>
          <w:rFonts w:ascii="Arial" w:hAnsi="Arial" w:cs="Arial"/>
          <w:sz w:val="20"/>
          <w:szCs w:val="20"/>
        </w:rPr>
        <w:t> </w:t>
      </w:r>
      <w:r w:rsidR="00A022AF" w:rsidRPr="00F63814">
        <w:rPr>
          <w:rFonts w:ascii="Arial" w:hAnsi="Arial" w:cs="Arial"/>
          <w:sz w:val="20"/>
          <w:szCs w:val="20"/>
        </w:rPr>
        <w:t>dnia 18 grudnia 2014 r. w sprawie przyjęcia przez Zarząd Regionalnego Programu Operacyjnego Województwa Zachodniopomorskiego 2014-2020 oraz zatwierdzony decyzją Komisji Europejskiej Nr C (2015) 903 z dnia 12 lutego 2015 r.</w:t>
      </w:r>
      <w:r w:rsidR="00F63814" w:rsidRPr="00F63814">
        <w:rPr>
          <w:rFonts w:ascii="Arial" w:hAnsi="Arial" w:cs="Arial"/>
          <w:sz w:val="20"/>
          <w:szCs w:val="20"/>
        </w:rPr>
        <w:t>;</w:t>
      </w:r>
    </w:p>
    <w:p w:rsidR="007526D1" w:rsidRPr="007526D1"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eastAsia="Times New Roman" w:hAnsi="Arial" w:cs="Arial"/>
          <w:sz w:val="20"/>
          <w:szCs w:val="20"/>
          <w:lang w:eastAsia="pl-PL"/>
        </w:rPr>
        <w:t xml:space="preserve">projekt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w:t>
      </w:r>
      <w:r w:rsidR="007526D1" w:rsidRPr="007526D1">
        <w:rPr>
          <w:rFonts w:ascii="Arial" w:eastAsia="Times New Roman" w:hAnsi="Arial" w:cs="Arial"/>
          <w:bCs/>
          <w:sz w:val="20"/>
          <w:szCs w:val="20"/>
          <w:lang w:eastAsia="pl-PL"/>
        </w:rPr>
        <w:t>przedsięwzięcie, o którym mowa w art. 2 pkt 18 ustawy wdrożeniowej, szczegółowo opisane w dokumentacji aplikacyjnej</w:t>
      </w:r>
      <w:r w:rsidR="00F457D8">
        <w:rPr>
          <w:rFonts w:ascii="Arial" w:eastAsia="Times New Roman" w:hAnsi="Arial" w:cs="Arial"/>
          <w:sz w:val="20"/>
          <w:szCs w:val="20"/>
          <w:lang w:eastAsia="pl-PL"/>
        </w:rPr>
        <w:t>;</w:t>
      </w:r>
    </w:p>
    <w:p w:rsidR="00A022AF" w:rsidRPr="00A022AF" w:rsidRDefault="007526D1">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7526D1">
        <w:rPr>
          <w:rFonts w:ascii="Arial" w:eastAsia="Times New Roman" w:hAnsi="Arial" w:cs="Arial"/>
          <w:bCs/>
          <w:sz w:val="20"/>
          <w:szCs w:val="20"/>
          <w:lang w:eastAsia="pl-PL"/>
        </w:rPr>
        <w:t>roboty budowlane – wykonanie albo zaprojektowanie i wykonanie robót budowlanych określonych w wydanym przez Prezesa Rady Ministrów w drodze rozporządzenia wykazie robót budowlanych, a także realizacja obiektu budowlanego, za pomocą dowolnych środków, zgodnie z wymaganiami określonymi przez zamawiającego</w:t>
      </w:r>
      <w:r w:rsidR="00F457D8">
        <w:rPr>
          <w:rFonts w:ascii="Arial" w:eastAsia="Times New Roman" w:hAnsi="Arial" w:cs="Arial"/>
          <w:sz w:val="20"/>
          <w:szCs w:val="20"/>
          <w:lang w:eastAsia="pl-PL"/>
        </w:rPr>
        <w:t xml:space="preserve"> </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rozporządzenie ogólne </w:t>
      </w:r>
      <w:r w:rsidRPr="00255A14">
        <w:rPr>
          <w:rFonts w:ascii="Arial" w:hAnsi="Arial" w:cs="Arial"/>
          <w:bCs/>
          <w:sz w:val="20"/>
          <w:szCs w:val="20"/>
        </w:rPr>
        <w:t>–</w:t>
      </w:r>
      <w:r w:rsidRPr="00255A14">
        <w:rPr>
          <w:rFonts w:ascii="Arial" w:hAnsi="Arial" w:cs="Arial"/>
          <w:sz w:val="20"/>
          <w:szCs w:val="20"/>
        </w:rPr>
        <w:t xml:space="preserve"> </w:t>
      </w:r>
      <w:r w:rsidR="00A022AF" w:rsidRPr="00F13CE3">
        <w:rPr>
          <w:rFonts w:ascii="Arial" w:hAnsi="Arial" w:cs="Arial"/>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 z późn. zm.)</w:t>
      </w:r>
      <w:r w:rsidR="00EF499E">
        <w:rPr>
          <w:rFonts w:ascii="Arial" w:hAnsi="Arial" w:cs="Arial"/>
          <w:sz w:val="20"/>
          <w:szCs w:val="20"/>
        </w:rPr>
        <w:t>;</w:t>
      </w:r>
    </w:p>
    <w:p w:rsidR="00BC5EC9" w:rsidRPr="007526D1" w:rsidRDefault="00E441CE">
      <w:pPr>
        <w:numPr>
          <w:ilvl w:val="0"/>
          <w:numId w:val="95"/>
        </w:numPr>
        <w:tabs>
          <w:tab w:val="left" w:pos="709"/>
        </w:tabs>
        <w:autoSpaceDE w:val="0"/>
        <w:autoSpaceDN w:val="0"/>
        <w:adjustRightInd w:val="0"/>
        <w:spacing w:line="276" w:lineRule="auto"/>
        <w:contextualSpacing/>
        <w:jc w:val="both"/>
        <w:rPr>
          <w:rFonts w:ascii="Arial" w:eastAsia="Times New Roman" w:hAnsi="Arial" w:cs="Arial"/>
          <w:bCs/>
          <w:sz w:val="20"/>
          <w:szCs w:val="20"/>
          <w:lang w:eastAsia="pl-PL"/>
        </w:rPr>
      </w:pPr>
      <w:r w:rsidRPr="00E441CE">
        <w:rPr>
          <w:rFonts w:ascii="Arial" w:hAnsi="Arial" w:cs="Arial"/>
          <w:sz w:val="20"/>
          <w:szCs w:val="20"/>
        </w:rPr>
        <w:t>Strategia ZIT KKBOF – Strategia Zintegrowanych Inwestycji Terytorialnych Koszalińsko-Kołobrzesko-Białogardzkiego Obszaru Funkcjonalnego – strategia określająca zintegrowane działania służące rozwiązywaniu problemów gospodarczych, środowiskowych, klimatycznych, demograficznych i społecznych, które mają wpływ na Koszalińsko-Kołobrzesko-Białogardzki Obszar Funkcjonaln</w:t>
      </w:r>
      <w:r w:rsidR="007526D1">
        <w:rPr>
          <w:rFonts w:ascii="Arial" w:hAnsi="Arial" w:cs="Arial"/>
          <w:sz w:val="20"/>
          <w:szCs w:val="20"/>
        </w:rPr>
        <w:t xml:space="preserve">y, </w:t>
      </w:r>
      <w:r w:rsidRPr="00E441CE">
        <w:rPr>
          <w:rFonts w:ascii="Arial" w:hAnsi="Arial" w:cs="Arial"/>
          <w:sz w:val="20"/>
          <w:szCs w:val="20"/>
        </w:rPr>
        <w:t>z uwzględnieniem potrzeby wspierania powiązań między obszarami miejskimi i wiejskim</w:t>
      </w:r>
      <w:r w:rsidR="007504A2">
        <w:rPr>
          <w:rFonts w:ascii="Arial" w:hAnsi="Arial" w:cs="Arial"/>
          <w:sz w:val="20"/>
          <w:szCs w:val="20"/>
        </w:rPr>
        <w:t>i</w:t>
      </w:r>
      <w:r w:rsidR="00BC5EC9" w:rsidRPr="007526D1">
        <w:rPr>
          <w:rFonts w:ascii="Arial" w:hAnsi="Arial" w:cs="Arial"/>
          <w:sz w:val="20"/>
          <w:szCs w:val="20"/>
        </w:rPr>
        <w:t>;</w:t>
      </w:r>
    </w:p>
    <w:p w:rsidR="007526D1" w:rsidRPr="007526D1" w:rsidRDefault="007526D1">
      <w:pPr>
        <w:numPr>
          <w:ilvl w:val="0"/>
          <w:numId w:val="95"/>
        </w:numPr>
        <w:tabs>
          <w:tab w:val="left" w:pos="709"/>
        </w:tabs>
        <w:autoSpaceDE w:val="0"/>
        <w:autoSpaceDN w:val="0"/>
        <w:adjustRightInd w:val="0"/>
        <w:spacing w:line="276" w:lineRule="auto"/>
        <w:contextualSpacing/>
        <w:jc w:val="both"/>
        <w:rPr>
          <w:rFonts w:ascii="Arial" w:eastAsia="Times New Roman" w:hAnsi="Arial" w:cs="Arial"/>
          <w:bCs/>
          <w:sz w:val="20"/>
          <w:szCs w:val="20"/>
          <w:lang w:eastAsia="pl-PL"/>
        </w:rPr>
      </w:pPr>
      <w:r w:rsidRPr="007526D1">
        <w:rPr>
          <w:rFonts w:ascii="Arial" w:eastAsia="Times New Roman" w:hAnsi="Arial" w:cs="Arial"/>
          <w:bCs/>
          <w:sz w:val="20"/>
          <w:szCs w:val="20"/>
          <w:lang w:eastAsia="pl-PL"/>
        </w:rPr>
        <w:t xml:space="preserve">strefa inwestycyjna </w:t>
      </w:r>
      <w:r w:rsidRPr="00340E7F">
        <w:rPr>
          <w:rFonts w:ascii="Arial" w:hAnsi="Arial" w:cs="Arial"/>
          <w:sz w:val="20"/>
          <w:szCs w:val="20"/>
        </w:rPr>
        <w:t>–</w:t>
      </w:r>
      <w:r w:rsidRPr="007526D1">
        <w:rPr>
          <w:rFonts w:ascii="Arial" w:eastAsia="Times New Roman" w:hAnsi="Arial" w:cs="Arial"/>
          <w:bCs/>
          <w:sz w:val="20"/>
          <w:szCs w:val="20"/>
          <w:lang w:eastAsia="pl-PL"/>
        </w:rPr>
        <w:t xml:space="preserve"> teren inwestycyjny, obszar wyznaczony przez samorząd lokalny przeznaczony w planie zagospodarowania przestrzennego lub studium uwarunkowań i kierunków zagospodarowania przestrzennego pod działalność gospodarczą (z wyłączeniem inwestycji mieszkaniowych i handlowych oraz funkcji kompleks</w:t>
      </w:r>
      <w:r w:rsidRPr="007526D1">
        <w:rPr>
          <w:rFonts w:ascii="Arial" w:eastAsia="Times New Roman" w:hAnsi="Arial" w:cs="Arial" w:hint="eastAsia"/>
          <w:bCs/>
          <w:sz w:val="20"/>
          <w:szCs w:val="20"/>
          <w:lang w:eastAsia="pl-PL"/>
        </w:rPr>
        <w:t>ó</w:t>
      </w:r>
      <w:r w:rsidRPr="007526D1">
        <w:rPr>
          <w:rFonts w:ascii="Arial" w:eastAsia="Times New Roman" w:hAnsi="Arial" w:cs="Arial"/>
          <w:bCs/>
          <w:sz w:val="20"/>
          <w:szCs w:val="20"/>
          <w:lang w:eastAsia="pl-PL"/>
        </w:rPr>
        <w:t>w turystycznych, rekreacyjnych, hotelowych, gastronomicznych i konferencyjnych), zarządzany przez jeden podmiot, utworzony na wyraźne zapotrzebowanie potencjalnych inwestorów</w:t>
      </w:r>
      <w:r>
        <w:rPr>
          <w:rFonts w:ascii="Arial" w:eastAsia="Times New Roman" w:hAnsi="Arial" w:cs="Arial"/>
          <w:bCs/>
          <w:sz w:val="20"/>
          <w:szCs w:val="20"/>
          <w:lang w:eastAsia="pl-PL"/>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Pr="00255A14">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w:t>
      </w:r>
      <w:r w:rsidR="00975E76">
        <w:rPr>
          <w:rFonts w:ascii="Arial" w:hAnsi="Arial" w:cs="Arial"/>
          <w:sz w:val="20"/>
          <w:szCs w:val="20"/>
        </w:rPr>
        <w:t>, a także zawierająca</w:t>
      </w:r>
      <w:r w:rsidR="00975E76" w:rsidRPr="009C3B32">
        <w:rPr>
          <w:rFonts w:ascii="Arial" w:hAnsi="Arial" w:cs="Arial"/>
          <w:sz w:val="20"/>
          <w:szCs w:val="20"/>
        </w:rPr>
        <w:t xml:space="preserve"> co najmniej elementy, o których mowa w art. 206 ust. 2 ustawy z dnia 27 sierpnia 2009 r. o finansach publicznych;</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001F1F54">
        <w:rPr>
          <w:rFonts w:ascii="Arial" w:eastAsia="Times New Roman" w:hAnsi="Arial" w:cs="Arial"/>
          <w:sz w:val="20"/>
          <w:szCs w:val="20"/>
          <w:lang w:eastAsia="pl-PL"/>
        </w:rPr>
        <w:t xml:space="preserve">wdrożeniowa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ustawa </w:t>
      </w:r>
      <w:r w:rsidRPr="00255A14">
        <w:rPr>
          <w:rFonts w:ascii="Arial" w:hAnsi="Arial" w:cs="Arial"/>
          <w:sz w:val="20"/>
          <w:szCs w:val="20"/>
        </w:rPr>
        <w:t>z dnia 11 lipca 2014 r. o zasadach realizacji programów w</w:t>
      </w:r>
      <w:r w:rsidR="00371EC8">
        <w:rPr>
          <w:rFonts w:ascii="Arial" w:hAnsi="Arial" w:cs="Arial"/>
          <w:sz w:val="20"/>
          <w:szCs w:val="20"/>
        </w:rPr>
        <w:t> </w:t>
      </w:r>
      <w:r w:rsidRPr="00255A14">
        <w:rPr>
          <w:rFonts w:ascii="Arial" w:hAnsi="Arial" w:cs="Arial"/>
          <w:sz w:val="20"/>
          <w:szCs w:val="20"/>
        </w:rPr>
        <w:t>zakresie polityki spójności finansowanych w perspektywie finansowej  2014-2020 (</w:t>
      </w:r>
      <w:r w:rsidR="001F1F54">
        <w:rPr>
          <w:rFonts w:ascii="Arial" w:hAnsi="Arial" w:cs="Arial"/>
          <w:sz w:val="20"/>
          <w:szCs w:val="20"/>
        </w:rPr>
        <w:t xml:space="preserve">tekst jedn. </w:t>
      </w:r>
      <w:r w:rsidR="006976F9" w:rsidRPr="00255A14">
        <w:rPr>
          <w:rFonts w:ascii="Arial" w:hAnsi="Arial" w:cs="Arial"/>
          <w:sz w:val="20"/>
          <w:szCs w:val="20"/>
        </w:rPr>
        <w:t xml:space="preserve">Dz. U. z </w:t>
      </w:r>
      <w:r w:rsidR="006976F9">
        <w:rPr>
          <w:rFonts w:ascii="Arial" w:hAnsi="Arial" w:cs="Arial"/>
          <w:sz w:val="20"/>
          <w:szCs w:val="20"/>
        </w:rPr>
        <w:t>2016</w:t>
      </w:r>
      <w:r w:rsidR="006976F9" w:rsidRPr="00255A14">
        <w:rPr>
          <w:rFonts w:ascii="Arial" w:hAnsi="Arial" w:cs="Arial"/>
          <w:sz w:val="20"/>
          <w:szCs w:val="20"/>
        </w:rPr>
        <w:t xml:space="preserve"> r.</w:t>
      </w:r>
      <w:r w:rsidR="001F1F54">
        <w:rPr>
          <w:rFonts w:ascii="Arial" w:hAnsi="Arial" w:cs="Arial"/>
          <w:sz w:val="20"/>
          <w:szCs w:val="20"/>
        </w:rPr>
        <w:t>,</w:t>
      </w:r>
      <w:r w:rsidR="006976F9" w:rsidRPr="00255A14">
        <w:rPr>
          <w:rFonts w:ascii="Arial" w:hAnsi="Arial" w:cs="Arial"/>
          <w:sz w:val="20"/>
          <w:szCs w:val="20"/>
        </w:rPr>
        <w:t xml:space="preserve"> poz. </w:t>
      </w:r>
      <w:r w:rsidR="006976F9">
        <w:rPr>
          <w:rFonts w:ascii="Arial" w:hAnsi="Arial" w:cs="Arial"/>
          <w:sz w:val="20"/>
          <w:szCs w:val="20"/>
        </w:rPr>
        <w:t>217</w:t>
      </w:r>
      <w:r w:rsidRPr="00255A14">
        <w:rPr>
          <w:rFonts w:ascii="Arial" w:hAnsi="Arial" w:cs="Arial"/>
          <w:sz w:val="20"/>
          <w:szCs w:val="20"/>
        </w:rPr>
        <w:t>);</w:t>
      </w:r>
    </w:p>
    <w:p w:rsidR="00521EBE" w:rsidRDefault="00873A33">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wnioskodawca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podmiot, o którym mowa w art. 2 pkt 28 ustawy</w:t>
      </w:r>
      <w:r w:rsidR="001F1F54">
        <w:rPr>
          <w:rFonts w:ascii="Arial" w:eastAsia="Times New Roman" w:hAnsi="Arial" w:cs="Arial"/>
          <w:sz w:val="20"/>
          <w:szCs w:val="20"/>
          <w:lang w:eastAsia="pl-PL"/>
        </w:rPr>
        <w:t xml:space="preserve"> wdrożeniowej</w:t>
      </w:r>
      <w:r w:rsidRPr="00255A14">
        <w:rPr>
          <w:rFonts w:ascii="Arial" w:eastAsia="Times New Roman" w:hAnsi="Arial" w:cs="Arial"/>
          <w:sz w:val="20"/>
          <w:szCs w:val="20"/>
          <w:lang w:eastAsia="pl-PL"/>
        </w:rPr>
        <w:t>;</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wniosek o dofinansowanie</w:t>
      </w:r>
      <w:r w:rsidR="00B230BE">
        <w:rPr>
          <w:rFonts w:ascii="Arial" w:hAnsi="Arial" w:cs="Arial"/>
          <w:sz w:val="20"/>
          <w:szCs w:val="20"/>
        </w:rPr>
        <w:t xml:space="preserve"> (dokumentacja aplikacyjna)</w:t>
      </w:r>
      <w:r w:rsidRPr="00255A14">
        <w:rPr>
          <w:rFonts w:ascii="Arial" w:hAnsi="Arial" w:cs="Arial"/>
          <w:sz w:val="20"/>
          <w:szCs w:val="20"/>
        </w:rPr>
        <w:t xml:space="preserve"> – </w:t>
      </w:r>
      <w:r w:rsidR="00A022AF" w:rsidRPr="005824EE">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r w:rsidRPr="00255A14">
        <w:rPr>
          <w:rFonts w:ascii="Arial" w:hAnsi="Arial" w:cs="Arial"/>
          <w:sz w:val="20"/>
          <w:szCs w:val="20"/>
        </w:rPr>
        <w:t xml:space="preserve">; </w:t>
      </w:r>
    </w:p>
    <w:p w:rsidR="00A25C0D" w:rsidRPr="008C0740"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wniosek o płatność –</w:t>
      </w:r>
      <w:r w:rsidR="001F1F54">
        <w:rPr>
          <w:rFonts w:ascii="Arial" w:eastAsia="Arial" w:hAnsi="Arial" w:cs="Arial"/>
          <w:sz w:val="20"/>
          <w:szCs w:val="20"/>
        </w:rPr>
        <w:t xml:space="preserve"> </w:t>
      </w:r>
      <w:r w:rsidR="00A022AF" w:rsidRPr="005824EE">
        <w:rPr>
          <w:rFonts w:ascii="Arial" w:hAnsi="Arial" w:cs="Arial"/>
          <w:sz w:val="20"/>
          <w:szCs w:val="20"/>
        </w:rPr>
        <w:t>należy przez to rozumieć dokument wraz z załącznikami składany przez Beneficjenta za pośrednictwem SL2014, na podstawie którego Beneficjent wnioskuje o przyznanie: zaliczki, płatności pośredniej, płatności końcowej lub przekazuje i</w:t>
      </w:r>
      <w:r w:rsidR="00A022AF">
        <w:rPr>
          <w:rFonts w:ascii="Arial" w:hAnsi="Arial" w:cs="Arial"/>
          <w:sz w:val="20"/>
          <w:szCs w:val="20"/>
        </w:rPr>
        <w:t>nformacje o postępie rzeczowym p</w:t>
      </w:r>
      <w:r w:rsidR="00A022AF" w:rsidRPr="005824EE">
        <w:rPr>
          <w:rFonts w:ascii="Arial" w:hAnsi="Arial" w:cs="Arial"/>
          <w:sz w:val="20"/>
          <w:szCs w:val="20"/>
        </w:rPr>
        <w:t>rojektu, bądź rozlicza płatność zaliczkową</w:t>
      </w:r>
      <w:r w:rsidR="00A25C0D">
        <w:rPr>
          <w:rFonts w:ascii="Arial" w:eastAsia="Arial" w:hAnsi="Arial" w:cs="Arial"/>
          <w:sz w:val="20"/>
          <w:szCs w:val="20"/>
        </w:rPr>
        <w:t>;</w:t>
      </w:r>
    </w:p>
    <w:p w:rsidR="008C0740" w:rsidRPr="006B19D4" w:rsidRDefault="008C0740" w:rsidP="008C0740">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 xml:space="preserve">wydatek kwalifikowalny – </w:t>
      </w:r>
      <w:r w:rsidR="00A022AF" w:rsidRPr="00CF2006">
        <w:rPr>
          <w:rFonts w:ascii="Arial" w:hAnsi="Arial" w:cs="Arial"/>
          <w:sz w:val="20"/>
          <w:szCs w:val="20"/>
        </w:rPr>
        <w:t>koszt lub wydatek poniesiony w związku z realizacją projektu w ramach RPO WZ, który kwalifikuje się do refundacji, rozliczenia (w przypadku</w:t>
      </w:r>
      <w:r w:rsidR="00A022AF" w:rsidRPr="00CF2006">
        <w:rPr>
          <w:rFonts w:ascii="Arial" w:hAnsi="Arial" w:cs="Arial"/>
          <w:bCs/>
          <w:sz w:val="20"/>
          <w:szCs w:val="20"/>
        </w:rPr>
        <w:t xml:space="preserve"> </w:t>
      </w:r>
      <w:r w:rsidR="00A022AF" w:rsidRPr="00CF2006">
        <w:rPr>
          <w:rFonts w:ascii="Arial" w:hAnsi="Arial" w:cs="Arial"/>
          <w:sz w:val="20"/>
          <w:szCs w:val="20"/>
        </w:rPr>
        <w:t>systemu zaliczkowego) zgodnie z umową o dofinansowanie</w:t>
      </w:r>
      <w:r w:rsidRPr="006B19D4">
        <w:rPr>
          <w:rFonts w:ascii="Arial" w:eastAsia="Times New Roman" w:hAnsi="Arial" w:cs="Arial"/>
          <w:sz w:val="20"/>
          <w:szCs w:val="20"/>
          <w:lang w:eastAsia="pl-PL"/>
        </w:rPr>
        <w:t>;</w:t>
      </w:r>
    </w:p>
    <w:p w:rsidR="008C0740" w:rsidRPr="00A25C0D" w:rsidRDefault="008C0740" w:rsidP="008C0740">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wydatek niekwalifikowalny – każdy wydatek lub koszt poniesiony w związku z realizacją projektu, który nie jest wydatkiem kwalifikowanym</w:t>
      </w:r>
      <w:r>
        <w:rPr>
          <w:rFonts w:ascii="Arial" w:eastAsia="Times New Roman" w:hAnsi="Arial" w:cs="Arial"/>
          <w:sz w:val="20"/>
          <w:szCs w:val="20"/>
          <w:lang w:eastAsia="pl-PL"/>
        </w:rPr>
        <w:t>;</w:t>
      </w:r>
    </w:p>
    <w:p w:rsidR="00521EBE" w:rsidRPr="00196862" w:rsidRDefault="00327088">
      <w:pPr>
        <w:numPr>
          <w:ilvl w:val="0"/>
          <w:numId w:val="95"/>
        </w:numPr>
        <w:tabs>
          <w:tab w:val="left" w:pos="709"/>
        </w:tabs>
        <w:autoSpaceDE w:val="0"/>
        <w:autoSpaceDN w:val="0"/>
        <w:adjustRightInd w:val="0"/>
        <w:spacing w:line="276" w:lineRule="auto"/>
        <w:contextualSpacing/>
        <w:jc w:val="both"/>
        <w:rPr>
          <w:rFonts w:ascii="Arial" w:eastAsia="Arial" w:hAnsi="Arial" w:cs="Arial"/>
          <w:sz w:val="20"/>
          <w:szCs w:val="20"/>
        </w:rPr>
      </w:pPr>
      <w:r w:rsidRPr="007526D1">
        <w:rPr>
          <w:rFonts w:ascii="Arial" w:eastAsia="Arial" w:hAnsi="Arial" w:cs="Arial"/>
          <w:sz w:val="20"/>
          <w:szCs w:val="20"/>
        </w:rPr>
        <w:t>Zintegrowane Inwestycje Terytorialne (ZIT)</w:t>
      </w:r>
      <w:r w:rsidR="00E441CE" w:rsidRPr="00E441CE">
        <w:rPr>
          <w:rFonts w:ascii="Arial" w:eastAsia="Arial" w:hAnsi="Arial" w:cs="Arial"/>
          <w:sz w:val="20"/>
          <w:szCs w:val="20"/>
        </w:rPr>
        <w:t xml:space="preserve"> </w:t>
      </w:r>
      <w:r w:rsidR="00196862" w:rsidRPr="007526D1">
        <w:rPr>
          <w:rFonts w:ascii="Arial" w:hAnsi="Arial" w:cs="Arial"/>
          <w:bCs/>
          <w:sz w:val="20"/>
          <w:szCs w:val="20"/>
        </w:rPr>
        <w:t>–</w:t>
      </w:r>
      <w:r w:rsidRPr="007526D1">
        <w:rPr>
          <w:rFonts w:ascii="Arial" w:eastAsia="Arial" w:hAnsi="Arial" w:cs="Arial"/>
          <w:sz w:val="20"/>
          <w:szCs w:val="20"/>
        </w:rPr>
        <w:t xml:space="preserve"> </w:t>
      </w:r>
      <w:r w:rsidR="007526D1" w:rsidRPr="007526D1">
        <w:rPr>
          <w:rFonts w:ascii="Arial" w:eastAsia="Arial" w:hAnsi="Arial" w:cs="Arial"/>
          <w:bCs/>
          <w:sz w:val="20"/>
          <w:szCs w:val="20"/>
        </w:rPr>
        <w:t>instrument rozwoju terytorialnego, o którym mowa w art. 36 rozporządzenia ogólnego oraz w art. 7 rozporząd</w:t>
      </w:r>
      <w:r w:rsidR="007526D1">
        <w:rPr>
          <w:rFonts w:ascii="Arial" w:eastAsia="Arial" w:hAnsi="Arial" w:cs="Arial"/>
          <w:bCs/>
          <w:sz w:val="20"/>
          <w:szCs w:val="20"/>
        </w:rPr>
        <w:t xml:space="preserve">zenia Parlamentu Europejskiego </w:t>
      </w:r>
      <w:r w:rsidR="007526D1" w:rsidRPr="007526D1">
        <w:rPr>
          <w:rFonts w:ascii="Arial" w:eastAsia="Arial" w:hAnsi="Arial" w:cs="Arial"/>
          <w:bCs/>
          <w:sz w:val="20"/>
          <w:szCs w:val="20"/>
        </w:rPr>
        <w:t>i Rady (UE) nr 1301/2013 z dnia 17 grudnia 2013 r. w sprawie Europejskiego Funduszu Rozwoju Regionalnego i przepisów szczególnych dotyczących cel</w:t>
      </w:r>
      <w:r w:rsidR="007526D1">
        <w:rPr>
          <w:rFonts w:ascii="Arial" w:eastAsia="Arial" w:hAnsi="Arial" w:cs="Arial"/>
          <w:bCs/>
          <w:sz w:val="20"/>
          <w:szCs w:val="20"/>
        </w:rPr>
        <w:t xml:space="preserve">u „Inwestycje na rzecz wzrostu </w:t>
      </w:r>
      <w:r w:rsidR="007526D1" w:rsidRPr="007526D1">
        <w:rPr>
          <w:rFonts w:ascii="Arial" w:eastAsia="Arial" w:hAnsi="Arial" w:cs="Arial"/>
          <w:bCs/>
          <w:sz w:val="20"/>
          <w:szCs w:val="20"/>
        </w:rPr>
        <w:t>i zatrudnienia” oraz w sprawie uchylenia rozporządzenia (WE) n</w:t>
      </w:r>
      <w:r w:rsidR="007526D1">
        <w:rPr>
          <w:rFonts w:ascii="Arial" w:eastAsia="Arial" w:hAnsi="Arial" w:cs="Arial"/>
          <w:bCs/>
          <w:sz w:val="20"/>
          <w:szCs w:val="20"/>
        </w:rPr>
        <w:t xml:space="preserve">r 1080/2006 (Dz. Urz. UE L 347 </w:t>
      </w:r>
      <w:r w:rsidR="007526D1" w:rsidRPr="007526D1">
        <w:rPr>
          <w:rFonts w:ascii="Arial" w:eastAsia="Arial" w:hAnsi="Arial" w:cs="Arial"/>
          <w:bCs/>
          <w:sz w:val="20"/>
          <w:szCs w:val="20"/>
        </w:rPr>
        <w:t>z 20.12.2013, str. 289)</w:t>
      </w:r>
      <w:r w:rsidR="00196862" w:rsidRPr="00196862">
        <w:rPr>
          <w:rFonts w:ascii="Arial" w:eastAsia="Arial" w:hAnsi="Arial" w:cs="Arial"/>
          <w:sz w:val="20"/>
          <w:szCs w:val="20"/>
        </w:rPr>
        <w:t>.</w:t>
      </w:r>
    </w:p>
    <w:p w:rsidR="002B3EC6" w:rsidRDefault="002B3EC6" w:rsidP="002B3EC6"/>
    <w:p w:rsidR="009F45E1" w:rsidRDefault="00873A33">
      <w:pPr>
        <w:pStyle w:val="Nagwek1"/>
      </w:pPr>
      <w:bookmarkStart w:id="14" w:name="_Toc424905321"/>
      <w:bookmarkStart w:id="15" w:name="_Toc424905968"/>
      <w:bookmarkStart w:id="16" w:name="_Toc472687355"/>
      <w:bookmarkStart w:id="17" w:name="_Toc424904860"/>
      <w:bookmarkStart w:id="18" w:name="_Toc424905053"/>
      <w:bookmarkStart w:id="19" w:name="_Toc424905323"/>
      <w:bookmarkStart w:id="20" w:name="_Toc424905970"/>
      <w:bookmarkEnd w:id="4"/>
      <w:bookmarkEnd w:id="5"/>
      <w:bookmarkEnd w:id="6"/>
      <w:bookmarkEnd w:id="7"/>
      <w:r w:rsidRPr="00255A14">
        <w:t>Podstawy prawne</w:t>
      </w:r>
      <w:bookmarkEnd w:id="14"/>
      <w:bookmarkEnd w:id="15"/>
      <w:bookmarkEnd w:id="16"/>
    </w:p>
    <w:p w:rsidR="00873A33" w:rsidRPr="00255A14" w:rsidRDefault="00873A33" w:rsidP="00873A33">
      <w:pPr>
        <w:pStyle w:val="Nagwek6"/>
        <w:spacing w:line="276" w:lineRule="auto"/>
        <w:rPr>
          <w:rFonts w:cs="Arial"/>
        </w:rPr>
      </w:pPr>
      <w:r w:rsidRPr="00255A14">
        <w:rPr>
          <w:rFonts w:cs="Arial"/>
        </w:rPr>
        <w:t>Konkurs jest organizowany w szczególności w oparciu o następujące akty prawne:</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 xml:space="preserve">Rozporządzenie Komisji (UE) nr 651/2014 z dnia 17 czerwca 2014 r. uznające niektóre rodzaje pomocy za zgodne z rynkiem wewnętrznym w zastosowaniu art. 107 i 108 Traktatu; </w:t>
      </w:r>
    </w:p>
    <w:p w:rsidR="00A25390" w:rsidRDefault="00A25390"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Ustawa z dnia 11 lipca 2014 r. o zasadach realizacji programów w zakresie polityki spójności finansow</w:t>
      </w:r>
      <w:r w:rsidR="00CE4C06">
        <w:rPr>
          <w:rFonts w:ascii="Arial" w:hAnsi="Arial" w:cs="Arial"/>
          <w:sz w:val="20"/>
          <w:szCs w:val="20"/>
        </w:rPr>
        <w:t>anych w perspektywie finansowej</w:t>
      </w:r>
      <w:r w:rsidRPr="00255A14">
        <w:rPr>
          <w:rFonts w:ascii="Arial" w:hAnsi="Arial" w:cs="Arial"/>
          <w:sz w:val="20"/>
          <w:szCs w:val="20"/>
        </w:rPr>
        <w:t xml:space="preserve"> 2014-2020 (Dz. U. z </w:t>
      </w:r>
      <w:r>
        <w:rPr>
          <w:rFonts w:ascii="Arial" w:hAnsi="Arial" w:cs="Arial"/>
          <w:sz w:val="20"/>
          <w:szCs w:val="20"/>
        </w:rPr>
        <w:t>2016</w:t>
      </w:r>
      <w:r w:rsidRPr="00255A14">
        <w:rPr>
          <w:rFonts w:ascii="Arial" w:hAnsi="Arial" w:cs="Arial"/>
          <w:sz w:val="20"/>
          <w:szCs w:val="20"/>
        </w:rPr>
        <w:t xml:space="preserve"> r. poz. </w:t>
      </w:r>
      <w:r>
        <w:rPr>
          <w:rFonts w:ascii="Arial" w:hAnsi="Arial" w:cs="Arial"/>
          <w:sz w:val="20"/>
          <w:szCs w:val="20"/>
        </w:rPr>
        <w:t>217</w:t>
      </w:r>
      <w:r w:rsidR="00304620">
        <w:rPr>
          <w:rFonts w:ascii="Arial" w:hAnsi="Arial" w:cs="Arial"/>
          <w:sz w:val="20"/>
          <w:szCs w:val="20"/>
        </w:rPr>
        <w:t xml:space="preserve"> j.t.</w:t>
      </w:r>
      <w:r w:rsidRPr="00255A14">
        <w:rPr>
          <w:rFonts w:ascii="Arial" w:hAnsi="Arial" w:cs="Arial"/>
          <w:sz w:val="20"/>
          <w:szCs w:val="20"/>
        </w:rPr>
        <w:t>);</w:t>
      </w:r>
    </w:p>
    <w:p w:rsidR="007A3BA3" w:rsidRDefault="005A4519">
      <w:pPr>
        <w:pStyle w:val="Akapitzlist"/>
        <w:numPr>
          <w:ilvl w:val="0"/>
          <w:numId w:val="1"/>
        </w:numPr>
        <w:tabs>
          <w:tab w:val="left" w:pos="709"/>
        </w:tabs>
        <w:spacing w:line="276" w:lineRule="auto"/>
        <w:ind w:left="709" w:hanging="356"/>
        <w:jc w:val="both"/>
        <w:rPr>
          <w:rFonts w:ascii="Arial" w:hAnsi="Arial" w:cs="Arial"/>
          <w:sz w:val="20"/>
          <w:szCs w:val="20"/>
        </w:rPr>
      </w:pPr>
      <w:r w:rsidRPr="005A4519">
        <w:rPr>
          <w:rFonts w:ascii="Arial" w:hAnsi="Arial" w:cs="Arial"/>
          <w:sz w:val="20"/>
          <w:szCs w:val="20"/>
        </w:rPr>
        <w:t>Ustawa z dnia 14 czerwca 1960 r. Kodeks postępowania admin</w:t>
      </w:r>
      <w:r>
        <w:rPr>
          <w:rFonts w:ascii="Arial" w:hAnsi="Arial" w:cs="Arial"/>
          <w:sz w:val="20"/>
          <w:szCs w:val="20"/>
        </w:rPr>
        <w:t xml:space="preserve">istracyjnego (Dz.U. </w:t>
      </w:r>
      <w:r w:rsidRPr="005A4519">
        <w:rPr>
          <w:rFonts w:ascii="Arial" w:hAnsi="Arial" w:cs="Arial"/>
          <w:sz w:val="20"/>
          <w:szCs w:val="20"/>
        </w:rPr>
        <w:t>z 2016 r., poz. 23</w:t>
      </w:r>
      <w:r w:rsidR="00304620">
        <w:rPr>
          <w:rFonts w:ascii="Arial" w:hAnsi="Arial" w:cs="Arial"/>
          <w:sz w:val="20"/>
          <w:szCs w:val="20"/>
        </w:rPr>
        <w:t xml:space="preserve"> j.t.</w:t>
      </w:r>
      <w:r w:rsidRPr="005A4519">
        <w:rPr>
          <w:rFonts w:ascii="Arial" w:hAnsi="Arial" w:cs="Arial"/>
          <w:sz w:val="20"/>
          <w:szCs w:val="20"/>
        </w:rPr>
        <w:t xml:space="preserve"> ze zm.), zwana dalej KPA</w:t>
      </w:r>
      <w:r>
        <w:rPr>
          <w:rFonts w:ascii="Arial" w:hAnsi="Arial" w:cs="Arial"/>
          <w:sz w:val="20"/>
          <w:szCs w:val="20"/>
        </w:rPr>
        <w:t>;</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27 sierpnia 2009 r. o finansach publicznych (Dz. U. z 201</w:t>
      </w:r>
      <w:r w:rsidR="00FA6500">
        <w:rPr>
          <w:rFonts w:ascii="Arial" w:hAnsi="Arial" w:cs="Arial"/>
          <w:sz w:val="20"/>
          <w:szCs w:val="20"/>
        </w:rPr>
        <w:t>6</w:t>
      </w:r>
      <w:r w:rsidRPr="00255A14">
        <w:rPr>
          <w:rFonts w:ascii="Arial" w:hAnsi="Arial" w:cs="Arial"/>
          <w:sz w:val="20"/>
          <w:szCs w:val="20"/>
        </w:rPr>
        <w:t xml:space="preserve"> r. poz. </w:t>
      </w:r>
      <w:r w:rsidR="00FA6500">
        <w:rPr>
          <w:rFonts w:ascii="Arial" w:hAnsi="Arial" w:cs="Arial"/>
          <w:sz w:val="20"/>
          <w:szCs w:val="20"/>
        </w:rPr>
        <w:t>1870</w:t>
      </w:r>
      <w:r w:rsidRPr="00255A14">
        <w:rPr>
          <w:rFonts w:ascii="Arial" w:hAnsi="Arial" w:cs="Arial"/>
          <w:sz w:val="20"/>
          <w:szCs w:val="20"/>
        </w:rPr>
        <w:t xml:space="preserve">, </w:t>
      </w:r>
      <w:r w:rsidR="0077174F">
        <w:rPr>
          <w:rFonts w:ascii="Arial" w:hAnsi="Arial" w:cs="Arial"/>
          <w:sz w:val="20"/>
          <w:szCs w:val="20"/>
        </w:rPr>
        <w:br/>
      </w:r>
      <w:r w:rsidR="00906A86">
        <w:rPr>
          <w:rFonts w:ascii="Arial" w:hAnsi="Arial" w:cs="Arial"/>
          <w:sz w:val="20"/>
          <w:szCs w:val="20"/>
        </w:rPr>
        <w:t xml:space="preserve">j.t. </w:t>
      </w:r>
      <w:r w:rsidRPr="00255A14">
        <w:rPr>
          <w:rFonts w:ascii="Arial" w:hAnsi="Arial" w:cs="Arial"/>
          <w:sz w:val="20"/>
          <w:szCs w:val="20"/>
        </w:rPr>
        <w:t>z</w:t>
      </w:r>
      <w:r w:rsidR="00906A86">
        <w:rPr>
          <w:rFonts w:ascii="Arial" w:hAnsi="Arial" w:cs="Arial"/>
          <w:sz w:val="20"/>
          <w:szCs w:val="20"/>
        </w:rPr>
        <w:t>e</w:t>
      </w:r>
      <w:r w:rsidRPr="00255A14">
        <w:rPr>
          <w:rFonts w:ascii="Arial" w:hAnsi="Arial" w:cs="Arial"/>
          <w:sz w:val="20"/>
          <w:szCs w:val="20"/>
        </w:rPr>
        <w:t xml:space="preserve"> zm.);</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30 kwietnia 2004 r. o postępowaniu w sprawach dotyczących pomocy publicznej (</w:t>
      </w:r>
      <w:r w:rsidR="00FA6500" w:rsidRPr="006926B5">
        <w:rPr>
          <w:rFonts w:ascii="Arial" w:hAnsi="Arial" w:cs="Arial"/>
          <w:sz w:val="20"/>
          <w:szCs w:val="20"/>
        </w:rPr>
        <w:t>Dz.</w:t>
      </w:r>
      <w:r w:rsidR="00604A28">
        <w:rPr>
          <w:rFonts w:ascii="Arial" w:hAnsi="Arial" w:cs="Arial"/>
          <w:sz w:val="20"/>
          <w:szCs w:val="20"/>
        </w:rPr>
        <w:t xml:space="preserve"> </w:t>
      </w:r>
      <w:r w:rsidR="00FA6500" w:rsidRPr="006926B5">
        <w:rPr>
          <w:rFonts w:ascii="Arial" w:hAnsi="Arial" w:cs="Arial"/>
          <w:sz w:val="20"/>
          <w:szCs w:val="20"/>
        </w:rPr>
        <w:t>U.</w:t>
      </w:r>
      <w:r w:rsidR="00FA6500">
        <w:rPr>
          <w:rFonts w:ascii="Arial" w:hAnsi="Arial" w:cs="Arial"/>
          <w:sz w:val="20"/>
          <w:szCs w:val="20"/>
        </w:rPr>
        <w:t xml:space="preserve"> z </w:t>
      </w:r>
      <w:r w:rsidR="00FA6500" w:rsidRPr="006926B5">
        <w:rPr>
          <w:rFonts w:ascii="Arial" w:hAnsi="Arial" w:cs="Arial"/>
          <w:sz w:val="20"/>
          <w:szCs w:val="20"/>
        </w:rPr>
        <w:t>2016</w:t>
      </w:r>
      <w:r w:rsidR="00FA6500">
        <w:rPr>
          <w:rFonts w:ascii="Arial" w:hAnsi="Arial" w:cs="Arial"/>
          <w:sz w:val="20"/>
          <w:szCs w:val="20"/>
        </w:rPr>
        <w:t xml:space="preserve"> r</w:t>
      </w:r>
      <w:r w:rsidR="00FA6500" w:rsidRPr="006926B5">
        <w:rPr>
          <w:rFonts w:ascii="Arial" w:hAnsi="Arial" w:cs="Arial"/>
          <w:sz w:val="20"/>
          <w:szCs w:val="20"/>
        </w:rPr>
        <w:t>.</w:t>
      </w:r>
      <w:r w:rsidR="00FA6500">
        <w:rPr>
          <w:rFonts w:ascii="Arial" w:hAnsi="Arial" w:cs="Arial"/>
          <w:sz w:val="20"/>
          <w:szCs w:val="20"/>
        </w:rPr>
        <w:t xml:space="preserve"> poz. </w:t>
      </w:r>
      <w:r w:rsidR="00FA6500" w:rsidRPr="006926B5">
        <w:rPr>
          <w:rFonts w:ascii="Arial" w:hAnsi="Arial" w:cs="Arial"/>
          <w:sz w:val="20"/>
          <w:szCs w:val="20"/>
        </w:rPr>
        <w:t>1808 j.t.</w:t>
      </w:r>
      <w:r w:rsidRPr="00255A14">
        <w:rPr>
          <w:rFonts w:ascii="Arial" w:hAnsi="Arial" w:cs="Arial"/>
          <w:sz w:val="20"/>
          <w:szCs w:val="20"/>
        </w:rPr>
        <w:t>);</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Rozwoju Regionalnego z dnia 18 grudnia 2009 r. w sprawie warunków i trybu udzielania i rozliczania zaliczek oraz zakresu i terminów składania wniosków o płatność w ramach programów finansowanych z udziałem środków europejskich </w:t>
      </w:r>
      <w:r w:rsidRPr="00255A14">
        <w:rPr>
          <w:rFonts w:ascii="Arial" w:hAnsi="Arial" w:cs="Arial"/>
          <w:sz w:val="20"/>
          <w:szCs w:val="20"/>
        </w:rPr>
        <w:br/>
        <w:t>(</w:t>
      </w:r>
      <w:r w:rsidR="00604A28" w:rsidRPr="00255A14">
        <w:rPr>
          <w:rFonts w:ascii="Arial" w:hAnsi="Arial" w:cs="Arial"/>
          <w:sz w:val="20"/>
          <w:szCs w:val="20"/>
        </w:rPr>
        <w:t>Dz. U. z 20</w:t>
      </w:r>
      <w:r w:rsidR="00604A28">
        <w:rPr>
          <w:rFonts w:ascii="Arial" w:hAnsi="Arial" w:cs="Arial"/>
          <w:sz w:val="20"/>
          <w:szCs w:val="20"/>
        </w:rPr>
        <w:t>16</w:t>
      </w:r>
      <w:r w:rsidR="00604A28" w:rsidRPr="00255A14">
        <w:rPr>
          <w:rFonts w:ascii="Arial" w:hAnsi="Arial" w:cs="Arial"/>
          <w:sz w:val="20"/>
          <w:szCs w:val="20"/>
        </w:rPr>
        <w:t xml:space="preserve"> r., poz. </w:t>
      </w:r>
      <w:r w:rsidR="00604A28">
        <w:rPr>
          <w:rFonts w:ascii="Arial" w:hAnsi="Arial" w:cs="Arial"/>
          <w:sz w:val="20"/>
          <w:szCs w:val="20"/>
        </w:rPr>
        <w:t>1161 j.t.</w:t>
      </w:r>
      <w:r w:rsidRPr="00255A14">
        <w:rPr>
          <w:rFonts w:ascii="Arial" w:hAnsi="Arial" w:cs="Arial"/>
          <w:sz w:val="20"/>
          <w:szCs w:val="20"/>
        </w:rPr>
        <w:t>);</w:t>
      </w:r>
    </w:p>
    <w:p w:rsidR="00912131" w:rsidRDefault="00912131" w:rsidP="00873A33">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 z dnia 3 października 2008 r. o udostępnianiu informacji o środowisku i jego ochronie, udziale społeczeństwa w ochronie środowiska oraz ocenach oddziaływania na środowisko</w:t>
      </w:r>
      <w:r w:rsidR="00AC38E6">
        <w:rPr>
          <w:rFonts w:ascii="Arial" w:hAnsi="Arial" w:cs="Arial"/>
          <w:sz w:val="20"/>
          <w:szCs w:val="20"/>
        </w:rPr>
        <w:t xml:space="preserve"> </w:t>
      </w:r>
      <w:r w:rsidR="00AC38E6" w:rsidRPr="00AC38E6">
        <w:rPr>
          <w:rFonts w:ascii="Arial" w:hAnsi="Arial" w:cs="Arial"/>
          <w:sz w:val="20"/>
          <w:szCs w:val="20"/>
        </w:rPr>
        <w:t>(</w:t>
      </w:r>
      <w:r w:rsidR="00604A28" w:rsidRPr="005301F9">
        <w:rPr>
          <w:rFonts w:ascii="Arial" w:hAnsi="Arial" w:cs="Arial"/>
          <w:iCs/>
          <w:sz w:val="20"/>
          <w:szCs w:val="20"/>
        </w:rPr>
        <w:t>Dz. U. z 201</w:t>
      </w:r>
      <w:r w:rsidR="00604A28">
        <w:rPr>
          <w:rFonts w:ascii="Arial" w:hAnsi="Arial" w:cs="Arial"/>
          <w:iCs/>
          <w:sz w:val="20"/>
          <w:szCs w:val="20"/>
        </w:rPr>
        <w:t xml:space="preserve">6 </w:t>
      </w:r>
      <w:r w:rsidR="00604A28" w:rsidRPr="005301F9">
        <w:rPr>
          <w:rFonts w:ascii="Arial" w:hAnsi="Arial" w:cs="Arial"/>
          <w:iCs/>
          <w:sz w:val="20"/>
          <w:szCs w:val="20"/>
        </w:rPr>
        <w:t xml:space="preserve">r., poz. </w:t>
      </w:r>
      <w:r w:rsidR="00604A28">
        <w:rPr>
          <w:rFonts w:ascii="Arial" w:hAnsi="Arial" w:cs="Arial"/>
          <w:iCs/>
          <w:sz w:val="20"/>
          <w:szCs w:val="20"/>
        </w:rPr>
        <w:t>353 j.t.</w:t>
      </w:r>
      <w:r w:rsidR="00604A28" w:rsidRPr="005301F9">
        <w:rPr>
          <w:rFonts w:ascii="Arial" w:hAnsi="Arial" w:cs="Arial"/>
          <w:iCs/>
          <w:sz w:val="20"/>
          <w:szCs w:val="20"/>
        </w:rPr>
        <w:t xml:space="preserve"> ze zm.</w:t>
      </w:r>
      <w:r w:rsidR="005301F9" w:rsidRPr="005301F9">
        <w:rPr>
          <w:rFonts w:ascii="Arial" w:hAnsi="Arial" w:cs="Arial"/>
          <w:iCs/>
          <w:sz w:val="20"/>
          <w:szCs w:val="20"/>
        </w:rPr>
        <w:t>)</w:t>
      </w:r>
      <w:r w:rsidR="00AC38E6">
        <w:rPr>
          <w:rFonts w:ascii="Arial" w:hAnsi="Arial" w:cs="Arial"/>
          <w:sz w:val="20"/>
          <w:szCs w:val="20"/>
        </w:rPr>
        <w:t>;</w:t>
      </w:r>
    </w:p>
    <w:p w:rsidR="0057370F" w:rsidRPr="0057370F"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Rozporządzenie</w:t>
      </w:r>
      <w:r w:rsidRPr="0057370F">
        <w:rPr>
          <w:rFonts w:ascii="Arial" w:hAnsi="Arial" w:cs="Arial"/>
          <w:sz w:val="20"/>
          <w:szCs w:val="20"/>
        </w:rPr>
        <w:t xml:space="preserve"> Rady Ministrów z dnia 9 listopada 2010 r. w sprawie przedsięwzięć mogących znacząco oddziaływać na środowisko (</w:t>
      </w:r>
      <w:r w:rsidR="00604A28" w:rsidRPr="005301F9">
        <w:rPr>
          <w:rFonts w:ascii="Arial" w:hAnsi="Arial" w:cs="Arial"/>
          <w:iCs/>
          <w:sz w:val="20"/>
          <w:szCs w:val="20"/>
        </w:rPr>
        <w:t>Dz. U. z 201</w:t>
      </w:r>
      <w:r w:rsidR="00604A28">
        <w:rPr>
          <w:rFonts w:ascii="Arial" w:hAnsi="Arial" w:cs="Arial"/>
          <w:iCs/>
          <w:sz w:val="20"/>
          <w:szCs w:val="20"/>
        </w:rPr>
        <w:t xml:space="preserve">6 </w:t>
      </w:r>
      <w:r w:rsidR="00604A28" w:rsidRPr="005301F9">
        <w:rPr>
          <w:rFonts w:ascii="Arial" w:hAnsi="Arial" w:cs="Arial"/>
          <w:iCs/>
          <w:sz w:val="20"/>
          <w:szCs w:val="20"/>
        </w:rPr>
        <w:t xml:space="preserve">r., poz. </w:t>
      </w:r>
      <w:r w:rsidR="00604A28">
        <w:rPr>
          <w:rFonts w:ascii="Arial" w:hAnsi="Arial" w:cs="Arial"/>
          <w:iCs/>
          <w:sz w:val="20"/>
          <w:szCs w:val="20"/>
        </w:rPr>
        <w:t>353 j.t.</w:t>
      </w:r>
      <w:r w:rsidR="00604A28" w:rsidRPr="005301F9">
        <w:rPr>
          <w:rFonts w:ascii="Arial" w:hAnsi="Arial" w:cs="Arial"/>
          <w:iCs/>
          <w:sz w:val="20"/>
          <w:szCs w:val="20"/>
        </w:rPr>
        <w:t xml:space="preserve"> ze zm.</w:t>
      </w:r>
      <w:r w:rsidRPr="0057370F">
        <w:rPr>
          <w:rFonts w:ascii="Arial" w:hAnsi="Arial" w:cs="Arial"/>
          <w:sz w:val="20"/>
          <w:szCs w:val="20"/>
        </w:rPr>
        <w:t>);</w:t>
      </w:r>
    </w:p>
    <w:p w:rsidR="00B563EB" w:rsidRPr="00255A14"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w:t>
      </w:r>
      <w:r w:rsidRPr="0057370F">
        <w:rPr>
          <w:rFonts w:ascii="Arial" w:hAnsi="Arial" w:cs="Arial"/>
          <w:sz w:val="20"/>
          <w:szCs w:val="20"/>
        </w:rPr>
        <w:t xml:space="preserve"> z dnia 7 lipca 1994 r. Prawo budowlane (Dz.U. z 201</w:t>
      </w:r>
      <w:r w:rsidR="007504A2">
        <w:rPr>
          <w:rFonts w:ascii="Arial" w:hAnsi="Arial" w:cs="Arial"/>
          <w:sz w:val="20"/>
          <w:szCs w:val="20"/>
        </w:rPr>
        <w:t>6</w:t>
      </w:r>
      <w:r w:rsidRPr="0057370F">
        <w:rPr>
          <w:rFonts w:ascii="Arial" w:hAnsi="Arial" w:cs="Arial"/>
          <w:sz w:val="20"/>
          <w:szCs w:val="20"/>
        </w:rPr>
        <w:t xml:space="preserve"> r., poz. </w:t>
      </w:r>
      <w:r w:rsidR="007504A2">
        <w:rPr>
          <w:rFonts w:ascii="Arial" w:hAnsi="Arial" w:cs="Arial"/>
          <w:sz w:val="20"/>
          <w:szCs w:val="20"/>
        </w:rPr>
        <w:t>290</w:t>
      </w:r>
      <w:r w:rsidR="007504A2" w:rsidRPr="0057370F">
        <w:rPr>
          <w:rFonts w:ascii="Arial" w:hAnsi="Arial" w:cs="Arial"/>
          <w:sz w:val="20"/>
          <w:szCs w:val="20"/>
        </w:rPr>
        <w:t xml:space="preserve"> </w:t>
      </w:r>
      <w:r w:rsidR="007504A2">
        <w:rPr>
          <w:rFonts w:ascii="Arial" w:hAnsi="Arial" w:cs="Arial"/>
          <w:sz w:val="20"/>
          <w:szCs w:val="20"/>
        </w:rPr>
        <w:t>j.t.</w:t>
      </w:r>
      <w:r w:rsidRPr="0057370F">
        <w:rPr>
          <w:rFonts w:ascii="Arial" w:hAnsi="Arial" w:cs="Arial"/>
          <w:sz w:val="20"/>
          <w:szCs w:val="20"/>
        </w:rPr>
        <w:t>);</w:t>
      </w:r>
    </w:p>
    <w:p w:rsidR="00BE74BA" w:rsidRDefault="00BE74BA" w:rsidP="00BE74BA">
      <w:pPr>
        <w:pStyle w:val="Akapitzlist"/>
        <w:numPr>
          <w:ilvl w:val="0"/>
          <w:numId w:val="1"/>
        </w:numPr>
        <w:tabs>
          <w:tab w:val="left" w:pos="709"/>
        </w:tabs>
        <w:spacing w:line="276" w:lineRule="auto"/>
        <w:ind w:left="709" w:hanging="352"/>
        <w:jc w:val="both"/>
        <w:rPr>
          <w:rFonts w:ascii="Arial" w:hAnsi="Arial" w:cs="Arial"/>
          <w:sz w:val="20"/>
          <w:szCs w:val="20"/>
        </w:rPr>
      </w:pPr>
      <w:r w:rsidRPr="00BE74BA">
        <w:rPr>
          <w:rFonts w:ascii="Arial" w:hAnsi="Arial" w:cs="Arial"/>
          <w:sz w:val="20"/>
          <w:szCs w:val="20"/>
        </w:rPr>
        <w:t>Rozporządzenie Ministra Rozwoju z dnia 29 stycznia 2016 r. w sprawie warunków obniżania wartości korekt finansowych oraz wydatków poniesionych nieprawidłowo związanych z</w:t>
      </w:r>
      <w:r w:rsidR="00371EC8">
        <w:rPr>
          <w:rFonts w:ascii="Arial" w:hAnsi="Arial" w:cs="Arial"/>
          <w:sz w:val="20"/>
          <w:szCs w:val="20"/>
        </w:rPr>
        <w:t> </w:t>
      </w:r>
      <w:r w:rsidRPr="00BE74BA">
        <w:rPr>
          <w:rFonts w:ascii="Arial" w:hAnsi="Arial" w:cs="Arial"/>
          <w:sz w:val="20"/>
          <w:szCs w:val="20"/>
        </w:rPr>
        <w:t>udzielaniem zamówień (Dz. U. z 2016 r., poz. 200).</w:t>
      </w:r>
    </w:p>
    <w:p w:rsidR="00BE74BA" w:rsidRPr="00BE74BA" w:rsidRDefault="00BE74BA" w:rsidP="00BE74BA">
      <w:pPr>
        <w:pStyle w:val="Akapitzlist"/>
        <w:tabs>
          <w:tab w:val="left" w:pos="709"/>
        </w:tabs>
        <w:spacing w:line="276" w:lineRule="auto"/>
        <w:ind w:left="709"/>
        <w:jc w:val="both"/>
        <w:rPr>
          <w:rFonts w:ascii="Arial" w:hAnsi="Arial" w:cs="Arial"/>
          <w:sz w:val="20"/>
          <w:szCs w:val="20"/>
        </w:rPr>
      </w:pPr>
    </w:p>
    <w:p w:rsidR="00BE74BA" w:rsidRPr="00BE74BA" w:rsidRDefault="00BE74BA" w:rsidP="00BE74BA">
      <w:pPr>
        <w:ind w:firstLine="708"/>
        <w:rPr>
          <w:rFonts w:ascii="Arial" w:hAnsi="Arial" w:cs="Arial"/>
          <w:sz w:val="20"/>
          <w:szCs w:val="20"/>
        </w:rPr>
      </w:pPr>
      <w:r w:rsidRPr="00BE74BA">
        <w:rPr>
          <w:rFonts w:ascii="Arial" w:hAnsi="Arial" w:cs="Arial"/>
          <w:sz w:val="20"/>
          <w:szCs w:val="20"/>
        </w:rPr>
        <w:t>Ponadto, konkurs jest organizowany w szczególności w oparciu o następujące dokumenty:</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B563EB">
        <w:rPr>
          <w:rFonts w:ascii="Arial" w:hAnsi="Arial" w:cs="Arial"/>
          <w:bCs/>
          <w:sz w:val="20"/>
          <w:szCs w:val="20"/>
          <w:lang w:eastAsia="pl-PL"/>
        </w:rPr>
        <w:t>Wytyczne Ministra Infrastruktury i Rozwoju w zakresie trybów wyboru projektów na lata 2014-2020 z dnia 31 marca 2015</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ci wydatków w ramach Europejskiego Funduszu Rozwoju Regionalnego, Europejskiego Funduszu Społecznego 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w:t>
      </w:r>
      <w:r w:rsidR="00A41792">
        <w:rPr>
          <w:rFonts w:ascii="Arial" w:hAnsi="Arial" w:cs="Arial"/>
          <w:bCs/>
          <w:sz w:val="20"/>
          <w:szCs w:val="20"/>
          <w:lang w:eastAsia="pl-PL"/>
        </w:rPr>
        <w:t>9</w:t>
      </w:r>
      <w:r w:rsidRPr="00255A14">
        <w:rPr>
          <w:rFonts w:ascii="Arial" w:hAnsi="Arial" w:cs="Arial"/>
          <w:bCs/>
          <w:sz w:val="20"/>
          <w:szCs w:val="20"/>
          <w:lang w:eastAsia="pl-PL"/>
        </w:rPr>
        <w:t xml:space="preserve"> </w:t>
      </w:r>
      <w:r w:rsidR="00A41792">
        <w:rPr>
          <w:rFonts w:ascii="Arial" w:hAnsi="Arial" w:cs="Arial"/>
          <w:bCs/>
          <w:sz w:val="20"/>
          <w:szCs w:val="20"/>
          <w:lang w:eastAsia="pl-PL"/>
        </w:rPr>
        <w:t>września</w:t>
      </w:r>
      <w:r w:rsidRPr="00255A14">
        <w:rPr>
          <w:rFonts w:ascii="Arial" w:hAnsi="Arial" w:cs="Arial"/>
          <w:bCs/>
          <w:sz w:val="20"/>
          <w:szCs w:val="20"/>
          <w:lang w:eastAsia="pl-PL"/>
        </w:rPr>
        <w:t xml:space="preserve"> 201</w:t>
      </w:r>
      <w:r w:rsidR="00A41792">
        <w:rPr>
          <w:rFonts w:ascii="Arial" w:hAnsi="Arial" w:cs="Arial"/>
          <w:bCs/>
          <w:sz w:val="20"/>
          <w:szCs w:val="20"/>
          <w:lang w:eastAsia="pl-PL"/>
        </w:rPr>
        <w:t>6</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realizacji zasady równości szans </w:t>
      </w:r>
      <w:r w:rsidR="00D70C2D">
        <w:rPr>
          <w:rFonts w:ascii="Arial" w:hAnsi="Arial" w:cs="Arial"/>
          <w:sz w:val="20"/>
          <w:szCs w:val="20"/>
        </w:rPr>
        <w:br/>
      </w:r>
      <w:r w:rsidRPr="00255A14">
        <w:rPr>
          <w:rFonts w:ascii="Arial" w:hAnsi="Arial" w:cs="Arial"/>
          <w:sz w:val="20"/>
          <w:szCs w:val="20"/>
        </w:rPr>
        <w:t xml:space="preserve">i niedyskryminacji, w tym dostępności dla osób z niepełnosprawnościami oraz zasady równości szans kobiet i mężczyzn w ramach funduszy unijnych na lata 2014-2020 </w:t>
      </w:r>
      <w:r w:rsidR="0077174F">
        <w:rPr>
          <w:rFonts w:ascii="Arial" w:hAnsi="Arial" w:cs="Arial"/>
          <w:sz w:val="20"/>
          <w:szCs w:val="20"/>
        </w:rPr>
        <w:br/>
      </w:r>
      <w:r w:rsidRPr="00255A14">
        <w:rPr>
          <w:rFonts w:ascii="Arial" w:hAnsi="Arial" w:cs="Arial"/>
          <w:sz w:val="20"/>
          <w:szCs w:val="20"/>
        </w:rPr>
        <w:t>z dnia 08 maja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informacji i promocji programów operacyjnych polityki spójności na lata 2014-2020 z dnia 3 </w:t>
      </w:r>
      <w:r w:rsidR="00C54532">
        <w:rPr>
          <w:rFonts w:ascii="Arial" w:hAnsi="Arial" w:cs="Arial"/>
          <w:sz w:val="20"/>
          <w:szCs w:val="20"/>
        </w:rPr>
        <w:t>listopada</w:t>
      </w:r>
      <w:r w:rsidRPr="00255A14">
        <w:rPr>
          <w:rFonts w:ascii="Arial" w:hAnsi="Arial" w:cs="Arial"/>
          <w:sz w:val="20"/>
          <w:szCs w:val="20"/>
        </w:rPr>
        <w:t xml:space="preserve"> 201</w:t>
      </w:r>
      <w:r w:rsidR="00C54532">
        <w:rPr>
          <w:rFonts w:ascii="Arial" w:hAnsi="Arial" w:cs="Arial"/>
          <w:sz w:val="20"/>
          <w:szCs w:val="20"/>
        </w:rPr>
        <w:t>6</w:t>
      </w:r>
      <w:r w:rsidRPr="00255A14">
        <w:rPr>
          <w:rFonts w:ascii="Arial" w:hAnsi="Arial" w:cs="Arial"/>
          <w:sz w:val="20"/>
          <w:szCs w:val="20"/>
        </w:rPr>
        <w:t xml:space="preserve">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w zakresie sposobu korygowania i odzyskiwania nieprawidłowych</w:t>
      </w:r>
      <w:r w:rsidR="002902A0">
        <w:rPr>
          <w:rFonts w:ascii="Arial" w:hAnsi="Arial" w:cs="Arial"/>
          <w:sz w:val="20"/>
          <w:szCs w:val="20"/>
        </w:rPr>
        <w:t> </w:t>
      </w:r>
      <w:r w:rsidRPr="00255A14">
        <w:rPr>
          <w:rFonts w:ascii="Arial" w:hAnsi="Arial" w:cs="Arial"/>
          <w:sz w:val="20"/>
          <w:szCs w:val="20"/>
        </w:rPr>
        <w:t>wydatków oraz raportowania nieprawidłowości w ramach programów operacyjnych</w:t>
      </w:r>
      <w:r w:rsidR="002902A0">
        <w:rPr>
          <w:rFonts w:ascii="Arial" w:hAnsi="Arial" w:cs="Arial"/>
          <w:sz w:val="20"/>
          <w:szCs w:val="20"/>
        </w:rPr>
        <w:t> </w:t>
      </w:r>
      <w:r w:rsidRPr="00255A14">
        <w:rPr>
          <w:rFonts w:ascii="Arial" w:hAnsi="Arial" w:cs="Arial"/>
          <w:sz w:val="20"/>
          <w:szCs w:val="20"/>
        </w:rPr>
        <w:t>polityki</w:t>
      </w:r>
      <w:r w:rsidR="002902A0">
        <w:rPr>
          <w:rFonts w:ascii="Arial" w:hAnsi="Arial" w:cs="Arial"/>
          <w:sz w:val="20"/>
          <w:szCs w:val="20"/>
        </w:rPr>
        <w:t> </w:t>
      </w:r>
      <w:r w:rsidRPr="00255A14">
        <w:rPr>
          <w:rFonts w:ascii="Arial" w:hAnsi="Arial" w:cs="Arial"/>
          <w:sz w:val="20"/>
          <w:szCs w:val="20"/>
        </w:rPr>
        <w:t>spójności na lata 2014-2020 z dnia 20 lipca 2015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D9596E">
        <w:rPr>
          <w:rFonts w:ascii="Arial" w:hAnsi="Arial" w:cs="Arial"/>
          <w:sz w:val="20"/>
          <w:szCs w:val="20"/>
        </w:rPr>
        <w:t>Wytyczne programowe w sprawie funkcjonowania procedury odwoławczej Regionalnego Programu Operacyjnego Województwa Zachodniopomorskiego 2014-2020</w:t>
      </w:r>
      <w:r w:rsidR="00D9596E" w:rsidRPr="00D9596E">
        <w:t xml:space="preserve"> </w:t>
      </w:r>
      <w:r w:rsidR="00D9596E">
        <w:rPr>
          <w:rFonts w:ascii="Arial" w:hAnsi="Arial" w:cs="Arial"/>
          <w:sz w:val="20"/>
          <w:szCs w:val="20"/>
        </w:rPr>
        <w:t xml:space="preserve">z </w:t>
      </w:r>
      <w:r w:rsidR="00D9596E" w:rsidRPr="00D9596E">
        <w:rPr>
          <w:rFonts w:ascii="Arial" w:hAnsi="Arial" w:cs="Arial"/>
          <w:sz w:val="20"/>
          <w:szCs w:val="20"/>
        </w:rPr>
        <w:t>dni</w:t>
      </w:r>
      <w:r w:rsidR="00D9596E">
        <w:rPr>
          <w:rFonts w:ascii="Arial" w:hAnsi="Arial" w:cs="Arial"/>
          <w:sz w:val="20"/>
          <w:szCs w:val="20"/>
        </w:rPr>
        <w:t xml:space="preserve">a </w:t>
      </w:r>
      <w:r w:rsidR="00D70C2D">
        <w:rPr>
          <w:rFonts w:ascii="Arial" w:hAnsi="Arial" w:cs="Arial"/>
          <w:sz w:val="20"/>
          <w:szCs w:val="20"/>
        </w:rPr>
        <w:br/>
      </w:r>
      <w:r w:rsidR="00D9596E" w:rsidRPr="00D9596E">
        <w:rPr>
          <w:rFonts w:ascii="Arial" w:hAnsi="Arial" w:cs="Arial"/>
          <w:sz w:val="20"/>
          <w:szCs w:val="20"/>
        </w:rPr>
        <w:t>7 października 2015 r.</w:t>
      </w:r>
      <w:r w:rsidRPr="00D9596E">
        <w:rPr>
          <w:rFonts w:ascii="Arial" w:hAnsi="Arial" w:cs="Arial"/>
          <w:sz w:val="20"/>
          <w:szCs w:val="20"/>
        </w:rPr>
        <w:t>;</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programowe w zakresie kontroli realizacji RPO WZ 2014-2020 </w:t>
      </w:r>
      <w:r w:rsidR="00D9596E" w:rsidRPr="00D9596E">
        <w:rPr>
          <w:rFonts w:ascii="Arial" w:hAnsi="Arial" w:cs="Arial"/>
          <w:sz w:val="20"/>
          <w:szCs w:val="20"/>
        </w:rPr>
        <w:t xml:space="preserve">z dnia </w:t>
      </w:r>
      <w:r w:rsidR="00D70C2D">
        <w:rPr>
          <w:rFonts w:ascii="Arial" w:hAnsi="Arial" w:cs="Arial"/>
          <w:sz w:val="20"/>
          <w:szCs w:val="20"/>
        </w:rPr>
        <w:br/>
      </w:r>
      <w:r w:rsidR="00D9596E" w:rsidRPr="00D9596E">
        <w:rPr>
          <w:rFonts w:ascii="Arial" w:hAnsi="Arial" w:cs="Arial"/>
          <w:sz w:val="20"/>
          <w:szCs w:val="20"/>
        </w:rPr>
        <w:t>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zakresie monitoringu i sprawozdawczości w ramach RPO WZ 2014-2020 </w:t>
      </w:r>
      <w:r w:rsidR="00D9596E" w:rsidRPr="00D9596E">
        <w:rPr>
          <w:rFonts w:ascii="Arial" w:hAnsi="Arial" w:cs="Arial"/>
          <w:sz w:val="20"/>
          <w:szCs w:val="20"/>
        </w:rPr>
        <w:t>z dnia 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dotyczące nieprawidłowości i nadużyć finansowych w ramach Europejskiego Funduszu Rozwoju Regionalnego, Europejskiego Funduszu Społecznego </w:t>
      </w:r>
      <w:r w:rsidR="0077174F">
        <w:rPr>
          <w:rFonts w:ascii="Arial" w:hAnsi="Arial" w:cs="Arial"/>
          <w:sz w:val="20"/>
          <w:szCs w:val="20"/>
        </w:rPr>
        <w:br/>
      </w:r>
      <w:r w:rsidRPr="00255A14">
        <w:rPr>
          <w:rFonts w:ascii="Arial" w:hAnsi="Arial" w:cs="Arial"/>
          <w:sz w:val="20"/>
          <w:szCs w:val="20"/>
        </w:rPr>
        <w:t xml:space="preserve">oraz Funduszu Spójności 2014-2020 </w:t>
      </w:r>
      <w:r w:rsidR="00D9596E" w:rsidRPr="00D9596E">
        <w:rPr>
          <w:rFonts w:ascii="Arial" w:hAnsi="Arial" w:cs="Arial"/>
          <w:sz w:val="20"/>
          <w:szCs w:val="20"/>
        </w:rPr>
        <w:t xml:space="preserve">z dnia </w:t>
      </w:r>
      <w:r w:rsidR="00C54532">
        <w:rPr>
          <w:rFonts w:ascii="Arial" w:hAnsi="Arial" w:cs="Arial"/>
          <w:sz w:val="20"/>
          <w:szCs w:val="20"/>
        </w:rPr>
        <w:t>2</w:t>
      </w:r>
      <w:r w:rsidR="00D9596E" w:rsidRPr="00D9596E">
        <w:rPr>
          <w:rFonts w:ascii="Arial" w:hAnsi="Arial" w:cs="Arial"/>
          <w:sz w:val="20"/>
          <w:szCs w:val="20"/>
        </w:rPr>
        <w:t xml:space="preserve"> </w:t>
      </w:r>
      <w:r w:rsidR="00C54532">
        <w:rPr>
          <w:rFonts w:ascii="Arial" w:hAnsi="Arial" w:cs="Arial"/>
          <w:sz w:val="20"/>
          <w:szCs w:val="20"/>
        </w:rPr>
        <w:t>lutego</w:t>
      </w:r>
      <w:r w:rsidR="00D9596E" w:rsidRPr="00D9596E">
        <w:rPr>
          <w:rFonts w:ascii="Arial" w:hAnsi="Arial" w:cs="Arial"/>
          <w:sz w:val="20"/>
          <w:szCs w:val="20"/>
        </w:rPr>
        <w:t xml:space="preserve"> 201</w:t>
      </w:r>
      <w:r w:rsidR="00C54532">
        <w:rPr>
          <w:rFonts w:ascii="Arial" w:hAnsi="Arial" w:cs="Arial"/>
          <w:sz w:val="20"/>
          <w:szCs w:val="20"/>
        </w:rPr>
        <w:t>6</w:t>
      </w:r>
      <w:r w:rsidR="00D9596E" w:rsidRPr="00D9596E">
        <w:rPr>
          <w:rFonts w:ascii="Arial" w:hAnsi="Arial" w:cs="Arial"/>
          <w:sz w:val="20"/>
          <w:szCs w:val="20"/>
        </w:rPr>
        <w:t xml:space="preserve">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sprawie przechowywania i udostępniania dokumentów w ramach RPO WZ 2014-2020 </w:t>
      </w:r>
      <w:r w:rsidR="00D9596E" w:rsidRPr="00D9596E">
        <w:rPr>
          <w:rFonts w:ascii="Arial" w:hAnsi="Arial" w:cs="Arial"/>
          <w:sz w:val="20"/>
          <w:szCs w:val="20"/>
        </w:rPr>
        <w:t>z dnia 7 października 2015 r.</w:t>
      </w:r>
      <w:r w:rsidR="00102D5B">
        <w:rPr>
          <w:rFonts w:ascii="Arial" w:hAnsi="Arial" w:cs="Arial"/>
          <w:sz w:val="20"/>
          <w:szCs w:val="20"/>
        </w:rPr>
        <w:t>;</w:t>
      </w:r>
      <w:r w:rsidR="00D9596E" w:rsidRPr="00255A14" w:rsidDel="00D9596E">
        <w:rPr>
          <w:rFonts w:ascii="Arial" w:hAnsi="Arial" w:cs="Arial"/>
          <w:sz w:val="20"/>
          <w:szCs w:val="20"/>
        </w:rPr>
        <w:t xml:space="preserve"> </w:t>
      </w:r>
    </w:p>
    <w:p w:rsidR="00CD6CD1" w:rsidRDefault="00CD6CD1" w:rsidP="00CD6CD1">
      <w:pPr>
        <w:pStyle w:val="Akapitzlist"/>
        <w:numPr>
          <w:ilvl w:val="0"/>
          <w:numId w:val="69"/>
        </w:numPr>
        <w:tabs>
          <w:tab w:val="left" w:pos="-2127"/>
        </w:tabs>
        <w:spacing w:line="276" w:lineRule="auto"/>
        <w:jc w:val="both"/>
        <w:rPr>
          <w:rFonts w:ascii="Arial" w:hAnsi="Arial" w:cs="Arial"/>
          <w:sz w:val="20"/>
          <w:szCs w:val="20"/>
        </w:rPr>
      </w:pPr>
      <w:r>
        <w:rPr>
          <w:rFonts w:ascii="Arial" w:hAnsi="Arial" w:cs="Arial"/>
          <w:sz w:val="20"/>
          <w:szCs w:val="20"/>
        </w:rPr>
        <w:t>Wytyczne programowe w sprawie wyboru projektów w ramach Regionalnego Programu Operacyjnego Województwa Zachodniopomorskiego 2014-2020 z dnia 30 marca 2016 r.</w:t>
      </w:r>
      <w:r w:rsidR="00102D5B">
        <w:rPr>
          <w:rFonts w:ascii="Arial" w:hAnsi="Arial" w:cs="Arial"/>
          <w:sz w:val="20"/>
          <w:szCs w:val="20"/>
        </w:rPr>
        <w:t>;</w:t>
      </w:r>
    </w:p>
    <w:p w:rsidR="00AA09D8" w:rsidRPr="00AA09D8" w:rsidRDefault="00E441CE" w:rsidP="00CD6CD1">
      <w:pPr>
        <w:pStyle w:val="Akapitzlist"/>
        <w:numPr>
          <w:ilvl w:val="0"/>
          <w:numId w:val="69"/>
        </w:numPr>
        <w:tabs>
          <w:tab w:val="left" w:pos="-2127"/>
        </w:tabs>
        <w:spacing w:line="276" w:lineRule="auto"/>
        <w:jc w:val="both"/>
        <w:rPr>
          <w:rFonts w:ascii="Arial" w:hAnsi="Arial" w:cs="Arial"/>
          <w:sz w:val="20"/>
          <w:szCs w:val="20"/>
        </w:rPr>
      </w:pPr>
      <w:r w:rsidRPr="00E441CE">
        <w:rPr>
          <w:rFonts w:ascii="Arial" w:hAnsi="Arial" w:cs="Arial"/>
          <w:sz w:val="20"/>
          <w:szCs w:val="20"/>
        </w:rPr>
        <w:t>Strategia Zintegrowanych Inwestycji Terytorialnych Koszalińsko-Kołobrzesko-Białogardzkiego Obszaru Funkcjonalnego</w:t>
      </w:r>
      <w:r w:rsidR="00AA09D8" w:rsidRPr="00AA09D8">
        <w:rPr>
          <w:rFonts w:ascii="Arial" w:hAnsi="Arial" w:cs="Arial"/>
          <w:sz w:val="20"/>
          <w:szCs w:val="20"/>
        </w:rPr>
        <w:t xml:space="preserve"> z dnia 28 czerwca 2016 r.;</w:t>
      </w:r>
    </w:p>
    <w:p w:rsidR="00F94404" w:rsidRPr="00AA09D8" w:rsidRDefault="00E441CE">
      <w:pPr>
        <w:pStyle w:val="Akapitzlist"/>
        <w:numPr>
          <w:ilvl w:val="0"/>
          <w:numId w:val="69"/>
        </w:numPr>
        <w:tabs>
          <w:tab w:val="left" w:pos="-2127"/>
        </w:tabs>
        <w:spacing w:line="276" w:lineRule="auto"/>
        <w:jc w:val="both"/>
        <w:rPr>
          <w:rFonts w:ascii="Arial" w:hAnsi="Arial" w:cs="Arial"/>
          <w:sz w:val="20"/>
          <w:szCs w:val="20"/>
        </w:rPr>
      </w:pPr>
      <w:r w:rsidRPr="00E441CE">
        <w:rPr>
          <w:rFonts w:ascii="Arial" w:hAnsi="Arial" w:cs="Arial"/>
          <w:sz w:val="20"/>
          <w:szCs w:val="20"/>
        </w:rPr>
        <w:t>Uchwała Nr 910/15 Zarządu Województwa Zachodniopomorskiego z dnia 15 czerwca 2015 r. w sprawie wyznaczenia obszaru realizacji instrumentu Zintegrowane Inwestycje Terytorialne (ZIT) na terenie Koszalińsko – Kołobrzesko – Białogardzkiego Obszaru Funkcjonalnego (KKBOF) w ramach Regionalnego Programu Operacyjnego Województwa Zachodniopomorskiego 2014 – 2020;</w:t>
      </w:r>
    </w:p>
    <w:p w:rsidR="00EC02A7" w:rsidRDefault="00EC02A7">
      <w:pPr>
        <w:pStyle w:val="Akapitzlist"/>
        <w:tabs>
          <w:tab w:val="left" w:pos="-2127"/>
        </w:tabs>
        <w:spacing w:line="276" w:lineRule="auto"/>
        <w:ind w:left="717"/>
        <w:jc w:val="both"/>
      </w:pPr>
    </w:p>
    <w:p w:rsidR="008B7702" w:rsidRDefault="008B7702" w:rsidP="008B7702">
      <w:pPr>
        <w:pStyle w:val="Nagwek1"/>
      </w:pPr>
      <w:bookmarkStart w:id="21" w:name="_Toc472687356"/>
      <w:r w:rsidRPr="00255A14">
        <w:t>Rozdział 1 Przedmiot konkursu i warunki uczestnictwa</w:t>
      </w:r>
      <w:bookmarkEnd w:id="21"/>
    </w:p>
    <w:p w:rsidR="00EC02A7" w:rsidRDefault="008B7702">
      <w:pPr>
        <w:pStyle w:val="Nagwek2"/>
        <w:ind w:left="709"/>
      </w:pPr>
      <w:bookmarkStart w:id="22" w:name="_Toc472687357"/>
      <w:r w:rsidRPr="00255A14">
        <w:t>1.1 Przedmiot i forma konkursu oraz instytucja organizująca konkurs</w:t>
      </w:r>
      <w:bookmarkEnd w:id="22"/>
    </w:p>
    <w:p w:rsidR="00986A1C" w:rsidRDefault="008B7702" w:rsidP="008B7702">
      <w:pPr>
        <w:pStyle w:val="Nagwek3"/>
        <w:spacing w:line="276" w:lineRule="auto"/>
        <w:ind w:left="709"/>
        <w:rPr>
          <w:rFonts w:cs="Arial"/>
          <w:szCs w:val="20"/>
        </w:rPr>
      </w:pPr>
      <w:r>
        <w:rPr>
          <w:rFonts w:cs="Arial"/>
          <w:szCs w:val="20"/>
        </w:rPr>
        <w:t>Projekty ubiegające się o dofinansowanie w ramach konkursu muszą być zgodne z zapisami RPO WZ, SOOP</w:t>
      </w:r>
      <w:r w:rsidRPr="00EB693D">
        <w:rPr>
          <w:rFonts w:cs="Arial"/>
          <w:szCs w:val="20"/>
        </w:rPr>
        <w:t xml:space="preserve">, </w:t>
      </w:r>
      <w:r w:rsidR="002610B2">
        <w:rPr>
          <w:rFonts w:cs="Arial"/>
          <w:szCs w:val="20"/>
        </w:rPr>
        <w:t>S</w:t>
      </w:r>
      <w:r w:rsidRPr="00EB693D">
        <w:rPr>
          <w:rFonts w:cs="Arial"/>
          <w:szCs w:val="20"/>
        </w:rPr>
        <w:t xml:space="preserve">trategii ZIT KKBOF </w:t>
      </w:r>
      <w:r>
        <w:rPr>
          <w:rFonts w:cs="Arial"/>
          <w:szCs w:val="20"/>
        </w:rPr>
        <w:t xml:space="preserve">oraz niniejszego regulaminu </w:t>
      </w:r>
      <w:r w:rsidRPr="00EB693D">
        <w:rPr>
          <w:rFonts w:cs="Arial"/>
          <w:szCs w:val="20"/>
        </w:rPr>
        <w:t>(dokument</w:t>
      </w:r>
      <w:r w:rsidR="00054857">
        <w:rPr>
          <w:rFonts w:cs="Arial"/>
          <w:szCs w:val="20"/>
        </w:rPr>
        <w:t>y</w:t>
      </w:r>
      <w:r w:rsidRPr="00EB693D">
        <w:rPr>
          <w:rFonts w:cs="Arial"/>
          <w:szCs w:val="20"/>
        </w:rPr>
        <w:t xml:space="preserve"> dostępn</w:t>
      </w:r>
      <w:r w:rsidR="00054857">
        <w:rPr>
          <w:rFonts w:cs="Arial"/>
          <w:szCs w:val="20"/>
        </w:rPr>
        <w:t>e</w:t>
      </w:r>
      <w:r w:rsidRPr="00EB693D">
        <w:rPr>
          <w:rFonts w:cs="Arial"/>
          <w:szCs w:val="20"/>
        </w:rPr>
        <w:t xml:space="preserve"> na stronie internetowej www.rpo.wzp.pl oraz www.koszalin.pl/zit) </w:t>
      </w:r>
      <w:r>
        <w:rPr>
          <w:rFonts w:cs="Arial"/>
          <w:szCs w:val="20"/>
        </w:rPr>
        <w:t xml:space="preserve">w zakresie </w:t>
      </w:r>
      <w:r>
        <w:rPr>
          <w:rFonts w:cs="Arial"/>
          <w:bCs/>
          <w:szCs w:val="20"/>
        </w:rPr>
        <w:t xml:space="preserve">Osi Priorytetowej 1 </w:t>
      </w:r>
      <w:r>
        <w:rPr>
          <w:rFonts w:cs="Arial"/>
          <w:szCs w:val="20"/>
        </w:rPr>
        <w:t xml:space="preserve">Gospodarka, Innowacje, Nowoczesne Technologie, Działanie 1.8 </w:t>
      </w:r>
      <w:r w:rsidRPr="00EB693D">
        <w:rPr>
          <w:rFonts w:cs="Arial"/>
          <w:i/>
          <w:szCs w:val="20"/>
        </w:rPr>
        <w:t>Inwestycje przedsiębiorstw w ramach ZIT dla Koszalińsko-Kołobrzesko-Białogardzkiego Obszaru Funkcjonalnego</w:t>
      </w:r>
      <w:r>
        <w:rPr>
          <w:rFonts w:cs="Arial"/>
          <w:szCs w:val="20"/>
        </w:rPr>
        <w:t>.</w:t>
      </w:r>
    </w:p>
    <w:p w:rsidR="008B7702" w:rsidRPr="00080035" w:rsidRDefault="00986A1C" w:rsidP="008B7702">
      <w:pPr>
        <w:pStyle w:val="Nagwek3"/>
        <w:spacing w:line="276" w:lineRule="auto"/>
        <w:ind w:left="709"/>
        <w:rPr>
          <w:rFonts w:cs="Arial"/>
          <w:szCs w:val="20"/>
        </w:rPr>
      </w:pPr>
      <w:r>
        <w:rPr>
          <w:rFonts w:cs="Arial"/>
          <w:szCs w:val="20"/>
        </w:rPr>
        <w:t>P</w:t>
      </w:r>
      <w:r w:rsidR="008B7702" w:rsidRPr="00EB693D">
        <w:rPr>
          <w:rFonts w:cs="Arial"/>
          <w:szCs w:val="20"/>
        </w:rPr>
        <w:t>rojekty powinny wpisywać się w Strategię ZIT KKBOF - Cel strategiczny 2 „Innowacyjna gospodarka, czerpiąca z endogenicznych potencjałów”, Priorytet 2.2 „Wysoki potencjał i konkurencyjność przedsiębiorstw, oparte o innowacje”, Działanie 2.2.1 „Wsparcie innowacyjności przedsiębiorstw”.</w:t>
      </w:r>
    </w:p>
    <w:p w:rsidR="008B7702" w:rsidRPr="00080035" w:rsidRDefault="008B7702" w:rsidP="008B7702">
      <w:pPr>
        <w:pStyle w:val="Nagwek3"/>
        <w:spacing w:line="276" w:lineRule="auto"/>
        <w:ind w:left="709"/>
        <w:rPr>
          <w:rFonts w:cs="Arial"/>
          <w:szCs w:val="20"/>
        </w:rPr>
      </w:pPr>
      <w:r>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8B7702" w:rsidRPr="00080035" w:rsidRDefault="008B7702" w:rsidP="008B7702">
      <w:pPr>
        <w:pStyle w:val="Nagwek3"/>
        <w:spacing w:line="276" w:lineRule="auto"/>
        <w:ind w:left="709"/>
        <w:rPr>
          <w:rFonts w:cs="Arial"/>
          <w:szCs w:val="20"/>
        </w:rPr>
      </w:pPr>
      <w:r>
        <w:rPr>
          <w:rFonts w:cs="Arial"/>
          <w:szCs w:val="20"/>
        </w:rPr>
        <w:t xml:space="preserve">Celem szczegółowym Działania 1.8 jest zwiększenie konkurencyjności sektora MŚP na </w:t>
      </w:r>
      <w:r w:rsidR="00D95B07">
        <w:rPr>
          <w:rFonts w:cs="Arial"/>
          <w:szCs w:val="20"/>
        </w:rPr>
        <w:t xml:space="preserve">obszarze </w:t>
      </w:r>
      <w:r>
        <w:rPr>
          <w:rFonts w:cs="Arial"/>
          <w:szCs w:val="20"/>
        </w:rPr>
        <w:t>ZIT KKBOF poprzez wdrażanie w przedsiębiorstwach innowacyjnych rozwiązań.</w:t>
      </w:r>
    </w:p>
    <w:p w:rsidR="008B7702" w:rsidRPr="00080035" w:rsidRDefault="008B7702" w:rsidP="008B7702">
      <w:pPr>
        <w:pStyle w:val="Nagwek3"/>
        <w:spacing w:line="276" w:lineRule="auto"/>
        <w:ind w:left="709"/>
        <w:jc w:val="left"/>
        <w:rPr>
          <w:rFonts w:cs="Arial"/>
          <w:szCs w:val="20"/>
        </w:rPr>
      </w:pPr>
      <w:r>
        <w:rPr>
          <w:rFonts w:cs="Arial"/>
          <w:szCs w:val="20"/>
        </w:rPr>
        <w:t>Przedmiotem konkursu jest wybór do dofinansowania projektów, które w największym stopniu przyczynią się do osiągnięcia celu szczegółowego określonego dla Działania 1.8.</w:t>
      </w:r>
    </w:p>
    <w:p w:rsidR="00EC02A7" w:rsidRDefault="00E441CE">
      <w:pPr>
        <w:pStyle w:val="Nagwek3"/>
        <w:numPr>
          <w:ilvl w:val="0"/>
          <w:numId w:val="55"/>
        </w:numPr>
        <w:spacing w:line="276" w:lineRule="auto"/>
        <w:ind w:left="709" w:hanging="357"/>
        <w:rPr>
          <w:rFonts w:cs="Arial"/>
          <w:szCs w:val="20"/>
          <w:lang w:eastAsia="pl-PL"/>
        </w:rPr>
      </w:pPr>
      <w:r w:rsidRPr="00E441CE">
        <w:rPr>
          <w:rFonts w:cs="Arial"/>
          <w:szCs w:val="20"/>
        </w:rPr>
        <w:t>W ramach konkursu wspierane będą przedsięwzięcia</w:t>
      </w:r>
      <w:r w:rsidRPr="00E441CE">
        <w:rPr>
          <w:rFonts w:cs="Arial"/>
          <w:szCs w:val="20"/>
          <w:lang w:eastAsia="pl-PL"/>
        </w:rPr>
        <w:t xml:space="preserve"> polegające na wdrażaniu innowacji produktowych, procesowych i organizacyjnych przez mikro, małe i średnie przedsiębiorstwa funkcjonujące na obszarze Koszalińsko-Kołobrzesko-Białogardzkiego Obszaru Funkcjonalnego. Wdrożenie innowacji organizacyjnej nie może stanowić głównego elementu projektu, a jedynie uzupełniać innowację produktową lub procesową.</w:t>
      </w:r>
    </w:p>
    <w:p w:rsidR="00EC02A7" w:rsidRDefault="00E441CE">
      <w:pPr>
        <w:pStyle w:val="Nagwek3"/>
        <w:numPr>
          <w:ilvl w:val="0"/>
          <w:numId w:val="55"/>
        </w:numPr>
        <w:spacing w:line="276" w:lineRule="auto"/>
        <w:ind w:left="709" w:hanging="357"/>
        <w:rPr>
          <w:rFonts w:eastAsia="Times New Roman" w:cs="Arial"/>
          <w:szCs w:val="20"/>
          <w:lang w:eastAsia="pl-PL"/>
        </w:rPr>
      </w:pPr>
      <w:r w:rsidRPr="00E441CE">
        <w:rPr>
          <w:rFonts w:eastAsia="Times New Roman" w:cs="Arial"/>
          <w:szCs w:val="20"/>
          <w:lang w:eastAsia="pl-PL"/>
        </w:rPr>
        <w:t>Wybór projektów do dofinansowania następuje w trybie konkursowym. Konkurs ma charakter zamknięty.</w:t>
      </w:r>
    </w:p>
    <w:p w:rsidR="00EC02A7" w:rsidRDefault="00E441CE">
      <w:pPr>
        <w:pStyle w:val="Nagwek3"/>
        <w:numPr>
          <w:ilvl w:val="0"/>
          <w:numId w:val="55"/>
        </w:numPr>
        <w:spacing w:line="276" w:lineRule="auto"/>
        <w:ind w:left="709" w:hanging="357"/>
        <w:rPr>
          <w:rFonts w:eastAsia="Times New Roman" w:cs="Arial"/>
          <w:szCs w:val="20"/>
          <w:lang w:eastAsia="pl-PL"/>
        </w:rPr>
      </w:pPr>
      <w:r w:rsidRPr="00E441CE">
        <w:rPr>
          <w:rFonts w:eastAsia="Times New Roman" w:cs="Arial"/>
          <w:szCs w:val="20"/>
          <w:lang w:eastAsia="pl-PL"/>
        </w:rPr>
        <w:t>Instytucją organizującą konkurs i ocenę projektów jest IZ RPO WZ oraz IP ZIT.</w:t>
      </w:r>
    </w:p>
    <w:p w:rsidR="00EC02A7" w:rsidRDefault="00E441CE">
      <w:pPr>
        <w:pStyle w:val="Nagwek3"/>
        <w:numPr>
          <w:ilvl w:val="0"/>
          <w:numId w:val="55"/>
        </w:numPr>
        <w:spacing w:line="276" w:lineRule="auto"/>
        <w:ind w:left="709" w:hanging="357"/>
        <w:rPr>
          <w:rFonts w:eastAsia="Times New Roman" w:cs="Arial"/>
          <w:szCs w:val="20"/>
          <w:lang w:eastAsia="pl-PL"/>
        </w:rPr>
      </w:pPr>
      <w:r w:rsidRPr="00E441CE">
        <w:rPr>
          <w:rFonts w:eastAsia="Times New Roman" w:cs="Arial"/>
          <w:szCs w:val="20"/>
          <w:lang w:eastAsia="pl-PL"/>
        </w:rPr>
        <w:t>Funkcję IZ RPO WZ pełni Zarząd Województwa Zachodniopomorskiego. Zadania w ww. zakresie wykonuje Urząd Marszałkowski Województwa Zachodniopomorskiego (adres: ul. Korsarzy 34, 70-540 Szczecin), poprzez:</w:t>
      </w:r>
    </w:p>
    <w:p w:rsidR="008B7702" w:rsidRDefault="008B7702" w:rsidP="008B7702">
      <w:pPr>
        <w:rPr>
          <w:lang w:eastAsia="pl-PL"/>
        </w:rPr>
      </w:pPr>
    </w:p>
    <w:p w:rsidR="008B7702" w:rsidRPr="00080035" w:rsidRDefault="008B7702" w:rsidP="008B7702">
      <w:pPr>
        <w:autoSpaceDE w:val="0"/>
        <w:autoSpaceDN w:val="0"/>
        <w:adjustRightInd w:val="0"/>
        <w:spacing w:before="120" w:line="276" w:lineRule="auto"/>
        <w:jc w:val="center"/>
        <w:rPr>
          <w:rStyle w:val="Pogrubienie"/>
          <w:rFonts w:ascii="Arial" w:hAnsi="Arial" w:cs="Arial"/>
          <w:sz w:val="20"/>
          <w:szCs w:val="20"/>
        </w:rPr>
      </w:pPr>
      <w:r>
        <w:rPr>
          <w:rStyle w:val="Pogrubienie"/>
          <w:rFonts w:ascii="Arial" w:hAnsi="Arial" w:cs="Arial"/>
          <w:sz w:val="20"/>
          <w:szCs w:val="20"/>
        </w:rPr>
        <w:t>Wydział Wdrażania Regionalnego Programu Operacyjnego</w:t>
      </w:r>
    </w:p>
    <w:p w:rsidR="008B7702" w:rsidRPr="00080035" w:rsidRDefault="008B7702" w:rsidP="008B7702">
      <w:pPr>
        <w:pStyle w:val="Default"/>
        <w:spacing w:line="276" w:lineRule="auto"/>
        <w:jc w:val="center"/>
        <w:rPr>
          <w:rFonts w:ascii="Arial" w:hAnsi="Arial" w:cs="Arial"/>
          <w:b/>
          <w:bCs/>
          <w:color w:val="auto"/>
          <w:sz w:val="20"/>
          <w:szCs w:val="20"/>
        </w:rPr>
      </w:pPr>
      <w:r w:rsidRPr="00EB693D">
        <w:rPr>
          <w:rFonts w:ascii="Arial" w:hAnsi="Arial" w:cs="Arial"/>
          <w:b/>
          <w:color w:val="auto"/>
          <w:sz w:val="20"/>
          <w:szCs w:val="20"/>
        </w:rPr>
        <w:t xml:space="preserve">ul. </w:t>
      </w:r>
      <w:r w:rsidRPr="00EB693D">
        <w:rPr>
          <w:rFonts w:ascii="Arial" w:hAnsi="Arial" w:cs="Arial"/>
          <w:b/>
          <w:bCs/>
          <w:color w:val="auto"/>
          <w:sz w:val="20"/>
          <w:szCs w:val="20"/>
        </w:rPr>
        <w:t>Ks. Kardynała S. Wyszyńskiego 30</w:t>
      </w:r>
    </w:p>
    <w:p w:rsidR="008B7702" w:rsidRDefault="008B7702" w:rsidP="008B7702">
      <w:pPr>
        <w:spacing w:line="276" w:lineRule="auto"/>
        <w:jc w:val="center"/>
        <w:rPr>
          <w:rFonts w:ascii="Arial" w:hAnsi="Arial" w:cs="Arial"/>
          <w:b/>
          <w:bCs/>
          <w:sz w:val="20"/>
          <w:szCs w:val="20"/>
        </w:rPr>
      </w:pPr>
      <w:r>
        <w:rPr>
          <w:rFonts w:ascii="Arial" w:hAnsi="Arial" w:cs="Arial"/>
          <w:b/>
          <w:bCs/>
          <w:sz w:val="20"/>
          <w:szCs w:val="20"/>
        </w:rPr>
        <w:t>70-203 Szczecin</w:t>
      </w:r>
    </w:p>
    <w:p w:rsidR="008B7702" w:rsidRPr="00E41124" w:rsidRDefault="008B7702" w:rsidP="008B7702">
      <w:pPr>
        <w:spacing w:line="276" w:lineRule="auto"/>
        <w:jc w:val="center"/>
        <w:rPr>
          <w:rFonts w:ascii="Arial" w:hAnsi="Arial" w:cs="Arial"/>
          <w:b/>
          <w:bCs/>
          <w:sz w:val="20"/>
          <w:szCs w:val="20"/>
        </w:rPr>
      </w:pPr>
    </w:p>
    <w:p w:rsidR="00EC02A7" w:rsidRDefault="008B7702">
      <w:pPr>
        <w:pStyle w:val="Nagwek3"/>
        <w:numPr>
          <w:ilvl w:val="0"/>
          <w:numId w:val="55"/>
        </w:numPr>
        <w:spacing w:line="240" w:lineRule="atLeast"/>
        <w:ind w:left="709"/>
        <w:rPr>
          <w:rFonts w:cs="Arial"/>
        </w:rPr>
      </w:pPr>
      <w:r w:rsidRPr="00EB693D">
        <w:rPr>
          <w:rFonts w:cs="Arial"/>
          <w:bCs/>
        </w:rPr>
        <w:t>Funkcję IP ZIT pełni Gmina Miasto Koszalin</w:t>
      </w:r>
      <w:r w:rsidRPr="00EB693D">
        <w:rPr>
          <w:rFonts w:cs="Arial"/>
        </w:rPr>
        <w:t xml:space="preserve">, która odpowiada za ocenę zgodności projektów ze strategią ZIT dla KKBOF. </w:t>
      </w:r>
    </w:p>
    <w:p w:rsidR="008B7702" w:rsidRPr="00255A14" w:rsidRDefault="008B7702" w:rsidP="008B7702">
      <w:pPr>
        <w:pStyle w:val="Nagwek1"/>
      </w:pPr>
    </w:p>
    <w:p w:rsidR="00EC02A7" w:rsidRDefault="008B7702">
      <w:pPr>
        <w:pStyle w:val="Nagwek2"/>
        <w:ind w:left="709"/>
        <w:rPr>
          <w:color w:val="FF0000"/>
        </w:rPr>
      </w:pPr>
      <w:bookmarkStart w:id="23" w:name="_Toc472687358"/>
      <w:r w:rsidRPr="00255A14">
        <w:t xml:space="preserve">1.2 </w:t>
      </w:r>
      <w:r w:rsidRPr="00EB693D">
        <w:t>Typy projektów, zasady przyznawania dofinansowania i wyłączenia z możliwości dofinansowania</w:t>
      </w:r>
      <w:bookmarkEnd w:id="23"/>
      <w:r w:rsidRPr="00EB693D">
        <w:rPr>
          <w:color w:val="FF0000"/>
        </w:rPr>
        <w:t xml:space="preserve"> </w:t>
      </w:r>
    </w:p>
    <w:p w:rsidR="00EC02A7" w:rsidRDefault="008B7702">
      <w:pPr>
        <w:pStyle w:val="Akapitzlist"/>
        <w:numPr>
          <w:ilvl w:val="0"/>
          <w:numId w:val="230"/>
        </w:numPr>
        <w:spacing w:line="276" w:lineRule="auto"/>
        <w:ind w:left="714" w:hanging="357"/>
        <w:jc w:val="both"/>
        <w:outlineLvl w:val="2"/>
        <w:rPr>
          <w:rFonts w:ascii="Arial" w:hAnsi="Arial" w:cs="Arial"/>
          <w:sz w:val="20"/>
          <w:szCs w:val="20"/>
        </w:rPr>
      </w:pPr>
      <w:r w:rsidRPr="00EB693D">
        <w:rPr>
          <w:rFonts w:ascii="Arial" w:hAnsi="Arial" w:cs="Arial"/>
          <w:sz w:val="20"/>
          <w:szCs w:val="20"/>
        </w:rPr>
        <w:t>W ramach niniejszego konkursu możliwe jest dofinansowanie typu projektów – innowacyjne inwestycje przedsiębiorstw, zgodnie z niżej wymienionymi warunkami.</w:t>
      </w:r>
    </w:p>
    <w:p w:rsidR="00EC02A7" w:rsidRDefault="008B7702">
      <w:pPr>
        <w:pStyle w:val="Nagwek3"/>
        <w:numPr>
          <w:ilvl w:val="0"/>
          <w:numId w:val="230"/>
        </w:numPr>
        <w:spacing w:line="276" w:lineRule="auto"/>
        <w:rPr>
          <w:rFonts w:cs="Arial"/>
          <w:szCs w:val="20"/>
        </w:rPr>
      </w:pPr>
      <w:r w:rsidRPr="00EB693D">
        <w:rPr>
          <w:rFonts w:cs="Arial"/>
          <w:szCs w:val="20"/>
        </w:rPr>
        <w:t xml:space="preserve">Wsparcie w konkursie kierowane będzie wyłącznie na przedsięwzięcia polegające na wdrażaniu innowacyjnych rozwiązań technologicznych poprzez </w:t>
      </w:r>
      <w:r w:rsidR="00E441CE" w:rsidRPr="00E441CE">
        <w:rPr>
          <w:rFonts w:cs="Arial"/>
          <w:szCs w:val="20"/>
        </w:rPr>
        <w:t>inwestycje w grunty, budynki, budowle, maszyny i urządzenia, linie produkcyjne, wartości niematerialne i prawne,</w:t>
      </w:r>
      <w:r w:rsidRPr="00EB693D">
        <w:rPr>
          <w:rFonts w:cs="Arial"/>
          <w:szCs w:val="20"/>
        </w:rPr>
        <w:t xml:space="preserve"> prowadzące do:</w:t>
      </w:r>
    </w:p>
    <w:p w:rsidR="00EC02A7" w:rsidRDefault="008B7702">
      <w:pPr>
        <w:pStyle w:val="Nagwek3"/>
        <w:numPr>
          <w:ilvl w:val="0"/>
          <w:numId w:val="208"/>
        </w:numPr>
        <w:spacing w:line="276" w:lineRule="auto"/>
        <w:rPr>
          <w:rFonts w:cs="Arial"/>
          <w:szCs w:val="20"/>
        </w:rPr>
      </w:pPr>
      <w:r w:rsidRPr="00EB693D">
        <w:rPr>
          <w:rFonts w:cs="Arial"/>
          <w:szCs w:val="20"/>
        </w:rPr>
        <w:t xml:space="preserve">wykreowania nowego lub zasadniczo ulepszonego produktu/usługi, </w:t>
      </w:r>
    </w:p>
    <w:p w:rsidR="00EC02A7" w:rsidRDefault="008B7702">
      <w:pPr>
        <w:pStyle w:val="Nagwek3"/>
        <w:numPr>
          <w:ilvl w:val="0"/>
          <w:numId w:val="208"/>
        </w:numPr>
        <w:spacing w:line="276" w:lineRule="auto"/>
        <w:rPr>
          <w:rFonts w:cs="Arial"/>
          <w:szCs w:val="20"/>
        </w:rPr>
      </w:pPr>
      <w:r w:rsidRPr="00EB693D">
        <w:rPr>
          <w:rFonts w:cs="Arial"/>
          <w:szCs w:val="20"/>
        </w:rPr>
        <w:t xml:space="preserve">zwiększenia efektywności produkcji przedsiębiorstwa, </w:t>
      </w:r>
    </w:p>
    <w:p w:rsidR="00EC02A7" w:rsidRDefault="008B7702">
      <w:pPr>
        <w:pStyle w:val="Nagwek3"/>
        <w:numPr>
          <w:ilvl w:val="0"/>
          <w:numId w:val="208"/>
        </w:numPr>
        <w:spacing w:line="276" w:lineRule="auto"/>
        <w:rPr>
          <w:rFonts w:cs="Arial"/>
          <w:szCs w:val="20"/>
        </w:rPr>
      </w:pPr>
      <w:r w:rsidRPr="00EB693D">
        <w:rPr>
          <w:rFonts w:cs="Arial"/>
          <w:szCs w:val="20"/>
        </w:rPr>
        <w:t>zasadniczej zmiany procesu produkcyjnego.</w:t>
      </w:r>
    </w:p>
    <w:p w:rsidR="00EC02A7" w:rsidRDefault="008B7702">
      <w:pPr>
        <w:pStyle w:val="Nagwek3"/>
        <w:numPr>
          <w:ilvl w:val="0"/>
          <w:numId w:val="230"/>
        </w:numPr>
        <w:spacing w:line="276" w:lineRule="auto"/>
        <w:rPr>
          <w:rFonts w:eastAsia="MyriadPro-Regular" w:cs="Arial"/>
          <w:szCs w:val="20"/>
        </w:rPr>
      </w:pPr>
      <w:r w:rsidRPr="00EB693D">
        <w:rPr>
          <w:rFonts w:cs="Arial"/>
          <w:szCs w:val="20"/>
        </w:rPr>
        <w:t xml:space="preserve">Wszystkie projekty, o których dofinansowanie ubiegają się wnioskodawcy, muszą polegać </w:t>
      </w:r>
      <w:r w:rsidRPr="00EB693D">
        <w:rPr>
          <w:rFonts w:cs="Arial"/>
          <w:szCs w:val="20"/>
        </w:rPr>
        <w:br/>
        <w:t xml:space="preserve">na realizacji inwestycji początkowej w rozumieniu art. 2 pkt 49 Rozporządzenia Komisji (UE) nr 651/2014 z dnia 17 czerwca 2014 r. </w:t>
      </w:r>
    </w:p>
    <w:p w:rsidR="008B7702" w:rsidRPr="00744A1D" w:rsidRDefault="008B7702" w:rsidP="008B7702">
      <w:pPr>
        <w:autoSpaceDE w:val="0"/>
        <w:autoSpaceDN w:val="0"/>
        <w:adjustRightInd w:val="0"/>
        <w:spacing w:line="276" w:lineRule="auto"/>
        <w:ind w:left="709"/>
        <w:rPr>
          <w:rFonts w:ascii="Arial" w:hAnsi="Arial" w:cs="Arial"/>
          <w:b/>
          <w:sz w:val="20"/>
          <w:szCs w:val="20"/>
          <w:lang w:eastAsia="pl-PL"/>
        </w:rPr>
      </w:pPr>
      <w:r w:rsidRPr="00561F69">
        <w:rPr>
          <w:rFonts w:ascii="Arial" w:hAnsi="Arial" w:cs="Arial"/>
          <w:b/>
          <w:sz w:val="20"/>
          <w:szCs w:val="20"/>
          <w:lang w:eastAsia="pl-PL"/>
        </w:rPr>
        <w:t>Inwestycja początkowa oznacza:</w:t>
      </w:r>
    </w:p>
    <w:p w:rsidR="008B7702" w:rsidRPr="00744A1D" w:rsidRDefault="008B7702" w:rsidP="008B7702">
      <w:pPr>
        <w:pStyle w:val="Nagwek5"/>
        <w:spacing w:line="276" w:lineRule="auto"/>
        <w:ind w:left="709"/>
        <w:rPr>
          <w:rFonts w:cs="Arial"/>
        </w:rPr>
      </w:pPr>
      <w:r w:rsidRPr="00EB693D">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r w:rsidRPr="00EB693D">
        <w:rPr>
          <w:rFonts w:cs="Arial"/>
        </w:rPr>
        <w:t xml:space="preserve"> nabycie aktywów należących do zakładu, który został zamknięty </w:t>
      </w:r>
      <w:r w:rsidRPr="00EB693D">
        <w:rPr>
          <w:rFonts w:cs="Arial"/>
        </w:rPr>
        <w:br/>
        <w:t>lub zostałby zamknięty, gdyby zakup nie nastąpił, przy czym aktywa nabywane są przez inwestora niezwiązanego ze sprzedawcą i wyklucza się samo nabycie akcji lub udziałów przedsiębiorstwa.</w:t>
      </w:r>
    </w:p>
    <w:p w:rsidR="008B7702" w:rsidRPr="00744A1D" w:rsidRDefault="008B7702" w:rsidP="008B7702">
      <w:pPr>
        <w:autoSpaceDE w:val="0"/>
        <w:autoSpaceDN w:val="0"/>
        <w:adjustRightInd w:val="0"/>
        <w:spacing w:line="276" w:lineRule="auto"/>
        <w:ind w:left="709"/>
        <w:jc w:val="both"/>
        <w:rPr>
          <w:rFonts w:ascii="Arial" w:hAnsi="Arial" w:cs="Arial"/>
          <w:sz w:val="20"/>
          <w:szCs w:val="20"/>
          <w:u w:val="single"/>
          <w:lang w:eastAsia="pl-PL"/>
        </w:rPr>
      </w:pPr>
      <w:r w:rsidRPr="00EB693D">
        <w:rPr>
          <w:rFonts w:ascii="Arial" w:hAnsi="Arial" w:cs="Arial"/>
          <w:sz w:val="20"/>
          <w:szCs w:val="20"/>
          <w:u w:val="single"/>
        </w:rPr>
        <w:t>Pomoc nie może być udzielana na inwestycję prowadzącą wyłącznie do odtworzenia zdolności produkcyjnych.</w:t>
      </w:r>
    </w:p>
    <w:p w:rsidR="00B23231" w:rsidRDefault="00B23231" w:rsidP="00B23231">
      <w:pPr>
        <w:pStyle w:val="Nagwek3"/>
        <w:numPr>
          <w:ilvl w:val="0"/>
          <w:numId w:val="230"/>
        </w:numPr>
        <w:spacing w:line="276" w:lineRule="auto"/>
        <w:ind w:left="709"/>
        <w:rPr>
          <w:rFonts w:cs="Arial"/>
          <w:szCs w:val="20"/>
        </w:rPr>
      </w:pPr>
      <w:r w:rsidRPr="00255A14">
        <w:rPr>
          <w:rFonts w:cs="Arial"/>
          <w:szCs w:val="20"/>
        </w:rPr>
        <w:t>Realizacja projektu musi prowadzić do wprowadzenia w przedsiębiorstwie innowacji produktowej</w:t>
      </w:r>
      <w:r>
        <w:rPr>
          <w:rFonts w:cs="Arial"/>
          <w:szCs w:val="20"/>
        </w:rPr>
        <w:t xml:space="preserve"> lub</w:t>
      </w:r>
      <w:r w:rsidRPr="00255A14">
        <w:rPr>
          <w:rFonts w:cs="Arial"/>
          <w:szCs w:val="20"/>
        </w:rPr>
        <w:t xml:space="preserve"> procesowej </w:t>
      </w:r>
      <w:r w:rsidRPr="00255A14">
        <w:rPr>
          <w:rFonts w:cs="Arial"/>
          <w:b/>
          <w:szCs w:val="20"/>
        </w:rPr>
        <w:t>co najmniej</w:t>
      </w:r>
      <w:r>
        <w:rPr>
          <w:rFonts w:cs="Arial"/>
          <w:b/>
          <w:szCs w:val="20"/>
        </w:rPr>
        <w:t xml:space="preserve"> w skali rynku regionalnego</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B23231" w:rsidRDefault="00B23231" w:rsidP="00B23231">
      <w:pPr>
        <w:pStyle w:val="Nagwek3"/>
        <w:numPr>
          <w:ilvl w:val="0"/>
          <w:numId w:val="70"/>
        </w:numPr>
        <w:tabs>
          <w:tab w:val="left" w:pos="1134"/>
        </w:tabs>
        <w:spacing w:line="276" w:lineRule="auto"/>
        <w:rPr>
          <w:rFonts w:cs="Arial"/>
          <w:szCs w:val="20"/>
        </w:rPr>
      </w:pPr>
      <w:r w:rsidRPr="00255A14">
        <w:rPr>
          <w:rFonts w:cs="Arial"/>
          <w:szCs w:val="20"/>
        </w:rPr>
        <w:t>wdrożenia innowacji produktowej, tzn. wprowadzenia nowego produktu</w:t>
      </w:r>
      <w:r>
        <w:rPr>
          <w:rFonts w:cs="Arial"/>
          <w:szCs w:val="20"/>
        </w:rPr>
        <w:t xml:space="preserve"> </w:t>
      </w:r>
      <w:r w:rsidRPr="00255A14">
        <w:rPr>
          <w:rFonts w:cs="Arial"/>
          <w:szCs w:val="20"/>
        </w:rPr>
        <w:t>(w kontekście posiadan</w:t>
      </w:r>
      <w:r>
        <w:rPr>
          <w:rFonts w:cs="Arial"/>
          <w:szCs w:val="20"/>
        </w:rPr>
        <w:t xml:space="preserve">ych przez niego nowych cech lub funkcjonalności) w porównaniu </w:t>
      </w:r>
      <w:r w:rsidRPr="00255A14">
        <w:rPr>
          <w:rFonts w:cs="Arial"/>
          <w:szCs w:val="20"/>
        </w:rPr>
        <w:t>do produktów</w:t>
      </w:r>
      <w:r>
        <w:rPr>
          <w:rFonts w:cs="Arial"/>
          <w:szCs w:val="20"/>
        </w:rPr>
        <w:t xml:space="preserve"> </w:t>
      </w:r>
      <w:r w:rsidRPr="00255A14">
        <w:rPr>
          <w:rFonts w:cs="Arial"/>
          <w:szCs w:val="20"/>
        </w:rPr>
        <w:t>dostępnych na docelowym rynku</w:t>
      </w:r>
      <w:r>
        <w:rPr>
          <w:rFonts w:cs="Arial"/>
          <w:szCs w:val="20"/>
        </w:rPr>
        <w:t xml:space="preserve"> ponadregionalnym, krajowym lub światowym</w:t>
      </w:r>
      <w:r w:rsidRPr="00255A14">
        <w:rPr>
          <w:rFonts w:cs="Arial"/>
          <w:szCs w:val="20"/>
        </w:rPr>
        <w:t>,</w:t>
      </w:r>
    </w:p>
    <w:p w:rsidR="00B23231" w:rsidRPr="00275DB2" w:rsidRDefault="00B23231" w:rsidP="00B23231">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w:t>
      </w:r>
      <w:r>
        <w:rPr>
          <w:rFonts w:cs="Arial"/>
          <w:szCs w:val="20"/>
        </w:rPr>
        <w:t xml:space="preserve"> lub dostawy</w:t>
      </w:r>
      <w:r w:rsidRPr="00255A14">
        <w:rPr>
          <w:rFonts w:cs="Arial"/>
          <w:szCs w:val="20"/>
        </w:rPr>
        <w:t xml:space="preserve"> co najmniej w skali rynku </w:t>
      </w:r>
      <w:r>
        <w:rPr>
          <w:rFonts w:cs="Arial"/>
          <w:szCs w:val="20"/>
        </w:rPr>
        <w:t>ponad</w:t>
      </w:r>
      <w:r w:rsidRPr="00255A14">
        <w:rPr>
          <w:rFonts w:cs="Arial"/>
          <w:szCs w:val="20"/>
        </w:rPr>
        <w:t>regionalnego,</w:t>
      </w:r>
    </w:p>
    <w:p w:rsidR="00B23231" w:rsidRPr="00E807DD" w:rsidRDefault="00B23231" w:rsidP="00B23231">
      <w:pPr>
        <w:pStyle w:val="Nagwek3"/>
        <w:numPr>
          <w:ilvl w:val="0"/>
          <w:numId w:val="70"/>
        </w:numPr>
        <w:spacing w:line="276" w:lineRule="auto"/>
        <w:rPr>
          <w:rFonts w:cs="Arial"/>
          <w:szCs w:val="20"/>
        </w:rPr>
      </w:pPr>
      <w:r w:rsidRPr="00E807DD">
        <w:rPr>
          <w:rFonts w:cs="Arial"/>
          <w:szCs w:val="20"/>
        </w:rPr>
        <w:t>wdrożenia dodatkowo innowacji nietechnologicznej w przedsiębiorstwie (</w:t>
      </w:r>
      <w:r w:rsidRPr="005D0B8B">
        <w:rPr>
          <w:rFonts w:cs="Arial"/>
          <w:szCs w:val="20"/>
        </w:rPr>
        <w:t>na potrzeby niniejszego naboru za</w:t>
      </w:r>
      <w:r w:rsidRPr="00E807DD">
        <w:rPr>
          <w:rFonts w:cs="Arial"/>
          <w:szCs w:val="20"/>
        </w:rPr>
        <w:t xml:space="preserve"> innowację nietechnologiczną uznaje się jedynie innowację organizacyjną).</w:t>
      </w:r>
    </w:p>
    <w:p w:rsidR="008B7702" w:rsidRPr="00A725E5" w:rsidRDefault="008B7702" w:rsidP="008B7702">
      <w:pPr>
        <w:pStyle w:val="Nagwek3"/>
        <w:numPr>
          <w:ilvl w:val="0"/>
          <w:numId w:val="0"/>
        </w:numPr>
        <w:spacing w:line="276" w:lineRule="auto"/>
        <w:ind w:left="709"/>
        <w:rPr>
          <w:rFonts w:cs="Arial"/>
          <w:szCs w:val="20"/>
        </w:rPr>
      </w:pPr>
      <w:r w:rsidRPr="00503495">
        <w:rPr>
          <w:rFonts w:cs="Arial"/>
          <w:b/>
          <w:szCs w:val="20"/>
        </w:rPr>
        <w:t>Innowacja produktowa</w:t>
      </w:r>
      <w:r w:rsidRPr="00EB693D">
        <w:rPr>
          <w:rFonts w:cs="Arial"/>
          <w:szCs w:val="20"/>
        </w:rPr>
        <w:t xml:space="preserve"> to wprowadzenie wyrobu lub usługi, które są nowe lub znacząco udoskonalone w zakresie swoich cech lub zastosowań. Zalicza się tu znaczące udoskonalenia </w:t>
      </w:r>
      <w:r w:rsidRPr="00EB693D">
        <w:rPr>
          <w:rFonts w:cs="Arial"/>
          <w:szCs w:val="20"/>
        </w:rPr>
        <w:br/>
        <w:t>pod względem specyfikacji technicznych, komponentów i materiałów, wbudowanego oprogramowania, łatwości obsługi lub innych cech funkcjonalnych.</w:t>
      </w:r>
      <w:r w:rsidRPr="00EB693D">
        <w:rPr>
          <w:rFonts w:eastAsiaTheme="minorHAnsi" w:cs="Arial"/>
          <w:szCs w:val="20"/>
        </w:rPr>
        <w:t xml:space="preserve"> Do innowacji produktowych zalicza się zarówno wprowadzenie nowych wyrobów i usług, jak i znaczące udoskonalenia istniejących wyrobów i usług w zakresie ich cech funkcjonalnych lub użytkowych.</w:t>
      </w:r>
    </w:p>
    <w:p w:rsidR="008B7702" w:rsidRPr="00A725E5" w:rsidRDefault="008B7702" w:rsidP="008B7702">
      <w:pPr>
        <w:spacing w:line="276" w:lineRule="auto"/>
        <w:ind w:left="709"/>
        <w:jc w:val="both"/>
        <w:rPr>
          <w:rFonts w:ascii="Arial" w:hAnsi="Arial" w:cs="Arial"/>
          <w:sz w:val="20"/>
          <w:szCs w:val="20"/>
        </w:rPr>
      </w:pPr>
      <w:r w:rsidRPr="00EB693D">
        <w:rPr>
          <w:rFonts w:ascii="Arial" w:hAnsi="Arial" w:cs="Arial"/>
          <w:i/>
          <w:sz w:val="20"/>
          <w:szCs w:val="20"/>
        </w:rPr>
        <w:t>Nowe produkty</w:t>
      </w:r>
      <w:r w:rsidRPr="00EB693D">
        <w:rPr>
          <w:rFonts w:ascii="Arial" w:hAnsi="Arial" w:cs="Arial"/>
          <w:sz w:val="20"/>
          <w:szCs w:val="20"/>
        </w:rPr>
        <w:t xml:space="preserve"> to wyroby lub usługi, które różnią się znacząco swoimi cechami </w:t>
      </w:r>
      <w:r w:rsidRPr="00EB693D">
        <w:rPr>
          <w:rFonts w:ascii="Arial" w:hAnsi="Arial" w:cs="Arial"/>
          <w:sz w:val="20"/>
          <w:szCs w:val="20"/>
        </w:rPr>
        <w:br/>
        <w:t xml:space="preserve">lub przeznaczeniem od wyrobów/usług dotychczas wytwarzanych/świadczonych przez firmę. </w:t>
      </w:r>
      <w:r w:rsidRPr="00EB693D">
        <w:rPr>
          <w:rFonts w:ascii="Arial" w:hAnsi="Arial" w:cs="Arial"/>
          <w:i/>
          <w:sz w:val="20"/>
          <w:szCs w:val="20"/>
        </w:rPr>
        <w:t>Znaczące udoskonalenie</w:t>
      </w:r>
      <w:r w:rsidRPr="00EB693D">
        <w:rPr>
          <w:rFonts w:ascii="Arial" w:hAnsi="Arial" w:cs="Arial"/>
          <w:sz w:val="20"/>
          <w:szCs w:val="20"/>
        </w:rPr>
        <w:t xml:space="preserve"> istniejących wyrobów może polegać na zmianach materiałów, komponentów oraz innych cech zapewniających lepsze działanie tych produktów. </w:t>
      </w:r>
    </w:p>
    <w:p w:rsidR="008B7702" w:rsidRPr="00A725E5" w:rsidRDefault="008B7702" w:rsidP="008B7702">
      <w:pPr>
        <w:spacing w:line="276" w:lineRule="auto"/>
        <w:ind w:left="709"/>
        <w:jc w:val="both"/>
        <w:rPr>
          <w:rFonts w:ascii="Arial" w:hAnsi="Arial" w:cs="Arial"/>
          <w:sz w:val="20"/>
          <w:szCs w:val="20"/>
        </w:rPr>
      </w:pPr>
      <w:r w:rsidRPr="00EB693D">
        <w:rPr>
          <w:rFonts w:ascii="Arial" w:hAnsi="Arial" w:cs="Arial"/>
          <w:sz w:val="20"/>
          <w:szCs w:val="20"/>
        </w:rPr>
        <w:t xml:space="preserve">Innowacje produktowe w sektorze usług mogą polegać na wprowadzeniu znaczących udoskonaleń w sposobie świadczenia usług (na przykład na podniesieniu sprawności </w:t>
      </w:r>
      <w:r w:rsidRPr="00EB693D">
        <w:rPr>
          <w:rFonts w:ascii="Arial" w:hAnsi="Arial" w:cs="Arial"/>
          <w:sz w:val="20"/>
          <w:szCs w:val="20"/>
        </w:rPr>
        <w:br/>
        <w:t xml:space="preserve">czy szybkości ich świadczenia), na dodaniu nowych funkcji lub cech do istniejących usług </w:t>
      </w:r>
      <w:r w:rsidRPr="00EB693D">
        <w:rPr>
          <w:rFonts w:ascii="Arial" w:hAnsi="Arial" w:cs="Arial"/>
          <w:sz w:val="20"/>
          <w:szCs w:val="20"/>
        </w:rPr>
        <w:br/>
        <w:t>lub na wprowadzeniu całkowicie nowych usług.</w:t>
      </w:r>
    </w:p>
    <w:p w:rsidR="008B7702" w:rsidRPr="00A725E5" w:rsidRDefault="008B7702" w:rsidP="008B7702">
      <w:pPr>
        <w:autoSpaceDE w:val="0"/>
        <w:autoSpaceDN w:val="0"/>
        <w:adjustRightInd w:val="0"/>
        <w:spacing w:line="276" w:lineRule="auto"/>
        <w:ind w:left="709"/>
        <w:jc w:val="both"/>
        <w:rPr>
          <w:rFonts w:ascii="Arial" w:hAnsi="Arial" w:cs="Arial"/>
          <w:iCs/>
          <w:sz w:val="20"/>
          <w:szCs w:val="20"/>
        </w:rPr>
      </w:pPr>
      <w:r>
        <w:rPr>
          <w:rFonts w:ascii="Arial" w:hAnsi="Arial" w:cs="Arial"/>
          <w:b/>
          <w:bCs/>
          <w:iCs/>
          <w:sz w:val="20"/>
          <w:szCs w:val="20"/>
        </w:rPr>
        <w:t xml:space="preserve">Innowacja procesowa </w:t>
      </w:r>
      <w:r w:rsidRPr="00EB693D">
        <w:rPr>
          <w:rFonts w:ascii="Arial" w:hAnsi="Arial" w:cs="Arial"/>
          <w:iCs/>
          <w:sz w:val="20"/>
          <w:szCs w:val="20"/>
        </w:rPr>
        <w:t xml:space="preserve">czyli innowacja w obrębie procesu to wdrożenie nowej lub znacząco udoskonalonej metody produkcji lub dostawy. Do tej kategorii zalicza się znaczące zmiany </w:t>
      </w:r>
      <w:r w:rsidRPr="00EB693D">
        <w:rPr>
          <w:rFonts w:ascii="Arial" w:hAnsi="Arial" w:cs="Arial"/>
          <w:iCs/>
          <w:sz w:val="20"/>
          <w:szCs w:val="20"/>
        </w:rPr>
        <w:br/>
        <w:t xml:space="preserve">w zakresie technologii, urządzeń oraz/lub oprogramowania. </w:t>
      </w:r>
      <w:r w:rsidRPr="00EB693D">
        <w:rPr>
          <w:rFonts w:ascii="Arial" w:hAnsi="Arial" w:cs="Arial"/>
          <w:sz w:val="20"/>
          <w:szCs w:val="20"/>
        </w:rPr>
        <w:t>Innowacje w obrębie procesów mogą mieć za cel obniżenie kosztów jednostkowych produkcji</w:t>
      </w:r>
      <w:r w:rsidRPr="00EB693D">
        <w:rPr>
          <w:rFonts w:ascii="Arial" w:hAnsi="Arial" w:cs="Arial"/>
          <w:iCs/>
          <w:sz w:val="20"/>
          <w:szCs w:val="20"/>
        </w:rPr>
        <w:t xml:space="preserve"> lub dostawy</w:t>
      </w:r>
      <w:r w:rsidRPr="00EB693D">
        <w:rPr>
          <w:rFonts w:ascii="Arial" w:hAnsi="Arial" w:cs="Arial"/>
          <w:sz w:val="20"/>
          <w:szCs w:val="20"/>
        </w:rPr>
        <w:t>, podniesienie jakości, produkcję bądź dostarczanie nowych lub znacząco udoskonalonych produktów.</w:t>
      </w:r>
    </w:p>
    <w:p w:rsidR="008B7702" w:rsidRPr="00A725E5" w:rsidRDefault="008B7702" w:rsidP="008B7702">
      <w:pPr>
        <w:autoSpaceDE w:val="0"/>
        <w:autoSpaceDN w:val="0"/>
        <w:adjustRightInd w:val="0"/>
        <w:spacing w:line="276" w:lineRule="auto"/>
        <w:ind w:left="709"/>
        <w:jc w:val="both"/>
        <w:rPr>
          <w:rFonts w:ascii="Arial" w:hAnsi="Arial" w:cs="Arial"/>
          <w:sz w:val="20"/>
          <w:szCs w:val="20"/>
        </w:rPr>
      </w:pPr>
      <w:r w:rsidRPr="00EB693D">
        <w:rPr>
          <w:rFonts w:ascii="Arial" w:hAnsi="Arial" w:cs="Arial"/>
          <w:i/>
          <w:sz w:val="20"/>
          <w:szCs w:val="20"/>
        </w:rPr>
        <w:t>Metody produkcji</w:t>
      </w:r>
      <w:r w:rsidRPr="00EB693D">
        <w:rPr>
          <w:rFonts w:ascii="Arial" w:hAnsi="Arial" w:cs="Arial"/>
          <w:sz w:val="20"/>
          <w:szCs w:val="20"/>
        </w:rPr>
        <w:t xml:space="preserve"> to techniki, urządzenia i oprogramowanie wykorzystywane do produkcji wyrobów.</w:t>
      </w:r>
    </w:p>
    <w:p w:rsidR="008B7702" w:rsidRPr="00A725E5" w:rsidRDefault="008B7702" w:rsidP="008B7702">
      <w:pPr>
        <w:autoSpaceDE w:val="0"/>
        <w:autoSpaceDN w:val="0"/>
        <w:adjustRightInd w:val="0"/>
        <w:spacing w:line="276" w:lineRule="auto"/>
        <w:ind w:left="709"/>
        <w:jc w:val="both"/>
        <w:rPr>
          <w:rFonts w:ascii="Arial" w:hAnsi="Arial" w:cs="Arial"/>
          <w:sz w:val="20"/>
          <w:szCs w:val="20"/>
        </w:rPr>
      </w:pPr>
      <w:r w:rsidRPr="00EB693D">
        <w:rPr>
          <w:rFonts w:ascii="Arial" w:hAnsi="Arial" w:cs="Arial"/>
          <w:i/>
          <w:sz w:val="20"/>
          <w:szCs w:val="20"/>
        </w:rPr>
        <w:t>Metody dostawy</w:t>
      </w:r>
      <w:r w:rsidRPr="00EB693D">
        <w:rPr>
          <w:rFonts w:ascii="Arial" w:hAnsi="Arial" w:cs="Arial"/>
          <w:sz w:val="20"/>
          <w:szCs w:val="20"/>
        </w:rPr>
        <w:t xml:space="preserve"> dotyczą logistyki firmy i obejmują urządzenia, oprogramowanie i techniki wykorzystywane do nabywania środków produkcji, alokowania zasobów w ramach firmy </w:t>
      </w:r>
      <w:r w:rsidRPr="00EB693D">
        <w:rPr>
          <w:rFonts w:ascii="Arial" w:hAnsi="Arial" w:cs="Arial"/>
          <w:sz w:val="20"/>
          <w:szCs w:val="20"/>
        </w:rPr>
        <w:br/>
        <w:t>lub dostarczania produktów końcowych.</w:t>
      </w:r>
    </w:p>
    <w:p w:rsidR="008B7702" w:rsidRPr="00A725E5" w:rsidRDefault="008B7702" w:rsidP="008B7702">
      <w:pPr>
        <w:autoSpaceDE w:val="0"/>
        <w:autoSpaceDN w:val="0"/>
        <w:adjustRightInd w:val="0"/>
        <w:spacing w:line="276" w:lineRule="auto"/>
        <w:ind w:left="709"/>
        <w:jc w:val="both"/>
        <w:rPr>
          <w:rFonts w:ascii="Arial" w:hAnsi="Arial" w:cs="Arial"/>
          <w:sz w:val="20"/>
          <w:szCs w:val="20"/>
        </w:rPr>
      </w:pPr>
      <w:r w:rsidRPr="00EB693D">
        <w:rPr>
          <w:rFonts w:ascii="Arial" w:hAnsi="Arial" w:cs="Arial"/>
          <w:sz w:val="20"/>
          <w:szCs w:val="20"/>
        </w:rPr>
        <w:t>Do innowacji w obrębie procesów zalicza się nowe lub znacząco udoskonalone metody tworzenia i świadczenia usług. Mogą one polegać na znaczących zmianach w zakresie sprzętu i oprogramowania stosowanego w firmach usługowych lub na zmianach w zakresie procedur lub technik wykorzystywanych do świadczenia usług.</w:t>
      </w:r>
    </w:p>
    <w:p w:rsidR="008B7702" w:rsidRPr="004B0644" w:rsidRDefault="008B7702" w:rsidP="008B7702">
      <w:pPr>
        <w:autoSpaceDE w:val="0"/>
        <w:autoSpaceDN w:val="0"/>
        <w:adjustRightInd w:val="0"/>
        <w:spacing w:line="276" w:lineRule="auto"/>
        <w:ind w:left="709"/>
        <w:jc w:val="both"/>
        <w:rPr>
          <w:rFonts w:ascii="Arial" w:eastAsiaTheme="minorHAnsi" w:hAnsi="Arial" w:cs="Arial"/>
          <w:sz w:val="20"/>
          <w:szCs w:val="20"/>
        </w:rPr>
      </w:pPr>
      <w:r w:rsidRPr="00503495">
        <w:rPr>
          <w:rFonts w:ascii="Arial" w:hAnsi="Arial" w:cs="Arial"/>
          <w:b/>
          <w:sz w:val="20"/>
          <w:szCs w:val="20"/>
        </w:rPr>
        <w:t>Innowacja organizacyjna</w:t>
      </w:r>
      <w:r w:rsidRPr="00EB693D">
        <w:rPr>
          <w:rFonts w:ascii="Arial" w:hAnsi="Arial" w:cs="Arial"/>
          <w:sz w:val="20"/>
          <w:szCs w:val="20"/>
        </w:rPr>
        <w:t xml:space="preserve"> to wdrożenie nowej metody organizacyjnej w przyjętych przez firmę zasadach działania, w organizacji miejsca pracy lub w stosunkach z otoczeniem. </w:t>
      </w:r>
      <w:r w:rsidRPr="00EB693D">
        <w:rPr>
          <w:rFonts w:ascii="Arial" w:eastAsiaTheme="minorHAnsi" w:hAnsi="Arial" w:cs="Arial"/>
          <w:sz w:val="20"/>
          <w:szCs w:val="20"/>
        </w:rPr>
        <w:t xml:space="preserve">Celem innowacji organizacyjnych może być osiągnięcie lepszych wyników poprzez redukcję kosztów administracyjnych lub kosztów transakcyjnych, podniesienie poziomu zadowolenia </w:t>
      </w:r>
      <w:r w:rsidRPr="00EB693D">
        <w:rPr>
          <w:rFonts w:ascii="Arial" w:eastAsiaTheme="minorHAnsi" w:hAnsi="Arial" w:cs="Arial"/>
          <w:sz w:val="20"/>
          <w:szCs w:val="20"/>
        </w:rPr>
        <w:br/>
        <w:t>z pracy (a tym samym wydajności pracy), uzyskanie dostępu do aktywów niebędących przedmiotem wymiany handlowej (takich jak nieskodyfikowana wiedza zewnętrzna), czy obniżenie kosztów dostaw.</w:t>
      </w:r>
    </w:p>
    <w:p w:rsidR="008B7702" w:rsidRPr="004B0644" w:rsidRDefault="008B7702" w:rsidP="008B7702">
      <w:pPr>
        <w:autoSpaceDE w:val="0"/>
        <w:autoSpaceDN w:val="0"/>
        <w:adjustRightInd w:val="0"/>
        <w:spacing w:line="276" w:lineRule="auto"/>
        <w:ind w:left="709"/>
        <w:jc w:val="both"/>
        <w:rPr>
          <w:rFonts w:ascii="Arial" w:eastAsiaTheme="minorHAnsi" w:hAnsi="Arial" w:cs="Arial"/>
          <w:sz w:val="20"/>
          <w:szCs w:val="20"/>
        </w:rPr>
      </w:pPr>
      <w:r w:rsidRPr="00EB693D">
        <w:rPr>
          <w:rFonts w:ascii="Arial" w:eastAsiaTheme="minorHAnsi" w:hAnsi="Arial" w:cs="Arial"/>
          <w:sz w:val="20"/>
          <w:szCs w:val="20"/>
        </w:rPr>
        <w:t>Innowacje organizacyjne w zakresie przyjętych przez firmę zasad działania (business practices) polegają na wdrażaniu nowych metod organizowania rutynowych działań i procedur regulujących pracę firmy.</w:t>
      </w:r>
    </w:p>
    <w:p w:rsidR="008B7702" w:rsidRPr="004B0644" w:rsidRDefault="008B7702" w:rsidP="008B7702">
      <w:pPr>
        <w:autoSpaceDE w:val="0"/>
        <w:autoSpaceDN w:val="0"/>
        <w:adjustRightInd w:val="0"/>
        <w:spacing w:line="276" w:lineRule="auto"/>
        <w:ind w:left="709"/>
        <w:jc w:val="both"/>
        <w:rPr>
          <w:rFonts w:ascii="Arial" w:eastAsiaTheme="minorHAnsi" w:hAnsi="Arial" w:cs="Arial"/>
          <w:sz w:val="20"/>
          <w:szCs w:val="20"/>
        </w:rPr>
      </w:pPr>
      <w:r w:rsidRPr="00EB693D">
        <w:rPr>
          <w:rFonts w:ascii="Arial" w:eastAsiaTheme="minorHAnsi" w:hAnsi="Arial" w:cs="Arial"/>
          <w:sz w:val="20"/>
          <w:szCs w:val="20"/>
        </w:rPr>
        <w:t xml:space="preserve">Innowacje w zakresie organizacji miejsca pracy polegają na wdrożeniu nowych metod podziału zadań i uprawnień decyzyjnych wśród pracowników, aby dokonać podziału pracy </w:t>
      </w:r>
      <w:r w:rsidRPr="00EB693D">
        <w:rPr>
          <w:rFonts w:ascii="Arial" w:eastAsiaTheme="minorHAnsi" w:hAnsi="Arial" w:cs="Arial"/>
          <w:sz w:val="20"/>
          <w:szCs w:val="20"/>
        </w:rPr>
        <w:br/>
        <w:t xml:space="preserve">w ramach pionów oraz pomiędzy pionami (i jednostkami organizacyjnymi). Innowacją taką jest także wdrożenie nowych koncepcji strukturyzacji działań, jak np. integracja różnych rodzajów działalności firmy. </w:t>
      </w:r>
    </w:p>
    <w:p w:rsidR="008B7702" w:rsidRPr="00E41124" w:rsidRDefault="008B7702" w:rsidP="008B7702">
      <w:pPr>
        <w:autoSpaceDE w:val="0"/>
        <w:autoSpaceDN w:val="0"/>
        <w:adjustRightInd w:val="0"/>
        <w:spacing w:line="276" w:lineRule="auto"/>
        <w:ind w:left="709"/>
        <w:jc w:val="both"/>
        <w:rPr>
          <w:rFonts w:ascii="Arial" w:hAnsi="Arial" w:cs="Arial"/>
          <w:b/>
          <w:sz w:val="20"/>
          <w:szCs w:val="20"/>
        </w:rPr>
      </w:pPr>
      <w:r w:rsidRPr="00EB693D">
        <w:rPr>
          <w:rFonts w:ascii="Arial" w:eastAsiaTheme="minorHAnsi" w:hAnsi="Arial" w:cs="Arial"/>
          <w:sz w:val="20"/>
          <w:szCs w:val="20"/>
          <w:u w:val="single"/>
        </w:rPr>
        <w:t>Innowacja organizacyjna nie może stanowić głównego elementu projektu, a jedynie uzupełniać innowację produktową lub procesową</w:t>
      </w:r>
      <w:r w:rsidRPr="00EB693D">
        <w:rPr>
          <w:rFonts w:ascii="Arial" w:eastAsiaTheme="minorHAnsi" w:hAnsi="Arial" w:cs="Arial"/>
          <w:sz w:val="20"/>
          <w:szCs w:val="20"/>
        </w:rPr>
        <w:t>.</w:t>
      </w:r>
    </w:p>
    <w:p w:rsidR="00B23231" w:rsidRDefault="00B23231" w:rsidP="00B23231">
      <w:pPr>
        <w:pStyle w:val="Nagwek3"/>
        <w:numPr>
          <w:ilvl w:val="0"/>
          <w:numId w:val="230"/>
        </w:numPr>
        <w:spacing w:line="276" w:lineRule="auto"/>
        <w:ind w:left="709"/>
        <w:rPr>
          <w:rFonts w:cs="Arial"/>
          <w:szCs w:val="20"/>
        </w:rPr>
      </w:pPr>
      <w:r w:rsidRPr="00D02294">
        <w:rPr>
          <w:rFonts w:cs="Arial"/>
          <w:szCs w:val="20"/>
        </w:rPr>
        <w:t xml:space="preserve">Warunkiem koniecznym jest, aby realizacja projektu prowadziła do podniesienia konkurencyjności przedsiębiorstwa </w:t>
      </w:r>
      <w:r w:rsidRPr="00D02294">
        <w:rPr>
          <w:rFonts w:cs="Arial"/>
          <w:b/>
          <w:szCs w:val="20"/>
        </w:rPr>
        <w:t>co najmniej na poziomie regionalnym</w:t>
      </w:r>
      <w:r w:rsidRPr="00D02294">
        <w:rPr>
          <w:rFonts w:cs="Arial"/>
          <w:szCs w:val="20"/>
        </w:rPr>
        <w:t xml:space="preserve">, </w:t>
      </w:r>
      <w:r w:rsidRPr="00D02294">
        <w:rPr>
          <w:rFonts w:cs="Arial"/>
          <w:szCs w:val="20"/>
        </w:rPr>
        <w:br/>
        <w:t xml:space="preserve">tzn. powinna przekładać się na poprawę pozycji przedsiębiorstwa wobec konkurencji </w:t>
      </w:r>
      <w:r w:rsidRPr="00D02294">
        <w:rPr>
          <w:rFonts w:cs="Arial"/>
          <w:szCs w:val="20"/>
        </w:rPr>
        <w:br/>
        <w:t xml:space="preserve">(w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 </w:t>
      </w:r>
      <w:r>
        <w:rPr>
          <w:rFonts w:cs="Arial"/>
          <w:szCs w:val="20"/>
        </w:rPr>
        <w:t>Projekty, których realizacja prowadzić będzie do podniesienia konkurencyjności na poziomie wyższym (np. ponadregionalnym, krajowym, międzynarodowym), będą dodatkowo premiowane.</w:t>
      </w:r>
    </w:p>
    <w:p w:rsidR="00B23231" w:rsidRDefault="00B23231" w:rsidP="00B23231">
      <w:pPr>
        <w:pStyle w:val="Nagwek3"/>
        <w:numPr>
          <w:ilvl w:val="0"/>
          <w:numId w:val="230"/>
        </w:numPr>
        <w:spacing w:line="276" w:lineRule="auto"/>
        <w:ind w:left="709"/>
        <w:rPr>
          <w:rFonts w:eastAsia="Times New Roman" w:cs="Arial"/>
          <w:szCs w:val="20"/>
          <w:lang w:eastAsia="pl-PL"/>
        </w:rPr>
      </w:pPr>
      <w:r w:rsidRPr="00782EB8">
        <w:rPr>
          <w:rFonts w:eastAsia="Times New Roman" w:cs="Arial"/>
          <w:szCs w:val="20"/>
          <w:lang w:eastAsia="pl-PL"/>
        </w:rPr>
        <w:t>Lokalizacja projektu</w:t>
      </w:r>
      <w:r w:rsidR="00E90E4D">
        <w:rPr>
          <w:rFonts w:eastAsia="Times New Roman" w:cs="Arial"/>
          <w:szCs w:val="20"/>
          <w:lang w:eastAsia="pl-PL"/>
        </w:rPr>
        <w:t xml:space="preserve"> oraz </w:t>
      </w:r>
      <w:r w:rsidR="00ED0F7D">
        <w:rPr>
          <w:rFonts w:eastAsia="Times New Roman" w:cs="Arial"/>
          <w:szCs w:val="20"/>
          <w:lang w:eastAsia="pl-PL"/>
        </w:rPr>
        <w:t xml:space="preserve">miejsce </w:t>
      </w:r>
      <w:r w:rsidR="00ED0F7D">
        <w:t>prowadzenia działalności gospodarczej</w:t>
      </w:r>
      <w:r w:rsidRPr="00782EB8">
        <w:rPr>
          <w:rFonts w:eastAsia="Times New Roman" w:cs="Arial"/>
          <w:szCs w:val="20"/>
          <w:lang w:eastAsia="pl-PL"/>
        </w:rPr>
        <w:t xml:space="preserve"> przedsiębiorstwa </w:t>
      </w:r>
      <w:r w:rsidRPr="000117C2">
        <w:rPr>
          <w:rFonts w:eastAsia="Times New Roman" w:cs="Arial"/>
          <w:b/>
          <w:szCs w:val="20"/>
          <w:lang w:eastAsia="pl-PL"/>
        </w:rPr>
        <w:t>mus</w:t>
      </w:r>
      <w:r w:rsidR="002C2FB9">
        <w:rPr>
          <w:rFonts w:eastAsia="Times New Roman" w:cs="Arial"/>
          <w:b/>
          <w:szCs w:val="20"/>
          <w:lang w:eastAsia="pl-PL"/>
        </w:rPr>
        <w:t>zą</w:t>
      </w:r>
      <w:r w:rsidRPr="000117C2">
        <w:rPr>
          <w:rFonts w:eastAsia="Times New Roman" w:cs="Arial"/>
          <w:b/>
          <w:szCs w:val="20"/>
          <w:lang w:eastAsia="pl-PL"/>
        </w:rPr>
        <w:t xml:space="preserve"> znajdować się na obszarze KKBOF</w:t>
      </w:r>
      <w:r w:rsidRPr="00782EB8">
        <w:rPr>
          <w:rFonts w:eastAsia="Times New Roman" w:cs="Arial"/>
          <w:szCs w:val="20"/>
          <w:lang w:eastAsia="pl-PL"/>
        </w:rPr>
        <w:t>.</w:t>
      </w:r>
    </w:p>
    <w:p w:rsidR="0094258F" w:rsidRPr="00410458" w:rsidRDefault="00107D00" w:rsidP="0094258F">
      <w:pPr>
        <w:pStyle w:val="Nagwek3"/>
        <w:numPr>
          <w:ilvl w:val="0"/>
          <w:numId w:val="230"/>
        </w:numPr>
        <w:spacing w:line="276" w:lineRule="auto"/>
        <w:ind w:left="709"/>
        <w:rPr>
          <w:rFonts w:cs="Arial"/>
          <w:szCs w:val="20"/>
        </w:rPr>
      </w:pPr>
      <w:r w:rsidRPr="00410458">
        <w:rPr>
          <w:rFonts w:cs="Arial"/>
          <w:szCs w:val="20"/>
        </w:rPr>
        <w:t>Projekty ubiegające się o dofinansowanie w ramach Działania 1.8 muszą być komplementarne z projektami wspieranymi z pozostałych działań wspierających obszar KKBOF w ramach ZIT, tzn. muszą być zgodne ze strategią ZIT KKBOF  (z jej celami, założeniami</w:t>
      </w:r>
      <w:r w:rsidR="00443D1D" w:rsidRPr="00443D1D">
        <w:rPr>
          <w:rFonts w:cs="Arial"/>
          <w:szCs w:val="20"/>
        </w:rPr>
        <w:t xml:space="preserve">, w szczególności określonymi w Działaniu 2.2.1 </w:t>
      </w:r>
      <w:r w:rsidR="00443D1D" w:rsidRPr="00443D1D">
        <w:rPr>
          <w:rFonts w:cs="Arial"/>
          <w:i/>
          <w:szCs w:val="20"/>
        </w:rPr>
        <w:t>Wsparcie innowacyjności przedsiębiorstw</w:t>
      </w:r>
      <w:r w:rsidRPr="00410458">
        <w:rPr>
          <w:rFonts w:cs="Arial"/>
          <w:szCs w:val="20"/>
        </w:rPr>
        <w:t>)</w:t>
      </w:r>
      <w:r w:rsidR="00443D1D" w:rsidRPr="00443D1D">
        <w:rPr>
          <w:rFonts w:cs="Arial"/>
          <w:szCs w:val="20"/>
        </w:rPr>
        <w:t>.</w:t>
      </w:r>
    </w:p>
    <w:p w:rsidR="00EC02A7" w:rsidRDefault="000613AF">
      <w:pPr>
        <w:pStyle w:val="Nagwek3"/>
        <w:numPr>
          <w:ilvl w:val="0"/>
          <w:numId w:val="230"/>
        </w:numPr>
        <w:spacing w:line="276" w:lineRule="auto"/>
        <w:rPr>
          <w:rFonts w:eastAsia="Times New Roman" w:cs="Arial"/>
          <w:szCs w:val="20"/>
          <w:lang w:eastAsia="pl-PL"/>
        </w:rPr>
      </w:pPr>
      <w:r w:rsidRPr="005D0B8B">
        <w:rPr>
          <w:rFonts w:cs="Arial"/>
          <w:szCs w:val="20"/>
        </w:rPr>
        <w:t>Realizacja projektu musi prowadzić do stworzenia co najmniej jednego miejsca pracy w przedsiębiorstwie. Dodatkowo premiowane będą projekty przyczyniające się do utworzenia większej liczby miejsc pracy</w:t>
      </w:r>
      <w:r>
        <w:rPr>
          <w:rFonts w:cs="Arial"/>
          <w:szCs w:val="20"/>
        </w:rPr>
        <w:t xml:space="preserve">. </w:t>
      </w:r>
    </w:p>
    <w:p w:rsidR="00EC02A7" w:rsidRDefault="000613AF">
      <w:pPr>
        <w:pStyle w:val="Nagwek3"/>
        <w:numPr>
          <w:ilvl w:val="0"/>
          <w:numId w:val="230"/>
        </w:numPr>
        <w:spacing w:line="276" w:lineRule="auto"/>
        <w:rPr>
          <w:rFonts w:eastAsia="Times New Roman" w:cs="Arial"/>
          <w:szCs w:val="20"/>
          <w:lang w:eastAsia="pl-PL"/>
        </w:rPr>
      </w:pPr>
      <w:r w:rsidRPr="00A5704C">
        <w:rPr>
          <w:rFonts w:eastAsia="Times New Roman" w:cs="Arial"/>
          <w:szCs w:val="20"/>
          <w:lang w:eastAsia="pl-PL"/>
        </w:rPr>
        <w:t>Dofinansowanie udzielane będzie wyłącznie projektom o charakterze stacjonarnym, tj. projektom, dla których możliwe jest określeni</w:t>
      </w:r>
      <w:r>
        <w:rPr>
          <w:rFonts w:eastAsia="Times New Roman" w:cs="Arial"/>
          <w:szCs w:val="20"/>
          <w:lang w:eastAsia="pl-PL"/>
        </w:rPr>
        <w:t xml:space="preserve">e ich lokalizacji na </w:t>
      </w:r>
      <w:r w:rsidR="00D95B07">
        <w:rPr>
          <w:rFonts w:eastAsia="Times New Roman" w:cs="Arial"/>
          <w:szCs w:val="20"/>
          <w:lang w:eastAsia="pl-PL"/>
        </w:rPr>
        <w:t>obszarze</w:t>
      </w:r>
      <w:r>
        <w:rPr>
          <w:rFonts w:eastAsia="Times New Roman" w:cs="Arial"/>
          <w:szCs w:val="20"/>
          <w:lang w:eastAsia="pl-PL"/>
        </w:rPr>
        <w:t xml:space="preserve"> KKBOF</w:t>
      </w:r>
      <w:r w:rsidRPr="00A5704C">
        <w:rPr>
          <w:rFonts w:eastAsia="Times New Roman" w:cs="Arial"/>
          <w:szCs w:val="20"/>
          <w:lang w:eastAsia="pl-PL"/>
        </w:rPr>
        <w:t>. Projekty</w:t>
      </w:r>
      <w:r>
        <w:rPr>
          <w:rFonts w:eastAsia="Times New Roman" w:cs="Arial"/>
          <w:szCs w:val="20"/>
          <w:lang w:eastAsia="pl-PL"/>
        </w:rPr>
        <w:t xml:space="preserve"> </w:t>
      </w:r>
      <w:r w:rsidRPr="00A5704C">
        <w:rPr>
          <w:rFonts w:eastAsia="Times New Roman" w:cs="Arial"/>
          <w:szCs w:val="20"/>
          <w:lang w:eastAsia="pl-PL"/>
        </w:rPr>
        <w:t>o charakterze niestacjonarnym to projekty, w ramach których nabywane są środki trwałe lub wartości niematerialne</w:t>
      </w:r>
      <w:r w:rsidRPr="00782EB8">
        <w:rPr>
          <w:rFonts w:eastAsia="Times New Roman" w:cs="Arial"/>
          <w:szCs w:val="20"/>
          <w:lang w:eastAsia="pl-PL"/>
        </w:rPr>
        <w:t xml:space="preserve"> i prawne, które ze względu na swoją specyfikę nie są instalowane</w:t>
      </w:r>
      <w:r>
        <w:rPr>
          <w:rFonts w:eastAsia="Times New Roman" w:cs="Arial"/>
          <w:szCs w:val="20"/>
          <w:lang w:eastAsia="pl-PL"/>
        </w:rPr>
        <w:t xml:space="preserve"> </w:t>
      </w:r>
      <w:r w:rsidRPr="00782EB8">
        <w:rPr>
          <w:rFonts w:eastAsia="Times New Roman" w:cs="Arial"/>
          <w:szCs w:val="20"/>
          <w:lang w:eastAsia="pl-PL"/>
        </w:rPr>
        <w:t>na stałe, a zatem nie jest możliwe określenie lokalizacji inwestycji.</w:t>
      </w:r>
      <w:r w:rsidRPr="002C3F7E">
        <w:rPr>
          <w:rFonts w:eastAsia="Times New Roman" w:cs="Arial"/>
          <w:szCs w:val="20"/>
          <w:lang w:eastAsia="pl-PL"/>
        </w:rPr>
        <w:t xml:space="preserve"> Projekty posiadające niestacjonarny charakter, tj. nieposiadające lokalizacji na </w:t>
      </w:r>
      <w:r w:rsidR="00D95B07">
        <w:rPr>
          <w:rFonts w:eastAsia="Times New Roman" w:cs="Arial"/>
          <w:szCs w:val="20"/>
          <w:lang w:eastAsia="pl-PL"/>
        </w:rPr>
        <w:t>obszarze</w:t>
      </w:r>
      <w:r w:rsidRPr="002C3F7E">
        <w:rPr>
          <w:rFonts w:eastAsia="Times New Roman" w:cs="Arial"/>
          <w:szCs w:val="20"/>
          <w:lang w:eastAsia="pl-PL"/>
        </w:rPr>
        <w:t xml:space="preserve"> </w:t>
      </w:r>
      <w:r>
        <w:rPr>
          <w:rFonts w:eastAsia="Times New Roman" w:cs="Arial"/>
          <w:szCs w:val="20"/>
          <w:lang w:eastAsia="pl-PL"/>
        </w:rPr>
        <w:t>KKBOF</w:t>
      </w:r>
      <w:r w:rsidRPr="002C3F7E">
        <w:rPr>
          <w:rFonts w:eastAsia="Times New Roman" w:cs="Arial"/>
          <w:szCs w:val="20"/>
          <w:lang w:eastAsia="pl-PL"/>
        </w:rPr>
        <w:t>, będą odrzucane.</w:t>
      </w:r>
    </w:p>
    <w:p w:rsidR="000613AF" w:rsidRDefault="000613AF" w:rsidP="000613AF">
      <w:pPr>
        <w:pStyle w:val="Nagwek3"/>
        <w:numPr>
          <w:ilvl w:val="0"/>
          <w:numId w:val="230"/>
        </w:numPr>
        <w:spacing w:line="276" w:lineRule="auto"/>
        <w:ind w:left="709" w:hanging="357"/>
        <w:rPr>
          <w:rFonts w:eastAsia="MyriadPro-Regular" w:cs="Arial"/>
          <w:szCs w:val="20"/>
        </w:rPr>
      </w:pPr>
      <w:r w:rsidRPr="00664A75">
        <w:rPr>
          <w:rFonts w:eastAsia="MyriadPro-Regular" w:cs="Arial"/>
          <w:szCs w:val="20"/>
        </w:rPr>
        <w:t>W</w:t>
      </w:r>
      <w:r>
        <w:rPr>
          <w:rFonts w:eastAsia="MyriadPro-Regular" w:cs="Arial"/>
          <w:szCs w:val="20"/>
        </w:rPr>
        <w:t xml:space="preserve">nioskodawca, </w:t>
      </w:r>
      <w:r w:rsidRPr="00664A75">
        <w:rPr>
          <w:rFonts w:eastAsia="MyriadPro-Regular" w:cs="Arial"/>
          <w:szCs w:val="20"/>
        </w:rPr>
        <w:t>na dzień złożenia wniosku o dofinansowanie</w:t>
      </w:r>
      <w:r>
        <w:rPr>
          <w:rFonts w:eastAsia="MyriadPro-Regular" w:cs="Arial"/>
          <w:szCs w:val="20"/>
        </w:rPr>
        <w:t>,</w:t>
      </w:r>
      <w:r w:rsidRPr="00664A75">
        <w:rPr>
          <w:rFonts w:eastAsia="MyriadPro-Regular" w:cs="Arial"/>
          <w:szCs w:val="20"/>
        </w:rPr>
        <w:t xml:space="preserve"> musi posiadać prawo </w:t>
      </w:r>
      <w:r w:rsidRPr="00664A75">
        <w:rPr>
          <w:rFonts w:eastAsia="MyriadPro-Regular" w:cs="Arial"/>
          <w:szCs w:val="20"/>
        </w:rPr>
        <w:br/>
        <w:t>do dysponowania nieruchomością na cele realizacji projektu</w:t>
      </w:r>
      <w:r w:rsidRPr="00664A75">
        <w:rPr>
          <w:rStyle w:val="Odwoanieprzypisudolnego"/>
          <w:rFonts w:eastAsia="MyriadPro-Regular" w:cs="Arial"/>
          <w:szCs w:val="20"/>
        </w:rPr>
        <w:footnoteReference w:id="1"/>
      </w:r>
      <w:r w:rsidRPr="00664A75">
        <w:rPr>
          <w:rFonts w:eastAsia="MyriadPro-Regular" w:cs="Arial"/>
          <w:szCs w:val="20"/>
        </w:rPr>
        <w:t>.</w:t>
      </w:r>
    </w:p>
    <w:p w:rsidR="000613AF" w:rsidRPr="000613AF" w:rsidRDefault="000613AF" w:rsidP="000613AF">
      <w:pPr>
        <w:pStyle w:val="Akapitzlist"/>
        <w:numPr>
          <w:ilvl w:val="0"/>
          <w:numId w:val="230"/>
        </w:numPr>
        <w:spacing w:line="276" w:lineRule="auto"/>
        <w:ind w:left="709"/>
        <w:jc w:val="both"/>
        <w:rPr>
          <w:rFonts w:ascii="Arial" w:hAnsi="Arial" w:cs="Arial"/>
          <w:sz w:val="20"/>
          <w:szCs w:val="20"/>
        </w:rPr>
      </w:pPr>
      <w:r w:rsidRPr="00790E33">
        <w:rPr>
          <w:rFonts w:ascii="Arial" w:hAnsi="Arial" w:cs="Arial"/>
          <w:sz w:val="20"/>
          <w:szCs w:val="20"/>
        </w:rPr>
        <w:t>Dodatkowo premiowane b</w:t>
      </w:r>
      <w:r w:rsidRPr="000613AF">
        <w:rPr>
          <w:rFonts w:ascii="Arial" w:hAnsi="Arial" w:cs="Arial"/>
          <w:sz w:val="20"/>
          <w:szCs w:val="20"/>
        </w:rPr>
        <w:t xml:space="preserve">ędą projekty, które w jak największym stopniu przyczynią się do realizacji Strategii ZIT </w:t>
      </w:r>
      <w:r w:rsidR="00E441CE" w:rsidRPr="00E441CE">
        <w:rPr>
          <w:rFonts w:ascii="Arial" w:hAnsi="Arial" w:cs="Arial"/>
          <w:sz w:val="20"/>
          <w:szCs w:val="20"/>
        </w:rPr>
        <w:t xml:space="preserve">Koszalińsko-Kołobrzesko-Białogardzkiego Obszaru Funkcjonalnego </w:t>
      </w:r>
      <w:r w:rsidRPr="000613AF">
        <w:rPr>
          <w:rFonts w:ascii="Arial" w:hAnsi="Arial" w:cs="Arial"/>
          <w:sz w:val="20"/>
          <w:szCs w:val="20"/>
        </w:rPr>
        <w:t>pod kątem:</w:t>
      </w:r>
    </w:p>
    <w:p w:rsidR="007A3BA3" w:rsidRDefault="000613AF">
      <w:pPr>
        <w:pStyle w:val="Akapitzlist"/>
        <w:numPr>
          <w:ilvl w:val="0"/>
          <w:numId w:val="240"/>
        </w:numPr>
        <w:spacing w:line="276" w:lineRule="auto"/>
        <w:ind w:left="993" w:hanging="284"/>
        <w:jc w:val="both"/>
        <w:rPr>
          <w:rFonts w:ascii="Arial" w:hAnsi="Arial" w:cs="Arial"/>
          <w:sz w:val="20"/>
          <w:szCs w:val="20"/>
        </w:rPr>
      </w:pPr>
      <w:r w:rsidRPr="000613AF">
        <w:rPr>
          <w:rFonts w:ascii="Arial" w:hAnsi="Arial" w:cs="Arial"/>
          <w:sz w:val="20"/>
          <w:szCs w:val="20"/>
        </w:rPr>
        <w:t xml:space="preserve">stopnia realizacji określonego w </w:t>
      </w:r>
      <w:r w:rsidR="00861F70">
        <w:rPr>
          <w:rFonts w:ascii="Arial" w:hAnsi="Arial" w:cs="Arial"/>
          <w:sz w:val="20"/>
          <w:szCs w:val="20"/>
        </w:rPr>
        <w:t>S</w:t>
      </w:r>
      <w:r w:rsidRPr="000613AF">
        <w:rPr>
          <w:rFonts w:ascii="Arial" w:hAnsi="Arial" w:cs="Arial"/>
          <w:sz w:val="20"/>
          <w:szCs w:val="20"/>
        </w:rPr>
        <w:t xml:space="preserve">trategii wskaźnika </w:t>
      </w:r>
      <w:r w:rsidRPr="000613AF">
        <w:rPr>
          <w:rFonts w:ascii="Arial" w:hAnsi="Arial" w:cs="Arial"/>
          <w:i/>
          <w:sz w:val="20"/>
          <w:szCs w:val="20"/>
        </w:rPr>
        <w:t xml:space="preserve">Liczba </w:t>
      </w:r>
      <w:r w:rsidR="00E441CE" w:rsidRPr="00E441CE">
        <w:rPr>
          <w:rFonts w:ascii="Arial" w:hAnsi="Arial" w:cs="Arial"/>
          <w:i/>
          <w:sz w:val="20"/>
          <w:szCs w:val="20"/>
        </w:rPr>
        <w:t>przedsiębiorstw objętych wsparciem w celu wprowadzenia produktów nowych dla rynku</w:t>
      </w:r>
      <w:r w:rsidRPr="009737F4">
        <w:rPr>
          <w:rFonts w:ascii="Arial" w:hAnsi="Arial" w:cs="Arial"/>
          <w:sz w:val="20"/>
          <w:szCs w:val="20"/>
        </w:rPr>
        <w:t xml:space="preserve"> </w:t>
      </w:r>
      <w:r w:rsidRPr="000613AF">
        <w:rPr>
          <w:rFonts w:ascii="Arial" w:hAnsi="Arial" w:cs="Arial"/>
          <w:i/>
          <w:sz w:val="20"/>
          <w:szCs w:val="20"/>
        </w:rPr>
        <w:t>(szt.)</w:t>
      </w:r>
      <w:r w:rsidRPr="000613AF">
        <w:rPr>
          <w:rFonts w:ascii="Arial" w:hAnsi="Arial" w:cs="Arial"/>
          <w:sz w:val="20"/>
          <w:szCs w:val="20"/>
        </w:rPr>
        <w:t>;</w:t>
      </w:r>
    </w:p>
    <w:p w:rsidR="007A3BA3" w:rsidRDefault="00443D1D">
      <w:pPr>
        <w:pStyle w:val="Akapitzlist"/>
        <w:numPr>
          <w:ilvl w:val="0"/>
          <w:numId w:val="240"/>
        </w:numPr>
        <w:spacing w:line="276" w:lineRule="auto"/>
        <w:ind w:left="993" w:hanging="284"/>
        <w:jc w:val="both"/>
        <w:rPr>
          <w:rFonts w:ascii="Arial" w:hAnsi="Arial" w:cs="Arial"/>
          <w:sz w:val="20"/>
          <w:szCs w:val="20"/>
        </w:rPr>
      </w:pPr>
      <w:r w:rsidRPr="00443D1D">
        <w:rPr>
          <w:rFonts w:ascii="Arial" w:hAnsi="Arial" w:cs="Arial"/>
          <w:sz w:val="20"/>
          <w:szCs w:val="20"/>
        </w:rPr>
        <w:t>komplementarności i zintegrowanego charakteru projektu. Najwyżej punktowane  będą projekty zlokalizowane na obszarze terenu inwestycyjnego będącego przedmiotem projektu w ramach Działania 1.12 RPO WZ;</w:t>
      </w:r>
    </w:p>
    <w:p w:rsidR="007A3BA3" w:rsidRDefault="00443D1D">
      <w:pPr>
        <w:pStyle w:val="Akapitzlist"/>
        <w:numPr>
          <w:ilvl w:val="0"/>
          <w:numId w:val="240"/>
        </w:numPr>
        <w:spacing w:line="276" w:lineRule="auto"/>
        <w:ind w:left="993" w:hanging="284"/>
        <w:jc w:val="both"/>
        <w:rPr>
          <w:rFonts w:cs="Arial"/>
          <w:szCs w:val="20"/>
        </w:rPr>
      </w:pPr>
      <w:r w:rsidRPr="00443D1D">
        <w:rPr>
          <w:rFonts w:ascii="Arial" w:hAnsi="Arial" w:cs="Arial"/>
          <w:sz w:val="20"/>
          <w:szCs w:val="20"/>
        </w:rPr>
        <w:t>stopnia rozwoju specjalizacji regionalnych określonych w Strategii ZIT KKBOF (z zastrzeżeniem wyłączeń z możliwości dofinansowania określonych w podrozdziale 1.2.1 niniejszego regulaminu). Najwyżej premiowane będą: branża metalowa i maszynowa, turystyka, biogospodarka, branża drzewna i chemiczna oraz działalność morska i logistyka, usługi przyszłości;</w:t>
      </w:r>
    </w:p>
    <w:p w:rsidR="007A3BA3" w:rsidRDefault="00443D1D">
      <w:pPr>
        <w:pStyle w:val="Akapitzlist"/>
        <w:numPr>
          <w:ilvl w:val="0"/>
          <w:numId w:val="240"/>
        </w:numPr>
        <w:spacing w:line="276" w:lineRule="auto"/>
        <w:ind w:left="993" w:hanging="284"/>
        <w:jc w:val="both"/>
        <w:rPr>
          <w:rFonts w:ascii="Arial" w:hAnsi="Arial" w:cs="Arial"/>
          <w:sz w:val="20"/>
          <w:szCs w:val="20"/>
        </w:rPr>
      </w:pPr>
      <w:r w:rsidRPr="00443D1D">
        <w:rPr>
          <w:rFonts w:ascii="Arial" w:hAnsi="Arial" w:cs="Arial"/>
          <w:sz w:val="20"/>
          <w:szCs w:val="20"/>
        </w:rPr>
        <w:t xml:space="preserve">kooperacji z lokalnymi i ponadlokalnymi partnerami gospodarczymi. Premiowane będą projekty, które przyczynią się do nawiązania/rozwinięcia współpracy z partnerami działającymi zarówno </w:t>
      </w:r>
      <w:r w:rsidRPr="00443D1D">
        <w:rPr>
          <w:rFonts w:ascii="Arial" w:hAnsi="Arial" w:cs="Arial"/>
          <w:w w:val="105"/>
          <w:sz w:val="20"/>
          <w:szCs w:val="20"/>
        </w:rPr>
        <w:t>na obszarze, jak i poza obszarem KKBOF</w:t>
      </w:r>
      <w:r w:rsidRPr="00443D1D">
        <w:rPr>
          <w:rFonts w:ascii="Arial" w:hAnsi="Arial" w:cs="Arial"/>
          <w:sz w:val="20"/>
          <w:szCs w:val="20"/>
        </w:rPr>
        <w:t>;</w:t>
      </w:r>
    </w:p>
    <w:p w:rsidR="007A3BA3" w:rsidRDefault="00443D1D">
      <w:pPr>
        <w:pStyle w:val="Akapitzlist"/>
        <w:numPr>
          <w:ilvl w:val="0"/>
          <w:numId w:val="240"/>
        </w:numPr>
        <w:spacing w:line="276" w:lineRule="auto"/>
        <w:ind w:left="993" w:hanging="284"/>
        <w:jc w:val="both"/>
        <w:rPr>
          <w:rFonts w:ascii="Arial" w:hAnsi="Arial" w:cs="Arial"/>
          <w:sz w:val="20"/>
          <w:szCs w:val="20"/>
        </w:rPr>
      </w:pPr>
      <w:r w:rsidRPr="00443D1D">
        <w:rPr>
          <w:rFonts w:ascii="Arial" w:hAnsi="Arial" w:cs="Arial"/>
          <w:sz w:val="20"/>
          <w:szCs w:val="20"/>
        </w:rPr>
        <w:t xml:space="preserve">wpływu projektu na innowacyjność wiodącej lokalnej branży gospodarczej (z zastrzeżeniem wyłączeń z możliwości dofinansowania określonych w podrozdziale 1.2.1 niniejszego regulaminu). </w:t>
      </w:r>
      <w:r w:rsidR="00E446E5">
        <w:rPr>
          <w:rFonts w:ascii="Arial" w:hAnsi="Arial" w:cs="Arial"/>
          <w:sz w:val="20"/>
          <w:szCs w:val="20"/>
        </w:rPr>
        <w:t>Najwyżej punktowane</w:t>
      </w:r>
      <w:r w:rsidRPr="00443D1D">
        <w:rPr>
          <w:rFonts w:ascii="Arial" w:hAnsi="Arial" w:cs="Arial"/>
          <w:sz w:val="20"/>
          <w:szCs w:val="20"/>
        </w:rPr>
        <w:t xml:space="preserve"> będą projekty, w wyniku których wprowadzona zostanie jak największa liczba innowacji produktowych i/lub procesowych;</w:t>
      </w:r>
    </w:p>
    <w:p w:rsidR="007A3BA3" w:rsidRDefault="00443D1D">
      <w:pPr>
        <w:pStyle w:val="Akapitzlist"/>
        <w:numPr>
          <w:ilvl w:val="0"/>
          <w:numId w:val="240"/>
        </w:numPr>
        <w:spacing w:line="276" w:lineRule="auto"/>
        <w:ind w:left="993" w:hanging="284"/>
        <w:jc w:val="both"/>
        <w:rPr>
          <w:rFonts w:cs="Arial"/>
          <w:szCs w:val="20"/>
        </w:rPr>
      </w:pPr>
      <w:r w:rsidRPr="00443D1D">
        <w:rPr>
          <w:rFonts w:ascii="Arial" w:hAnsi="Arial" w:cs="Arial"/>
          <w:sz w:val="20"/>
          <w:szCs w:val="20"/>
        </w:rPr>
        <w:t>zgodności wymiaru terytorialnego z obszarem problemowym wskazanym w Strategii ZIT KKBOF w ramach której premiowane będą projekty dotyczące wykorzystania walorów przyrodniczych w zakresie działalności turystycznej w gminach leżących poza pasem nadmorskim (gminy leżące poza pasem nadmorskim to: Gmina Białogard, Miasto Białogard, Gmina Biesiekierz, Gmina Bobolice, Gmina Dygowo, Gmina Gościno, Gmina Karlino, Gmina Miasto Koszalin, Gmina Manowo, Gmina Polanów, Gmina Sianów, Gmina Siemyśl, Gmina Świeszyno, Gmina Tychowo);</w:t>
      </w:r>
    </w:p>
    <w:p w:rsidR="00AF3A89" w:rsidRDefault="00AF3A89" w:rsidP="00AF3A89">
      <w:pPr>
        <w:pStyle w:val="Akapitzlist"/>
        <w:numPr>
          <w:ilvl w:val="0"/>
          <w:numId w:val="241"/>
        </w:numPr>
        <w:spacing w:line="276" w:lineRule="auto"/>
        <w:ind w:left="993" w:hanging="284"/>
        <w:jc w:val="both"/>
        <w:rPr>
          <w:rFonts w:cs="Arial"/>
          <w:szCs w:val="20"/>
        </w:rPr>
      </w:pPr>
      <w:r>
        <w:rPr>
          <w:rFonts w:ascii="Arial" w:hAnsi="Arial" w:cs="Arial"/>
          <w:sz w:val="20"/>
          <w:szCs w:val="20"/>
        </w:rPr>
        <w:t>efektywności dofinansowania</w:t>
      </w:r>
      <w:r w:rsidRPr="007666D2">
        <w:rPr>
          <w:rFonts w:ascii="Arial" w:hAnsi="Arial" w:cs="Arial"/>
          <w:sz w:val="20"/>
          <w:szCs w:val="20"/>
        </w:rPr>
        <w:t xml:space="preserve">. </w:t>
      </w:r>
      <w:r w:rsidR="00410458">
        <w:rPr>
          <w:rFonts w:ascii="Arial" w:hAnsi="Arial" w:cs="Arial"/>
          <w:sz w:val="20"/>
          <w:szCs w:val="20"/>
        </w:rPr>
        <w:t>Najwyżej punktowane</w:t>
      </w:r>
      <w:r w:rsidRPr="007666D2">
        <w:rPr>
          <w:rFonts w:ascii="Arial" w:hAnsi="Arial" w:cs="Arial"/>
          <w:sz w:val="20"/>
          <w:szCs w:val="20"/>
        </w:rPr>
        <w:t xml:space="preserve"> będą projekty </w:t>
      </w:r>
      <w:r>
        <w:rPr>
          <w:rFonts w:ascii="Arial" w:hAnsi="Arial" w:cs="Arial"/>
          <w:sz w:val="20"/>
          <w:szCs w:val="20"/>
        </w:rPr>
        <w:t>o wartości dofinansowania mniejszej niż 500 000,00 zł.</w:t>
      </w:r>
    </w:p>
    <w:p w:rsidR="000613AF" w:rsidRDefault="000613AF" w:rsidP="000613AF">
      <w:pPr>
        <w:pStyle w:val="Akapitzlist"/>
        <w:numPr>
          <w:ilvl w:val="0"/>
          <w:numId w:val="230"/>
        </w:numPr>
        <w:spacing w:line="276" w:lineRule="auto"/>
        <w:ind w:left="709"/>
        <w:jc w:val="both"/>
        <w:rPr>
          <w:rFonts w:cs="Arial"/>
          <w:szCs w:val="20"/>
        </w:rPr>
      </w:pPr>
      <w:r w:rsidRPr="00A86F9F">
        <w:rPr>
          <w:rFonts w:ascii="Arial" w:hAnsi="Arial" w:cs="Arial"/>
          <w:sz w:val="20"/>
          <w:szCs w:val="20"/>
        </w:rPr>
        <w:t>Szczegółowe wymagania jakościowe wobec projektów ubiegających się o dofinansowanie, jak również</w:t>
      </w:r>
      <w:r>
        <w:rPr>
          <w:rFonts w:ascii="Arial" w:hAnsi="Arial" w:cs="Arial"/>
          <w:sz w:val="20"/>
          <w:szCs w:val="20"/>
        </w:rPr>
        <w:t xml:space="preserve"> pozostałe</w:t>
      </w:r>
      <w:r w:rsidRPr="00A86F9F">
        <w:rPr>
          <w:rFonts w:ascii="Arial" w:hAnsi="Arial" w:cs="Arial"/>
          <w:sz w:val="20"/>
          <w:szCs w:val="20"/>
        </w:rPr>
        <w:t xml:space="preserve"> aspekty dodatkowo premiowane podczas oceny projektów, zostały szczegółowo opisane w załączniku nr 2 do niniejszego regulaminu.</w:t>
      </w:r>
    </w:p>
    <w:p w:rsidR="008B7702" w:rsidRDefault="008B7702" w:rsidP="008B7702">
      <w:pPr>
        <w:pStyle w:val="Nagwek2"/>
      </w:pPr>
    </w:p>
    <w:p w:rsidR="008B7702" w:rsidRPr="00B035B5" w:rsidRDefault="008B7702" w:rsidP="008B7702">
      <w:pPr>
        <w:pStyle w:val="Nagwek2"/>
      </w:pPr>
      <w:bookmarkStart w:id="24" w:name="_Toc472687359"/>
      <w:r w:rsidRPr="00EB693D">
        <w:t>1.2.1  Wyłączenia z możliwości dofinansowania:</w:t>
      </w:r>
      <w:bookmarkEnd w:id="24"/>
    </w:p>
    <w:p w:rsidR="008B7702" w:rsidRPr="00B035B5" w:rsidRDefault="008B7702" w:rsidP="008B7702">
      <w:pPr>
        <w:pStyle w:val="Nagwek3"/>
        <w:numPr>
          <w:ilvl w:val="0"/>
          <w:numId w:val="206"/>
        </w:numPr>
        <w:spacing w:line="276" w:lineRule="auto"/>
        <w:rPr>
          <w:rFonts w:cs="Arial"/>
          <w:szCs w:val="20"/>
        </w:rPr>
      </w:pPr>
      <w:r w:rsidRPr="00EB693D">
        <w:rPr>
          <w:rFonts w:cs="Arial"/>
          <w:szCs w:val="20"/>
        </w:rPr>
        <w:t>Wykluczenia z możliwości otrzymania dofinansowania:</w:t>
      </w:r>
    </w:p>
    <w:p w:rsidR="008B7702" w:rsidRPr="00B035B5" w:rsidRDefault="008B7702" w:rsidP="008B7702">
      <w:pPr>
        <w:pStyle w:val="Nagwek5"/>
        <w:numPr>
          <w:ilvl w:val="0"/>
          <w:numId w:val="39"/>
        </w:numPr>
        <w:spacing w:line="276" w:lineRule="auto"/>
        <w:ind w:left="993" w:hanging="284"/>
        <w:rPr>
          <w:rFonts w:cs="Arial"/>
        </w:rPr>
      </w:pPr>
      <w:r w:rsidRPr="00EB693D">
        <w:rPr>
          <w:rFonts w:cs="Arial"/>
        </w:rPr>
        <w:t xml:space="preserve"> o dofinansowanie </w:t>
      </w:r>
      <w:r w:rsidRPr="00EB693D">
        <w:rPr>
          <w:rFonts w:cs="Arial"/>
          <w:u w:val="single"/>
        </w:rPr>
        <w:t>nie mogą</w:t>
      </w:r>
      <w:r w:rsidRPr="00EB693D">
        <w:rPr>
          <w:rFonts w:cs="Arial"/>
        </w:rPr>
        <w:t xml:space="preserve"> ubiegać się przedsiębiorcy:</w:t>
      </w:r>
    </w:p>
    <w:p w:rsidR="008B7702" w:rsidRPr="00B035B5" w:rsidRDefault="008B7702" w:rsidP="008B7702">
      <w:pPr>
        <w:numPr>
          <w:ilvl w:val="0"/>
          <w:numId w:val="36"/>
        </w:numPr>
        <w:spacing w:line="276" w:lineRule="auto"/>
        <w:jc w:val="both"/>
        <w:rPr>
          <w:rFonts w:ascii="Arial" w:hAnsi="Arial" w:cs="Arial"/>
          <w:b/>
          <w:bCs/>
          <w:sz w:val="20"/>
          <w:szCs w:val="20"/>
        </w:rPr>
      </w:pPr>
      <w:r w:rsidRPr="00EB693D">
        <w:rPr>
          <w:rFonts w:ascii="Arial" w:hAnsi="Arial" w:cs="Arial"/>
          <w:sz w:val="20"/>
          <w:szCs w:val="20"/>
        </w:rPr>
        <w:t>na których ciąży obowiązek zwrotu pomocy publicznej, wynikający z decyzji Komisji Europejskiej uznającej taką pomoc za niezgodną z prawem oraz z rynkiem wewnętrznym,</w:t>
      </w:r>
    </w:p>
    <w:p w:rsidR="008B7702" w:rsidRPr="00B035B5" w:rsidRDefault="008B7702" w:rsidP="008B7702">
      <w:pPr>
        <w:numPr>
          <w:ilvl w:val="0"/>
          <w:numId w:val="36"/>
        </w:numPr>
        <w:spacing w:line="276" w:lineRule="auto"/>
        <w:jc w:val="both"/>
        <w:rPr>
          <w:rFonts w:ascii="Arial" w:hAnsi="Arial" w:cs="Arial"/>
          <w:sz w:val="20"/>
          <w:szCs w:val="20"/>
          <w:lang w:eastAsia="pl-PL"/>
        </w:rPr>
      </w:pPr>
      <w:r w:rsidRPr="00EB693D">
        <w:rPr>
          <w:rFonts w:ascii="Arial" w:hAnsi="Arial" w:cs="Arial"/>
          <w:sz w:val="20"/>
          <w:szCs w:val="20"/>
          <w:lang w:eastAsia="pl-PL"/>
        </w:rPr>
        <w:t>spełniający przesłanki przedsiębiorstwa znajdującego się w trudnej sytuacji</w:t>
      </w:r>
      <w:r w:rsidRPr="00EB693D">
        <w:rPr>
          <w:rFonts w:ascii="Arial" w:hAnsi="Arial" w:cs="Arial"/>
          <w:bCs/>
          <w:sz w:val="20"/>
          <w:szCs w:val="20"/>
        </w:rPr>
        <w:t xml:space="preserve"> </w:t>
      </w:r>
      <w:r w:rsidRPr="00EB693D">
        <w:rPr>
          <w:rFonts w:ascii="Arial" w:hAnsi="Arial" w:cs="Arial"/>
          <w:bCs/>
          <w:sz w:val="20"/>
          <w:szCs w:val="20"/>
        </w:rPr>
        <w:br/>
        <w:t xml:space="preserve">w rozumieniu </w:t>
      </w:r>
      <w:r w:rsidRPr="00EB693D">
        <w:rPr>
          <w:rFonts w:ascii="Arial" w:hAnsi="Arial" w:cs="Arial"/>
          <w:sz w:val="20"/>
          <w:szCs w:val="20"/>
          <w:lang w:eastAsia="pl-PL"/>
        </w:rPr>
        <w:t>Wytycznych wspólnotowych</w:t>
      </w:r>
      <w:r w:rsidRPr="00EB693D">
        <w:rPr>
          <w:rFonts w:ascii="Arial" w:hAnsi="Arial" w:cs="Arial"/>
          <w:b/>
          <w:bCs/>
          <w:sz w:val="20"/>
          <w:szCs w:val="20"/>
        </w:rPr>
        <w:t xml:space="preserve"> </w:t>
      </w:r>
      <w:r w:rsidRPr="00EB693D">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EB693D">
        <w:rPr>
          <w:rFonts w:ascii="Arial" w:hAnsi="Arial" w:cs="Arial"/>
          <w:b/>
          <w:bCs/>
          <w:sz w:val="20"/>
          <w:szCs w:val="20"/>
        </w:rPr>
        <w:t xml:space="preserve"> </w:t>
      </w:r>
      <w:r w:rsidRPr="00EB693D">
        <w:rPr>
          <w:rFonts w:ascii="Arial" w:hAnsi="Arial" w:cs="Arial"/>
          <w:sz w:val="20"/>
          <w:szCs w:val="20"/>
          <w:lang w:eastAsia="pl-PL"/>
        </w:rPr>
        <w:t>Rozporządzenia Komisji (UE) nr 651/2014,</w:t>
      </w:r>
    </w:p>
    <w:p w:rsidR="008B7702" w:rsidRPr="00B035B5" w:rsidRDefault="008B7702" w:rsidP="008B7702">
      <w:pPr>
        <w:numPr>
          <w:ilvl w:val="0"/>
          <w:numId w:val="36"/>
        </w:numPr>
        <w:spacing w:line="276" w:lineRule="auto"/>
        <w:jc w:val="both"/>
        <w:rPr>
          <w:rFonts w:ascii="Arial" w:hAnsi="Arial" w:cs="Arial"/>
          <w:sz w:val="20"/>
          <w:szCs w:val="20"/>
          <w:lang w:eastAsia="pl-PL"/>
        </w:rPr>
      </w:pPr>
      <w:r w:rsidRPr="00EB693D">
        <w:rPr>
          <w:rFonts w:ascii="Arial" w:hAnsi="Arial" w:cs="Arial"/>
          <w:bCs/>
          <w:sz w:val="20"/>
          <w:szCs w:val="20"/>
        </w:rPr>
        <w:t xml:space="preserve">podlegający wykluczeniu z </w:t>
      </w:r>
      <w:r w:rsidRPr="00EB693D">
        <w:rPr>
          <w:rFonts w:ascii="Arial" w:hAnsi="Arial" w:cs="Arial"/>
          <w:sz w:val="20"/>
          <w:szCs w:val="20"/>
          <w:lang w:eastAsia="pl-PL"/>
        </w:rPr>
        <w:t xml:space="preserve">możliwości otrzymania dofinansowania na podstawie art. 207 ust. 4 ustawy z dnia 27 sierpnia 2009 r. o finansach publicznych </w:t>
      </w:r>
      <w:r w:rsidRPr="00EB693D">
        <w:rPr>
          <w:rFonts w:ascii="Arial" w:hAnsi="Arial" w:cs="Arial"/>
          <w:sz w:val="20"/>
          <w:szCs w:val="20"/>
        </w:rPr>
        <w:t>(</w:t>
      </w:r>
      <w:r w:rsidR="00F245BF" w:rsidRPr="00255A14">
        <w:rPr>
          <w:rFonts w:ascii="Arial" w:hAnsi="Arial" w:cs="Arial"/>
          <w:sz w:val="20"/>
          <w:szCs w:val="20"/>
        </w:rPr>
        <w:t>Dz. U. z 201</w:t>
      </w:r>
      <w:r w:rsidR="00F245BF">
        <w:rPr>
          <w:rFonts w:ascii="Arial" w:hAnsi="Arial" w:cs="Arial"/>
          <w:sz w:val="20"/>
          <w:szCs w:val="20"/>
        </w:rPr>
        <w:t>6</w:t>
      </w:r>
      <w:r w:rsidR="00F245BF" w:rsidRPr="00255A14">
        <w:rPr>
          <w:rFonts w:ascii="Arial" w:hAnsi="Arial" w:cs="Arial"/>
          <w:sz w:val="20"/>
          <w:szCs w:val="20"/>
        </w:rPr>
        <w:t xml:space="preserve"> r. poz. </w:t>
      </w:r>
      <w:r w:rsidR="00F245BF">
        <w:rPr>
          <w:rFonts w:ascii="Arial" w:hAnsi="Arial" w:cs="Arial"/>
          <w:sz w:val="20"/>
          <w:szCs w:val="20"/>
        </w:rPr>
        <w:t>1870</w:t>
      </w:r>
      <w:r w:rsidR="00F245BF" w:rsidRPr="00255A14">
        <w:rPr>
          <w:rFonts w:ascii="Arial" w:hAnsi="Arial" w:cs="Arial"/>
          <w:sz w:val="20"/>
          <w:szCs w:val="20"/>
        </w:rPr>
        <w:t>,</w:t>
      </w:r>
      <w:r w:rsidR="00F245BF">
        <w:rPr>
          <w:rFonts w:ascii="Arial" w:hAnsi="Arial" w:cs="Arial"/>
          <w:sz w:val="20"/>
          <w:szCs w:val="20"/>
        </w:rPr>
        <w:t xml:space="preserve"> j.t. </w:t>
      </w:r>
      <w:r w:rsidR="00F245BF" w:rsidRPr="00255A14">
        <w:rPr>
          <w:rFonts w:ascii="Arial" w:hAnsi="Arial" w:cs="Arial"/>
          <w:sz w:val="20"/>
          <w:szCs w:val="20"/>
        </w:rPr>
        <w:t>z</w:t>
      </w:r>
      <w:r w:rsidR="00F245BF">
        <w:rPr>
          <w:rFonts w:ascii="Arial" w:hAnsi="Arial" w:cs="Arial"/>
          <w:sz w:val="20"/>
          <w:szCs w:val="20"/>
        </w:rPr>
        <w:t>e</w:t>
      </w:r>
      <w:r w:rsidR="00F245BF" w:rsidRPr="00255A14">
        <w:rPr>
          <w:rFonts w:ascii="Arial" w:hAnsi="Arial" w:cs="Arial"/>
          <w:sz w:val="20"/>
          <w:szCs w:val="20"/>
        </w:rPr>
        <w:t xml:space="preserve"> zm.</w:t>
      </w:r>
      <w:r w:rsidRPr="00EB693D">
        <w:rPr>
          <w:rFonts w:ascii="Arial" w:hAnsi="Arial" w:cs="Arial"/>
          <w:sz w:val="20"/>
          <w:szCs w:val="20"/>
        </w:rPr>
        <w:t>)</w:t>
      </w:r>
      <w:r w:rsidRPr="00EB693D">
        <w:rPr>
          <w:rFonts w:ascii="Arial" w:hAnsi="Arial" w:cs="Arial"/>
          <w:sz w:val="20"/>
          <w:szCs w:val="20"/>
          <w:lang w:eastAsia="pl-PL"/>
        </w:rPr>
        <w:t>,</w:t>
      </w:r>
    </w:p>
    <w:p w:rsidR="008B7702" w:rsidRPr="00B035B5" w:rsidRDefault="008B7702" w:rsidP="008B7702">
      <w:pPr>
        <w:numPr>
          <w:ilvl w:val="0"/>
          <w:numId w:val="36"/>
        </w:numPr>
        <w:spacing w:line="276" w:lineRule="auto"/>
        <w:jc w:val="both"/>
        <w:rPr>
          <w:rFonts w:ascii="Arial" w:hAnsi="Arial" w:cs="Arial"/>
          <w:sz w:val="20"/>
          <w:szCs w:val="20"/>
          <w:lang w:eastAsia="pl-PL"/>
        </w:rPr>
      </w:pPr>
      <w:r w:rsidRPr="00EB693D">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EB693D">
        <w:rPr>
          <w:rFonts w:ascii="Arial" w:hAnsi="Arial" w:cs="Arial"/>
          <w:sz w:val="20"/>
          <w:szCs w:val="20"/>
          <w:lang w:eastAsia="pl-PL"/>
        </w:rPr>
        <w:t>(Dz. U. z 2012 r. poz. 769),</w:t>
      </w:r>
    </w:p>
    <w:p w:rsidR="008B7702" w:rsidRPr="00B035B5" w:rsidRDefault="008B7702" w:rsidP="008B7702">
      <w:pPr>
        <w:numPr>
          <w:ilvl w:val="0"/>
          <w:numId w:val="36"/>
        </w:numPr>
        <w:spacing w:line="276" w:lineRule="auto"/>
        <w:jc w:val="both"/>
        <w:rPr>
          <w:rFonts w:ascii="Arial" w:hAnsi="Arial" w:cs="Arial"/>
          <w:sz w:val="20"/>
          <w:szCs w:val="20"/>
          <w:lang w:eastAsia="pl-PL"/>
        </w:rPr>
      </w:pPr>
      <w:r w:rsidRPr="00EB693D">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EB693D">
        <w:rPr>
          <w:rFonts w:ascii="Arial" w:hAnsi="Arial" w:cs="Arial"/>
          <w:b/>
          <w:bCs/>
          <w:sz w:val="20"/>
          <w:szCs w:val="20"/>
        </w:rPr>
        <w:t xml:space="preserve"> </w:t>
      </w:r>
      <w:r w:rsidRPr="00EB693D">
        <w:rPr>
          <w:rFonts w:ascii="Arial" w:hAnsi="Arial" w:cs="Arial"/>
          <w:sz w:val="20"/>
          <w:szCs w:val="20"/>
          <w:lang w:eastAsia="pl-PL"/>
        </w:rPr>
        <w:t>(</w:t>
      </w:r>
      <w:r w:rsidR="00F245BF" w:rsidRPr="00255A14">
        <w:rPr>
          <w:rFonts w:ascii="Arial" w:hAnsi="Arial" w:cs="Arial"/>
          <w:sz w:val="20"/>
          <w:szCs w:val="20"/>
        </w:rPr>
        <w:t>Dz. U. z 201</w:t>
      </w:r>
      <w:r w:rsidR="00F245BF">
        <w:rPr>
          <w:rFonts w:ascii="Arial" w:hAnsi="Arial" w:cs="Arial"/>
          <w:sz w:val="20"/>
          <w:szCs w:val="20"/>
        </w:rPr>
        <w:t>6</w:t>
      </w:r>
      <w:r w:rsidR="00F245BF" w:rsidRPr="00255A14">
        <w:rPr>
          <w:rFonts w:ascii="Arial" w:hAnsi="Arial" w:cs="Arial"/>
          <w:sz w:val="20"/>
          <w:szCs w:val="20"/>
        </w:rPr>
        <w:t xml:space="preserve"> r. poz. </w:t>
      </w:r>
      <w:r w:rsidR="00F245BF">
        <w:rPr>
          <w:rFonts w:ascii="Arial" w:hAnsi="Arial" w:cs="Arial"/>
          <w:sz w:val="20"/>
          <w:szCs w:val="20"/>
        </w:rPr>
        <w:t>1541</w:t>
      </w:r>
      <w:r w:rsidR="00F245BF" w:rsidRPr="00255A14">
        <w:rPr>
          <w:rFonts w:ascii="Arial" w:hAnsi="Arial" w:cs="Arial"/>
          <w:sz w:val="20"/>
          <w:szCs w:val="20"/>
        </w:rPr>
        <w:t>,</w:t>
      </w:r>
      <w:r w:rsidR="00F245BF">
        <w:rPr>
          <w:rFonts w:ascii="Arial" w:hAnsi="Arial" w:cs="Arial"/>
          <w:sz w:val="20"/>
          <w:szCs w:val="20"/>
        </w:rPr>
        <w:t xml:space="preserve"> j.t.</w:t>
      </w:r>
      <w:r w:rsidR="00F245BF" w:rsidRPr="00FD20AE">
        <w:rPr>
          <w:rFonts w:ascii="Arial" w:hAnsi="Arial" w:cs="Arial"/>
          <w:sz w:val="20"/>
          <w:szCs w:val="20"/>
          <w:lang w:eastAsia="pl-PL"/>
        </w:rPr>
        <w:t>),</w:t>
      </w:r>
    </w:p>
    <w:p w:rsidR="008B7702" w:rsidRPr="00B035B5" w:rsidRDefault="008B7702" w:rsidP="008B7702">
      <w:pPr>
        <w:numPr>
          <w:ilvl w:val="0"/>
          <w:numId w:val="36"/>
        </w:numPr>
        <w:spacing w:line="276" w:lineRule="auto"/>
        <w:jc w:val="both"/>
        <w:rPr>
          <w:rFonts w:ascii="Arial" w:hAnsi="Arial" w:cs="Arial"/>
          <w:bCs/>
          <w:sz w:val="20"/>
          <w:szCs w:val="20"/>
        </w:rPr>
      </w:pPr>
      <w:r w:rsidRPr="00EB693D">
        <w:rPr>
          <w:rFonts w:ascii="Arial" w:hAnsi="Arial" w:cs="Arial"/>
          <w:sz w:val="20"/>
          <w:szCs w:val="20"/>
          <w:lang w:eastAsia="pl-PL"/>
        </w:rPr>
        <w:t xml:space="preserve">będący w toku likwidacji, w stanie upadłości, w toku postępowania upadłościowego, </w:t>
      </w:r>
      <w:r w:rsidRPr="00EB693D">
        <w:rPr>
          <w:rFonts w:ascii="Arial" w:hAnsi="Arial" w:cs="Arial"/>
          <w:bCs/>
          <w:sz w:val="20"/>
          <w:szCs w:val="20"/>
        </w:rPr>
        <w:t>naprawczego lub pod zarządem komisarycznym,</w:t>
      </w:r>
    </w:p>
    <w:p w:rsidR="008B7702" w:rsidRPr="00B035B5" w:rsidRDefault="008B7702" w:rsidP="008B7702">
      <w:pPr>
        <w:numPr>
          <w:ilvl w:val="0"/>
          <w:numId w:val="36"/>
        </w:numPr>
        <w:spacing w:line="276" w:lineRule="auto"/>
        <w:jc w:val="both"/>
        <w:rPr>
          <w:rFonts w:ascii="Arial" w:hAnsi="Arial" w:cs="Arial"/>
          <w:bCs/>
          <w:sz w:val="20"/>
          <w:szCs w:val="20"/>
        </w:rPr>
      </w:pPr>
      <w:r w:rsidRPr="00EB693D">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8B7702" w:rsidRPr="00B035B5" w:rsidRDefault="008B7702" w:rsidP="008B7702">
      <w:pPr>
        <w:numPr>
          <w:ilvl w:val="0"/>
          <w:numId w:val="36"/>
        </w:numPr>
        <w:spacing w:line="276" w:lineRule="auto"/>
        <w:jc w:val="both"/>
        <w:rPr>
          <w:rFonts w:ascii="Arial" w:hAnsi="Arial" w:cs="Arial"/>
          <w:bCs/>
          <w:sz w:val="20"/>
          <w:szCs w:val="20"/>
        </w:rPr>
      </w:pPr>
      <w:r w:rsidRPr="00EB693D">
        <w:rPr>
          <w:rFonts w:ascii="Arial" w:hAnsi="Arial" w:cs="Arial"/>
          <w:bCs/>
          <w:sz w:val="20"/>
          <w:szCs w:val="20"/>
        </w:rPr>
        <w:t xml:space="preserve">których członek lub reprezentant organu zarządzającego (wykonawczego), wspólnik lub kierownik jednostki organizacyjnej został skazany prawomocnym wyrokiem </w:t>
      </w:r>
      <w:r w:rsidRPr="00EB693D">
        <w:rPr>
          <w:rFonts w:ascii="Arial" w:hAnsi="Arial" w:cs="Arial"/>
          <w:bCs/>
          <w:sz w:val="20"/>
          <w:szCs w:val="20"/>
        </w:rPr>
        <w:br/>
        <w:t xml:space="preserve">za przestępstwo: składania fałszywych zeznań, przekupstwa, przeciwko mieniu, wiarygodności dokumentów, obrotem pieniędzmi i papierami wartościowymi, przeciwko systemowi bankowemu, przestępstwo karnoskarbowe albo inne związane </w:t>
      </w:r>
      <w:r w:rsidRPr="00EB693D">
        <w:rPr>
          <w:rFonts w:ascii="Arial" w:hAnsi="Arial" w:cs="Arial"/>
          <w:bCs/>
          <w:sz w:val="20"/>
          <w:szCs w:val="20"/>
        </w:rPr>
        <w:br/>
        <w:t>z wykonywaniem działalności gospodarczej lub popełnione w celu osiągnięcia korzyści majątkowych.</w:t>
      </w:r>
    </w:p>
    <w:p w:rsidR="008B7702" w:rsidRPr="00B035B5" w:rsidRDefault="008B7702" w:rsidP="008B7702">
      <w:pPr>
        <w:pStyle w:val="Nagwek5"/>
        <w:numPr>
          <w:ilvl w:val="0"/>
          <w:numId w:val="39"/>
        </w:numPr>
        <w:spacing w:line="276" w:lineRule="auto"/>
        <w:ind w:left="993" w:hanging="284"/>
        <w:rPr>
          <w:rFonts w:cs="Arial"/>
        </w:rPr>
      </w:pPr>
      <w:r w:rsidRPr="00EB693D">
        <w:rPr>
          <w:rFonts w:cs="Arial"/>
        </w:rPr>
        <w:t xml:space="preserve">pomoc </w:t>
      </w:r>
      <w:r w:rsidRPr="00EB693D">
        <w:rPr>
          <w:rFonts w:cs="Arial"/>
          <w:u w:val="single"/>
        </w:rPr>
        <w:t>nie może</w:t>
      </w:r>
      <w:r w:rsidRPr="00EB693D">
        <w:rPr>
          <w:rFonts w:cs="Arial"/>
        </w:rPr>
        <w:t xml:space="preserve"> być udzielona na działalność wyłączoną z możliwości otrzymania wsparcia na podstawie Rozporządzenia Komisji (UE) nr 651/2014: </w:t>
      </w:r>
    </w:p>
    <w:p w:rsidR="008B7702" w:rsidRPr="00B035B5" w:rsidRDefault="008B7702" w:rsidP="008B7702">
      <w:pPr>
        <w:pStyle w:val="Nagwek7"/>
        <w:spacing w:line="276" w:lineRule="auto"/>
        <w:rPr>
          <w:rFonts w:cs="Arial"/>
        </w:rPr>
      </w:pPr>
      <w:r w:rsidRPr="00EB693D">
        <w:rPr>
          <w:rFonts w:cs="Arial"/>
        </w:rPr>
        <w:t xml:space="preserve">Dofinansowanie </w:t>
      </w:r>
      <w:r w:rsidRPr="00EB693D">
        <w:rPr>
          <w:rFonts w:cs="Arial"/>
          <w:u w:val="single"/>
        </w:rPr>
        <w:t>nie może</w:t>
      </w:r>
      <w:r w:rsidRPr="00EB693D">
        <w:rPr>
          <w:rFonts w:cs="Arial"/>
        </w:rPr>
        <w:t xml:space="preserve"> być udzielone na projekty dotyczące działalności gospodarczej prowadzonej w sektorze:</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hutnictwa żelaza i stali,</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węglowym,</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budownictwa okrętowego,</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włókien syntetycznych,</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transportu i związanej z nim infrastruktury,</w:t>
      </w:r>
    </w:p>
    <w:p w:rsidR="008B7702" w:rsidRPr="00B035B5" w:rsidRDefault="008B7702" w:rsidP="008B7702">
      <w:pPr>
        <w:numPr>
          <w:ilvl w:val="0"/>
          <w:numId w:val="37"/>
        </w:numPr>
        <w:spacing w:line="276" w:lineRule="auto"/>
        <w:ind w:left="993" w:firstLine="0"/>
        <w:jc w:val="both"/>
        <w:rPr>
          <w:rFonts w:ascii="Arial" w:hAnsi="Arial" w:cs="Arial"/>
          <w:bCs/>
          <w:sz w:val="20"/>
          <w:szCs w:val="20"/>
        </w:rPr>
      </w:pPr>
      <w:r w:rsidRPr="00EB693D">
        <w:rPr>
          <w:rFonts w:ascii="Arial" w:hAnsi="Arial" w:cs="Arial"/>
          <w:bCs/>
          <w:sz w:val="20"/>
          <w:szCs w:val="20"/>
        </w:rPr>
        <w:t>wytwarzania energii, jej dystrybucji i infrastruktury.</w:t>
      </w:r>
    </w:p>
    <w:p w:rsidR="008B7702" w:rsidRPr="00B035B5" w:rsidRDefault="008B7702" w:rsidP="008B7702">
      <w:pPr>
        <w:pStyle w:val="Nagwek7"/>
        <w:spacing w:line="276" w:lineRule="auto"/>
        <w:rPr>
          <w:rFonts w:cs="Arial"/>
        </w:rPr>
      </w:pPr>
      <w:r w:rsidRPr="00EB693D">
        <w:rPr>
          <w:rFonts w:cs="Arial"/>
        </w:rPr>
        <w:t xml:space="preserve">Ponadto wsparciem </w:t>
      </w:r>
      <w:r w:rsidRPr="00EB693D">
        <w:rPr>
          <w:rFonts w:cs="Arial"/>
          <w:u w:val="single"/>
        </w:rPr>
        <w:t>nie mogą</w:t>
      </w:r>
      <w:r w:rsidRPr="00EB693D">
        <w:rPr>
          <w:rFonts w:cs="Arial"/>
        </w:rPr>
        <w:t xml:space="preserve"> zostać objęte projekty w zakresie działalności gospodarczej związanej z:</w:t>
      </w:r>
    </w:p>
    <w:p w:rsidR="008B7702" w:rsidRPr="00B035B5" w:rsidRDefault="008B7702" w:rsidP="008B7702">
      <w:pPr>
        <w:numPr>
          <w:ilvl w:val="0"/>
          <w:numId w:val="38"/>
        </w:numPr>
        <w:spacing w:line="276" w:lineRule="auto"/>
        <w:ind w:left="1418" w:hanging="425"/>
        <w:jc w:val="both"/>
        <w:rPr>
          <w:rFonts w:ascii="Arial" w:hAnsi="Arial" w:cs="Arial"/>
          <w:bCs/>
          <w:sz w:val="20"/>
          <w:szCs w:val="20"/>
        </w:rPr>
      </w:pPr>
      <w:r w:rsidRPr="00EB693D">
        <w:rPr>
          <w:rFonts w:ascii="Arial" w:hAnsi="Arial" w:cs="Arial"/>
          <w:bCs/>
          <w:sz w:val="20"/>
          <w:szCs w:val="20"/>
        </w:rPr>
        <w:t>sektorem rybołówstwa i akwakultury, objętych 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(Dz.U. L 354 z 28.12.2013),</w:t>
      </w:r>
    </w:p>
    <w:p w:rsidR="008B7702" w:rsidRPr="00B035B5" w:rsidRDefault="008B7702" w:rsidP="008B7702">
      <w:pPr>
        <w:numPr>
          <w:ilvl w:val="0"/>
          <w:numId w:val="38"/>
        </w:numPr>
        <w:spacing w:line="276" w:lineRule="auto"/>
        <w:ind w:left="1418" w:hanging="425"/>
        <w:jc w:val="both"/>
        <w:rPr>
          <w:rFonts w:ascii="Arial" w:hAnsi="Arial" w:cs="Arial"/>
          <w:bCs/>
          <w:sz w:val="20"/>
          <w:szCs w:val="20"/>
        </w:rPr>
      </w:pPr>
      <w:r w:rsidRPr="00EB693D">
        <w:rPr>
          <w:rFonts w:ascii="Arial" w:hAnsi="Arial" w:cs="Arial"/>
          <w:bCs/>
          <w:sz w:val="20"/>
          <w:szCs w:val="20"/>
        </w:rPr>
        <w:t>produkcją podstawową produktów rolnych, o której mowa w art. 1 ust. 3 lit. b) Rozporządzenia Komisji (UE) nr 651/2014,</w:t>
      </w:r>
    </w:p>
    <w:p w:rsidR="008B7702" w:rsidRPr="00B035B5" w:rsidRDefault="008B7702" w:rsidP="008B7702">
      <w:pPr>
        <w:pStyle w:val="Podtytu"/>
        <w:spacing w:line="276" w:lineRule="auto"/>
        <w:ind w:left="1418" w:hanging="425"/>
        <w:rPr>
          <w:rFonts w:cs="Arial"/>
        </w:rPr>
      </w:pPr>
      <w:r w:rsidRPr="00EB693D">
        <w:rPr>
          <w:rFonts w:cs="Arial"/>
        </w:rPr>
        <w:t xml:space="preserve">przetwarzaniem i wprowadzaniem do obrotu produktów rolnych </w:t>
      </w:r>
      <w:r w:rsidRPr="00EB693D">
        <w:rPr>
          <w:rFonts w:cs="Arial"/>
          <w:lang w:eastAsia="pl-PL"/>
        </w:rPr>
        <w:t xml:space="preserve">wymienionych </w:t>
      </w:r>
      <w:r w:rsidRPr="00EB693D">
        <w:rPr>
          <w:rFonts w:cs="Arial"/>
          <w:lang w:eastAsia="pl-PL"/>
        </w:rPr>
        <w:br/>
        <w:t>w załączniku nr I do Traktatu o funkcjonowaniu Unii Europejskiej, jeżeli:</w:t>
      </w:r>
    </w:p>
    <w:p w:rsidR="008B7702" w:rsidRPr="00B035B5" w:rsidRDefault="008B7702" w:rsidP="008B7702">
      <w:pPr>
        <w:pStyle w:val="Nagwek8"/>
        <w:numPr>
          <w:ilvl w:val="0"/>
          <w:numId w:val="87"/>
        </w:numPr>
        <w:spacing w:line="276" w:lineRule="auto"/>
        <w:ind w:left="1701" w:hanging="283"/>
        <w:rPr>
          <w:rFonts w:cs="Arial"/>
        </w:rPr>
      </w:pPr>
      <w:r w:rsidRPr="00EB693D">
        <w:rPr>
          <w:rFonts w:cs="Arial"/>
        </w:rPr>
        <w:t>wysokość pomocy ustalana jest na podstawie ceny lub ilości takich produktów nabytych od producentów surowców lub wprowadzonych na rynek przez przedsiębiorców,</w:t>
      </w:r>
    </w:p>
    <w:p w:rsidR="008B7702" w:rsidRPr="00B035B5" w:rsidRDefault="008B7702" w:rsidP="008B7702">
      <w:pPr>
        <w:pStyle w:val="Nagwek8"/>
        <w:numPr>
          <w:ilvl w:val="0"/>
          <w:numId w:val="87"/>
        </w:numPr>
        <w:spacing w:line="276" w:lineRule="auto"/>
        <w:ind w:left="1701" w:hanging="283"/>
        <w:rPr>
          <w:rFonts w:cs="Arial"/>
          <w:lang w:eastAsia="pl-PL"/>
        </w:rPr>
      </w:pPr>
      <w:r w:rsidRPr="00EB693D">
        <w:rPr>
          <w:rFonts w:cs="Arial"/>
          <w:lang w:eastAsia="pl-PL"/>
        </w:rPr>
        <w:t>udzielenie pomocy zależy od faktu jej przekazania w części lub w całości producentom surowców,</w:t>
      </w:r>
    </w:p>
    <w:p w:rsidR="008B7702" w:rsidRPr="00B035B5" w:rsidRDefault="008B7702" w:rsidP="008B7702">
      <w:pPr>
        <w:pStyle w:val="Podtytu"/>
        <w:spacing w:line="276" w:lineRule="auto"/>
        <w:ind w:left="1418" w:hanging="425"/>
        <w:rPr>
          <w:rFonts w:cs="Arial"/>
        </w:rPr>
      </w:pPr>
      <w:r w:rsidRPr="00EB693D">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8B7702" w:rsidRDefault="008B7702" w:rsidP="008B7702">
      <w:pPr>
        <w:pStyle w:val="Nagwek7"/>
        <w:spacing w:line="276" w:lineRule="auto"/>
        <w:rPr>
          <w:rFonts w:cs="Arial"/>
        </w:rPr>
      </w:pPr>
      <w:r w:rsidRPr="00EB693D">
        <w:rPr>
          <w:rFonts w:cs="Arial"/>
        </w:rPr>
        <w:t xml:space="preserve">Ponadto, udzielana pomoc </w:t>
      </w:r>
      <w:r w:rsidRPr="00EB693D">
        <w:rPr>
          <w:rFonts w:cs="Arial"/>
          <w:u w:val="single"/>
        </w:rPr>
        <w:t>nie może</w:t>
      </w:r>
      <w:r w:rsidRPr="00EB693D">
        <w:rPr>
          <w:rFonts w:cs="Arial"/>
        </w:rPr>
        <w:t xml:space="preserve"> być uzależniona od wykorzystywania towarów produkcji krajowej uprzywilejowanych względem towarów przywożonych </w:t>
      </w:r>
      <w:r w:rsidRPr="00EB693D">
        <w:rPr>
          <w:rFonts w:cs="Arial"/>
        </w:rPr>
        <w:br/>
        <w:t>z zagranicy.</w:t>
      </w:r>
    </w:p>
    <w:p w:rsidR="00BB5637" w:rsidRDefault="00BB5637" w:rsidP="00BB5637">
      <w:pPr>
        <w:pStyle w:val="Akapitzlist"/>
        <w:spacing w:line="276" w:lineRule="auto"/>
        <w:ind w:left="993"/>
        <w:jc w:val="both"/>
        <w:rPr>
          <w:rFonts w:ascii="Arial" w:hAnsi="Arial" w:cs="Arial"/>
          <w:sz w:val="20"/>
          <w:szCs w:val="20"/>
        </w:rPr>
      </w:pPr>
      <w:r>
        <w:rPr>
          <w:rFonts w:ascii="Arial" w:hAnsi="Arial" w:cs="Arial"/>
          <w:sz w:val="20"/>
          <w:szCs w:val="20"/>
        </w:rPr>
        <w:t>W ramach niniejszego konkursu brak jest możliwości ubiegania się o wsparcie realizacji projektów  z  zakresu  przetwórstwa  produktów  rolnych,  w  wyniku  którego  powstaje produkt rolny będący również produktem zawartym w załączniku I do Traktatu o funkcjonowaniu Unii Europejskiej, pod warunkiem, że wnioskodawca złoży oświadczenie wskazujące,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Województwa Zachodniopomorskiego 2014-2020 (nabór nr RPZP.01.07.00-IZ.00-32-001/17). Brak ww. możliwości wynika z faktu, że maksymalna kwota dofinansowania projektu w ramach niniejszego konkursu (1 000 000,00 zł) nakłada się na limit wsparcia określony</w:t>
      </w:r>
      <w:r w:rsidRPr="0018571E">
        <w:rPr>
          <w:rFonts w:ascii="Arial" w:hAnsi="Arial" w:cs="Arial"/>
          <w:sz w:val="20"/>
          <w:szCs w:val="20"/>
        </w:rPr>
        <w:t xml:space="preserve"> dla projektów z tego zakresu w PROW</w:t>
      </w:r>
      <w:r>
        <w:rPr>
          <w:rFonts w:ascii="Arial" w:hAnsi="Arial" w:cs="Arial"/>
          <w:sz w:val="20"/>
          <w:szCs w:val="20"/>
        </w:rPr>
        <w:t>, tzn. jest niższa niż 3 000 000,00 zł.</w:t>
      </w:r>
    </w:p>
    <w:p w:rsidR="008B7702" w:rsidRPr="00B035B5" w:rsidRDefault="008B7702" w:rsidP="008B7702">
      <w:pPr>
        <w:pStyle w:val="Nagwek5"/>
        <w:numPr>
          <w:ilvl w:val="0"/>
          <w:numId w:val="39"/>
        </w:numPr>
        <w:spacing w:line="276" w:lineRule="auto"/>
        <w:ind w:left="993" w:hanging="284"/>
        <w:rPr>
          <w:rFonts w:cs="Arial"/>
        </w:rPr>
      </w:pPr>
      <w:r w:rsidRPr="00EB693D">
        <w:rPr>
          <w:rFonts w:cs="Arial"/>
        </w:rPr>
        <w:t xml:space="preserve">zgodnie z rozporządzeniem Parlamentu Europejskiego i Rady (UE) nr 1301/2013 </w:t>
      </w:r>
      <w:r w:rsidRPr="00EB693D">
        <w:rPr>
          <w:rFonts w:cs="Arial"/>
          <w:b/>
        </w:rPr>
        <w:t>wsparciem w ramach Europejskiego Funduszu Rozwoju Regionalnego nie może zostać objęte</w:t>
      </w:r>
      <w:r w:rsidRPr="00EB693D">
        <w:rPr>
          <w:rFonts w:cs="Arial"/>
        </w:rPr>
        <w:t xml:space="preserve"> wytwarzanie, przetwórstwo i wprowadzanie do obrotu tytoniu i wyrobów tytoniowych.</w:t>
      </w:r>
    </w:p>
    <w:p w:rsidR="008B7702" w:rsidRDefault="008B7702" w:rsidP="008B7702">
      <w:pPr>
        <w:pStyle w:val="Nagwek2"/>
      </w:pPr>
    </w:p>
    <w:p w:rsidR="008B7702" w:rsidRDefault="008B7702" w:rsidP="008B7702">
      <w:pPr>
        <w:pStyle w:val="Nagwek2"/>
      </w:pPr>
      <w:bookmarkStart w:id="25" w:name="_Toc472687360"/>
      <w:r>
        <w:t xml:space="preserve">1.3 </w:t>
      </w:r>
      <w:r w:rsidRPr="00255A14">
        <w:t>Podmioty uprawnione do ubiegania się o dofinansowanie</w:t>
      </w:r>
      <w:bookmarkEnd w:id="25"/>
      <w:r w:rsidRPr="00255A14">
        <w:t xml:space="preserve"> </w:t>
      </w:r>
    </w:p>
    <w:p w:rsidR="003A7CE9" w:rsidRDefault="002300FF">
      <w:pPr>
        <w:pStyle w:val="Nagwek3"/>
        <w:numPr>
          <w:ilvl w:val="0"/>
          <w:numId w:val="239"/>
        </w:numPr>
        <w:spacing w:line="276" w:lineRule="auto"/>
        <w:ind w:left="709"/>
        <w:rPr>
          <w:rFonts w:cs="Arial"/>
          <w:szCs w:val="20"/>
        </w:rPr>
      </w:pPr>
      <w:r w:rsidRPr="002300FF">
        <w:rPr>
          <w:rFonts w:cs="Arial"/>
          <w:szCs w:val="20"/>
        </w:rPr>
        <w:t xml:space="preserve">W ramach Działania 1.8 dofinansowanie udzielane jest przedsiębiorstwom z sektora MŚP realizującym inwestycje na obszarze KKBOF, tj.: </w:t>
      </w:r>
    </w:p>
    <w:p w:rsidR="008B7702" w:rsidRPr="00CA0B39" w:rsidRDefault="008B7702" w:rsidP="008B7702">
      <w:pPr>
        <w:pStyle w:val="Nagwek5"/>
        <w:numPr>
          <w:ilvl w:val="0"/>
          <w:numId w:val="43"/>
        </w:numPr>
        <w:spacing w:line="276" w:lineRule="auto"/>
        <w:rPr>
          <w:rFonts w:cs="Arial"/>
        </w:rPr>
      </w:pPr>
      <w:r w:rsidRPr="00EB693D">
        <w:rPr>
          <w:rFonts w:cs="Arial"/>
        </w:rPr>
        <w:t xml:space="preserve">mikroprzedsiębiorstwom, </w:t>
      </w:r>
    </w:p>
    <w:p w:rsidR="008B7702" w:rsidRPr="00CA0B39" w:rsidRDefault="008B7702" w:rsidP="008B7702">
      <w:pPr>
        <w:pStyle w:val="Nagwek5"/>
        <w:numPr>
          <w:ilvl w:val="0"/>
          <w:numId w:val="43"/>
        </w:numPr>
        <w:spacing w:line="276" w:lineRule="auto"/>
        <w:rPr>
          <w:rFonts w:cs="Arial"/>
        </w:rPr>
      </w:pPr>
      <w:r w:rsidRPr="00EB693D">
        <w:rPr>
          <w:rFonts w:cs="Arial"/>
        </w:rPr>
        <w:t>małym przedsiębiorstwom,</w:t>
      </w:r>
    </w:p>
    <w:p w:rsidR="008B7702" w:rsidRPr="00CA0B39" w:rsidRDefault="008B7702" w:rsidP="008B7702">
      <w:pPr>
        <w:pStyle w:val="Nagwek5"/>
        <w:numPr>
          <w:ilvl w:val="0"/>
          <w:numId w:val="43"/>
        </w:numPr>
        <w:spacing w:line="276" w:lineRule="auto"/>
        <w:ind w:left="1066" w:hanging="357"/>
        <w:rPr>
          <w:rFonts w:cs="Arial"/>
        </w:rPr>
      </w:pPr>
      <w:r w:rsidRPr="00EB693D">
        <w:rPr>
          <w:rFonts w:cs="Arial"/>
        </w:rPr>
        <w:t>średnim przedsiębiorstwom</w:t>
      </w:r>
    </w:p>
    <w:p w:rsidR="008B7702" w:rsidRDefault="008B7702" w:rsidP="008B7702">
      <w:pPr>
        <w:spacing w:line="276" w:lineRule="auto"/>
        <w:ind w:left="709"/>
        <w:rPr>
          <w:rFonts w:ascii="Arial" w:hAnsi="Arial" w:cs="Arial"/>
          <w:bCs/>
          <w:sz w:val="20"/>
          <w:szCs w:val="20"/>
        </w:rPr>
      </w:pPr>
      <w:r w:rsidRPr="00EB693D">
        <w:rPr>
          <w:rFonts w:ascii="Arial" w:hAnsi="Arial" w:cs="Arial"/>
          <w:sz w:val="20"/>
          <w:szCs w:val="20"/>
        </w:rPr>
        <w:t xml:space="preserve">w rozumieniu Załącznika I do </w:t>
      </w:r>
      <w:r w:rsidRPr="00EB693D">
        <w:rPr>
          <w:rFonts w:ascii="Arial" w:hAnsi="Arial" w:cs="Arial"/>
          <w:bCs/>
          <w:sz w:val="20"/>
          <w:szCs w:val="20"/>
        </w:rPr>
        <w:t>Rozporządzenia Komisji (UE) nr 651/2014.</w:t>
      </w:r>
    </w:p>
    <w:p w:rsidR="007A3BA3" w:rsidRDefault="00175B49">
      <w:pPr>
        <w:pStyle w:val="Nagwek3"/>
        <w:spacing w:line="276" w:lineRule="auto"/>
        <w:ind w:left="709" w:hanging="284"/>
        <w:rPr>
          <w:rFonts w:cs="Arial"/>
        </w:rPr>
      </w:pPr>
      <w:r>
        <w:t xml:space="preserve">Wnioskodawcą może być wyłącznie podmiot zarejestrowany na terytorium Rzeczpospolitej Polskiej, prowadzący działalność gospodarczą na </w:t>
      </w:r>
      <w:r w:rsidR="002E2B4D" w:rsidRPr="002300FF">
        <w:rPr>
          <w:rFonts w:cs="Arial"/>
          <w:szCs w:val="20"/>
        </w:rPr>
        <w:t>obszarze KKBOF</w:t>
      </w:r>
      <w:r>
        <w:t xml:space="preserve"> (informacja o posiadaniu siedziby lub oddziału lub miejsca prowadzenia działalności na </w:t>
      </w:r>
      <w:r w:rsidR="00431DE0" w:rsidRPr="002300FF">
        <w:rPr>
          <w:rFonts w:cs="Arial"/>
          <w:szCs w:val="20"/>
        </w:rPr>
        <w:t>obszarze KKBOF</w:t>
      </w:r>
      <w:r>
        <w:t xml:space="preserve"> zostanie potwierdzona na podstawie Krajowego Rejestru Sądowego bądź Centralnej Ewidencji Działalności Gospodarczej).</w:t>
      </w:r>
    </w:p>
    <w:p w:rsidR="008B7702" w:rsidRPr="00CA0B39" w:rsidRDefault="008B7702" w:rsidP="008B7702">
      <w:pPr>
        <w:pStyle w:val="Nagwek3"/>
        <w:spacing w:line="276" w:lineRule="auto"/>
        <w:ind w:left="709"/>
        <w:rPr>
          <w:rFonts w:cs="Arial"/>
          <w:szCs w:val="20"/>
        </w:rPr>
      </w:pPr>
      <w:r w:rsidRPr="00EB693D">
        <w:rPr>
          <w:rFonts w:cs="Arial"/>
          <w:szCs w:val="20"/>
        </w:rPr>
        <w:t>Status przedsiębiorstwa określany jest na podstawie:</w:t>
      </w:r>
    </w:p>
    <w:p w:rsidR="008B7702" w:rsidRPr="00CA0B39" w:rsidRDefault="008B7702" w:rsidP="008B7702">
      <w:pPr>
        <w:pStyle w:val="Nagwek5"/>
        <w:numPr>
          <w:ilvl w:val="0"/>
          <w:numId w:val="44"/>
        </w:numPr>
        <w:spacing w:line="276" w:lineRule="auto"/>
        <w:rPr>
          <w:rFonts w:cs="Arial"/>
        </w:rPr>
      </w:pPr>
      <w:r w:rsidRPr="00EB693D">
        <w:rPr>
          <w:rFonts w:cs="Arial"/>
        </w:rPr>
        <w:t>liczby osób zatrudnionych (RJP) – kryterium główne oraz</w:t>
      </w:r>
    </w:p>
    <w:p w:rsidR="008B7702" w:rsidRPr="00CA0B39" w:rsidRDefault="008B7702" w:rsidP="008B7702">
      <w:pPr>
        <w:pStyle w:val="Nagwek5"/>
        <w:numPr>
          <w:ilvl w:val="0"/>
          <w:numId w:val="44"/>
        </w:numPr>
        <w:spacing w:line="276" w:lineRule="auto"/>
        <w:rPr>
          <w:rFonts w:cs="Arial"/>
        </w:rPr>
      </w:pPr>
      <w:r w:rsidRPr="00EB693D">
        <w:rPr>
          <w:rFonts w:cs="Arial"/>
        </w:rPr>
        <w:t>rocznej wartości obrotów netto lub</w:t>
      </w:r>
    </w:p>
    <w:p w:rsidR="008B7702" w:rsidRPr="00CA0B39" w:rsidRDefault="008B7702" w:rsidP="008B7702">
      <w:pPr>
        <w:pStyle w:val="Nagwek5"/>
        <w:numPr>
          <w:ilvl w:val="0"/>
          <w:numId w:val="44"/>
        </w:numPr>
        <w:spacing w:line="276" w:lineRule="auto"/>
        <w:rPr>
          <w:rFonts w:cs="Arial"/>
        </w:rPr>
      </w:pPr>
      <w:r w:rsidRPr="00EB693D">
        <w:rPr>
          <w:rFonts w:cs="Arial"/>
        </w:rPr>
        <w:t>całkowitego bilansu rocznego.</w:t>
      </w:r>
    </w:p>
    <w:p w:rsidR="008B7702" w:rsidRPr="00CA0B39" w:rsidRDefault="008B7702" w:rsidP="008B7702">
      <w:pPr>
        <w:pStyle w:val="Nagwek3"/>
        <w:spacing w:line="276" w:lineRule="auto"/>
        <w:ind w:left="709"/>
        <w:rPr>
          <w:rFonts w:cs="Arial"/>
          <w:szCs w:val="20"/>
        </w:rPr>
      </w:pPr>
      <w:r w:rsidRPr="00EB693D">
        <w:rPr>
          <w:rFonts w:cs="Arial"/>
          <w:szCs w:val="20"/>
        </w:rPr>
        <w:t xml:space="preserve">Zgodnie z Załącznikiem I do </w:t>
      </w:r>
      <w:r w:rsidRPr="00EB693D">
        <w:rPr>
          <w:rFonts w:cs="Arial"/>
          <w:bCs/>
          <w:szCs w:val="20"/>
        </w:rPr>
        <w:t xml:space="preserve">Rozporządzenia Komisji (UE) nr 651/2014 </w:t>
      </w:r>
      <w:r w:rsidRPr="00EB693D">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W kategorii MŚP małe przedsiębiorstwo definiuje się jako przedsiębiorstwo zatrudniające mniej niż 50 pracowników i którego roczny obrót lub całkowity bilans roczny nie przekracza </w:t>
      </w:r>
      <w:r w:rsidRPr="00EB693D">
        <w:rPr>
          <w:rFonts w:ascii="Arial" w:hAnsi="Arial" w:cs="Arial"/>
          <w:sz w:val="20"/>
          <w:szCs w:val="20"/>
          <w:lang w:eastAsia="pl-PL"/>
        </w:rPr>
        <w:br/>
        <w:t xml:space="preserve">10 milionów EUR. </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W kategorii MŚP mikroprzedsiębiorstwo definiuje się jako przedsiębiorstwo zatrudniające mniej niż 10 pracowników i którego roczny obrót lub całkowity bilans roczny nie przekracza </w:t>
      </w:r>
      <w:r w:rsidRPr="00EB693D">
        <w:rPr>
          <w:rFonts w:ascii="Arial" w:hAnsi="Arial" w:cs="Arial"/>
          <w:sz w:val="20"/>
          <w:szCs w:val="20"/>
          <w:lang w:eastAsia="pl-PL"/>
        </w:rPr>
        <w:br/>
        <w:t>2 milionów EUR.</w:t>
      </w:r>
    </w:p>
    <w:p w:rsidR="008B7702" w:rsidRDefault="008B7702" w:rsidP="008B7702">
      <w:pPr>
        <w:autoSpaceDE w:val="0"/>
        <w:autoSpaceDN w:val="0"/>
        <w:adjustRightInd w:val="0"/>
        <w:spacing w:line="240" w:lineRule="auto"/>
        <w:jc w:val="both"/>
        <w:rPr>
          <w:rFonts w:ascii="Arial" w:hAnsi="Arial" w:cs="Arial"/>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tblPr>
      <w:tblGrid>
        <w:gridCol w:w="2055"/>
        <w:gridCol w:w="1984"/>
        <w:gridCol w:w="1985"/>
        <w:gridCol w:w="567"/>
        <w:gridCol w:w="2126"/>
      </w:tblGrid>
      <w:tr w:rsidR="008B7702" w:rsidRPr="00A92BE8" w:rsidTr="00B23231">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8B7702" w:rsidRPr="00A92BE8" w:rsidTr="00B23231">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8B7702" w:rsidRPr="00A92BE8" w:rsidTr="00B23231">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8B7702" w:rsidRPr="00A92BE8" w:rsidTr="00B23231">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50</w:t>
            </w:r>
          </w:p>
        </w:tc>
        <w:tc>
          <w:tcPr>
            <w:tcW w:w="1985"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10 mln EUR</w:t>
            </w:r>
          </w:p>
        </w:tc>
      </w:tr>
      <w:tr w:rsidR="008B7702" w:rsidRPr="00A92BE8" w:rsidTr="00B23231">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250</w:t>
            </w:r>
          </w:p>
        </w:tc>
        <w:tc>
          <w:tcPr>
            <w:tcW w:w="1985"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43 mln EUR</w:t>
            </w:r>
          </w:p>
        </w:tc>
      </w:tr>
      <w:tr w:rsidR="008B7702" w:rsidRPr="00A92BE8" w:rsidTr="00B23231">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B7702" w:rsidRDefault="008B7702" w:rsidP="00B23231">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8B7702" w:rsidRDefault="008B7702" w:rsidP="00B23231">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PRZEDSIĘBIORSTWO</w:t>
            </w:r>
          </w:p>
          <w:p w:rsidR="008B7702" w:rsidRPr="002F3C36" w:rsidRDefault="008B7702" w:rsidP="00B23231">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8B7702" w:rsidRPr="002F3C36" w:rsidRDefault="008B7702" w:rsidP="00B23231">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B7702" w:rsidRPr="002F3C36" w:rsidRDefault="008B7702" w:rsidP="00B23231">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 xml:space="preserve">b &gt; </w:t>
            </w:r>
            <w:r>
              <w:rPr>
                <w:rFonts w:ascii="Arial" w:eastAsia="Times New Roman" w:hAnsi="Arial" w:cs="Arial"/>
                <w:color w:val="000000"/>
                <w:sz w:val="16"/>
                <w:szCs w:val="16"/>
                <w:lang w:eastAsia="pl-PL"/>
              </w:rPr>
              <w:t>43</w:t>
            </w:r>
            <w:r w:rsidRPr="002F3C36">
              <w:rPr>
                <w:rFonts w:ascii="Arial" w:eastAsia="Times New Roman" w:hAnsi="Arial" w:cs="Arial"/>
                <w:color w:val="000000"/>
                <w:sz w:val="16"/>
                <w:szCs w:val="16"/>
                <w:lang w:eastAsia="pl-PL"/>
              </w:rPr>
              <w:t xml:space="preserve"> mln EUR</w:t>
            </w:r>
          </w:p>
        </w:tc>
      </w:tr>
    </w:tbl>
    <w:p w:rsidR="008B7702" w:rsidRPr="007A7F12" w:rsidRDefault="008B7702" w:rsidP="008B7702">
      <w:pPr>
        <w:pStyle w:val="Nagwek3"/>
        <w:numPr>
          <w:ilvl w:val="0"/>
          <w:numId w:val="0"/>
        </w:numPr>
        <w:spacing w:line="240" w:lineRule="auto"/>
        <w:rPr>
          <w:rFonts w:cs="Arial"/>
          <w:szCs w:val="20"/>
        </w:rPr>
      </w:pPr>
    </w:p>
    <w:p w:rsidR="008B7702" w:rsidRPr="00CA0B39" w:rsidRDefault="008B7702" w:rsidP="008B7702">
      <w:pPr>
        <w:pStyle w:val="Nagwek3"/>
        <w:spacing w:line="276" w:lineRule="auto"/>
        <w:ind w:left="709"/>
        <w:rPr>
          <w:rFonts w:cs="Arial"/>
          <w:szCs w:val="20"/>
        </w:rPr>
      </w:pPr>
      <w:r w:rsidRPr="00EB693D">
        <w:rPr>
          <w:rFonts w:cs="Arial"/>
          <w:szCs w:val="20"/>
        </w:rPr>
        <w:t>W celu określenia statusu przedsiębiorstwa ustalenia wymaga również kwestia, czy jest ono  przedsiębiorstwem:</w:t>
      </w:r>
    </w:p>
    <w:p w:rsidR="008B7702" w:rsidRPr="00CA0B39" w:rsidRDefault="008B7702" w:rsidP="008B7702">
      <w:pPr>
        <w:pStyle w:val="Nagwek5"/>
        <w:numPr>
          <w:ilvl w:val="1"/>
          <w:numId w:val="40"/>
        </w:numPr>
        <w:spacing w:line="276" w:lineRule="auto"/>
        <w:ind w:left="1077" w:hanging="357"/>
        <w:rPr>
          <w:rFonts w:cs="Arial"/>
        </w:rPr>
      </w:pPr>
      <w:r w:rsidRPr="00EB693D">
        <w:rPr>
          <w:rFonts w:cs="Arial"/>
        </w:rPr>
        <w:t>samodzielnym albo</w:t>
      </w:r>
    </w:p>
    <w:p w:rsidR="008B7702" w:rsidRPr="00CA0B39" w:rsidRDefault="008B7702" w:rsidP="008B7702">
      <w:pPr>
        <w:pStyle w:val="Nagwek5"/>
        <w:numPr>
          <w:ilvl w:val="1"/>
          <w:numId w:val="40"/>
        </w:numPr>
        <w:spacing w:line="276" w:lineRule="auto"/>
        <w:ind w:left="1077" w:hanging="357"/>
        <w:rPr>
          <w:rFonts w:cs="Arial"/>
        </w:rPr>
      </w:pPr>
      <w:r w:rsidRPr="00EB693D">
        <w:rPr>
          <w:rFonts w:cs="Arial"/>
        </w:rPr>
        <w:t>partnerskim lub</w:t>
      </w:r>
    </w:p>
    <w:p w:rsidR="008B7702" w:rsidRPr="00CA0B39" w:rsidRDefault="008B7702" w:rsidP="008B7702">
      <w:pPr>
        <w:pStyle w:val="Nagwek5"/>
        <w:numPr>
          <w:ilvl w:val="1"/>
          <w:numId w:val="40"/>
        </w:numPr>
        <w:spacing w:line="276" w:lineRule="auto"/>
        <w:ind w:left="1077" w:hanging="357"/>
        <w:rPr>
          <w:rFonts w:cs="Arial"/>
          <w:lang w:eastAsia="pl-PL"/>
        </w:rPr>
      </w:pPr>
      <w:r w:rsidRPr="00EB693D">
        <w:rPr>
          <w:rFonts w:cs="Arial"/>
        </w:rPr>
        <w:t>powiązanym.</w:t>
      </w:r>
    </w:p>
    <w:p w:rsidR="008B7702" w:rsidRPr="00CA0B39" w:rsidRDefault="008B7702" w:rsidP="008B7702">
      <w:pPr>
        <w:pStyle w:val="Nagwek3"/>
        <w:spacing w:line="276" w:lineRule="auto"/>
        <w:ind w:left="709"/>
        <w:rPr>
          <w:rFonts w:cs="Arial"/>
          <w:szCs w:val="20"/>
        </w:rPr>
      </w:pPr>
      <w:r w:rsidRPr="00EB693D">
        <w:rPr>
          <w:rFonts w:cs="Arial"/>
          <w:szCs w:val="20"/>
        </w:rPr>
        <w:t xml:space="preserve">Przedsiębiorstwo samodzielne oznacza każde przedsiębiorstwo, które nie jest zakwalifikowane jako przedsiębiorstwo partnerskie lub też jako przedsiębiorstwo powiązane. </w:t>
      </w:r>
    </w:p>
    <w:p w:rsidR="008B7702" w:rsidRPr="00CA0B39" w:rsidRDefault="008B7702" w:rsidP="008B7702">
      <w:pPr>
        <w:pStyle w:val="Nagwek3"/>
        <w:spacing w:line="276" w:lineRule="auto"/>
        <w:ind w:left="709"/>
        <w:rPr>
          <w:rFonts w:cs="Arial"/>
          <w:bCs/>
          <w:szCs w:val="20"/>
        </w:rPr>
      </w:pPr>
      <w:r w:rsidRPr="00EB693D">
        <w:rPr>
          <w:rFonts w:cs="Arial"/>
          <w:szCs w:val="20"/>
        </w:rPr>
        <w:t>Przedsiębiorstwa</w:t>
      </w:r>
      <w:r w:rsidRPr="00EB693D">
        <w:rPr>
          <w:rFonts w:cs="Arial"/>
          <w:b/>
          <w:szCs w:val="20"/>
        </w:rPr>
        <w:t xml:space="preserve"> partnerskie </w:t>
      </w:r>
      <w:r w:rsidRPr="00EB693D">
        <w:rPr>
          <w:rFonts w:cs="Arial"/>
          <w:bCs/>
          <w:szCs w:val="20"/>
        </w:rPr>
        <w:t xml:space="preserve">oznaczają wszystkie przedsiębiorstwa, które nie zostały zakwalifikowane jako przedsiębiorstwa powiązane i które pozostają w następującym wzajemnym związku: przedsiębiorstwo działające na rynku wyższego szczebla (typu „upstream”) posiada samodzielnie lub wspólnie z co najmniej jednym przedsiębiorstwem powiązanym </w:t>
      </w:r>
      <w:r w:rsidRPr="00EB693D">
        <w:rPr>
          <w:rFonts w:cs="Arial"/>
          <w:bCs/>
          <w:szCs w:val="20"/>
          <w:u w:val="single"/>
        </w:rPr>
        <w:t>25% lub więcej</w:t>
      </w:r>
      <w:r w:rsidRPr="00EB693D">
        <w:rPr>
          <w:rFonts w:cs="Arial"/>
          <w:bCs/>
          <w:szCs w:val="20"/>
        </w:rPr>
        <w:t xml:space="preserve"> kapitału przedsiębiorstwa działającego na rynku niższego szczebla (typu „downstream”) lub praw </w:t>
      </w:r>
      <w:r w:rsidRPr="00EB693D">
        <w:rPr>
          <w:rFonts w:cs="Arial"/>
          <w:bCs/>
          <w:szCs w:val="20"/>
          <w:u w:val="single"/>
        </w:rPr>
        <w:t>głosu w takim przedsiębiorstwie</w:t>
      </w:r>
      <w:r w:rsidRPr="00EB693D">
        <w:rPr>
          <w:rFonts w:cs="Arial"/>
          <w:bCs/>
          <w:szCs w:val="20"/>
        </w:rPr>
        <w:t>.</w:t>
      </w:r>
    </w:p>
    <w:p w:rsidR="008B7702" w:rsidRPr="00CA0B39" w:rsidRDefault="008B7702" w:rsidP="008B7702">
      <w:pPr>
        <w:pStyle w:val="Nagwek3"/>
        <w:spacing w:line="276" w:lineRule="auto"/>
        <w:ind w:left="709"/>
        <w:rPr>
          <w:rFonts w:cs="Arial"/>
          <w:bCs/>
          <w:szCs w:val="20"/>
        </w:rPr>
      </w:pPr>
      <w:r w:rsidRPr="00EB693D">
        <w:rPr>
          <w:rFonts w:cs="Arial"/>
          <w:bCs/>
          <w:szCs w:val="20"/>
        </w:rPr>
        <w:t xml:space="preserve">Przedsiębiorstwo może zostać zakwalifikowane jako samodzielne i w związku </w:t>
      </w:r>
      <w:r w:rsidRPr="00EB693D">
        <w:rPr>
          <w:rFonts w:cs="Arial"/>
          <w:bCs/>
          <w:szCs w:val="20"/>
        </w:rPr>
        <w:br/>
        <w:t xml:space="preserve">z tym niemające żadnych przedsiębiorstw partnerskich nawet jeśli wartość progowa wynosząca 25% kapitału lub praw głosu została osiągnięta lub przekroczona przez poniższych inwestorów, pod warunkiem że </w:t>
      </w:r>
      <w:r w:rsidRPr="00EB693D">
        <w:rPr>
          <w:rFonts w:cs="Arial"/>
          <w:bCs/>
          <w:szCs w:val="20"/>
          <w:u w:val="single"/>
        </w:rPr>
        <w:t>inwestorzy ci nie są powiązani indywidualnie lub wspólnie z przedmiotowym przedsiębiorstwem</w:t>
      </w:r>
      <w:r w:rsidRPr="00EB693D">
        <w:rPr>
          <w:rFonts w:cs="Arial"/>
          <w:bCs/>
          <w:szCs w:val="20"/>
        </w:rPr>
        <w:t xml:space="preserve">. Takimi podmiotami mogą być: </w:t>
      </w:r>
    </w:p>
    <w:p w:rsidR="008B7702" w:rsidRPr="00CA0B39" w:rsidRDefault="008B7702" w:rsidP="008B7702">
      <w:pPr>
        <w:pStyle w:val="Nagwek5"/>
        <w:numPr>
          <w:ilvl w:val="0"/>
          <w:numId w:val="164"/>
        </w:numPr>
        <w:spacing w:line="276" w:lineRule="auto"/>
        <w:rPr>
          <w:rFonts w:cs="Arial"/>
        </w:rPr>
      </w:pPr>
      <w:r w:rsidRPr="00EB693D">
        <w:rPr>
          <w:rFonts w:cs="Arial"/>
        </w:rPr>
        <w:t>publiczne korporacje inwestycyjne, spółki ”venture capital”, osoby fizyczne lub grupy osób prowadzące regularną działalność inwestycyjną w oparciu o „venture capital”, które inwestują w firmy nienotowane na giełdzie tzw. („anioły biznesu”), pod warunkiem że cała kwota inwestycji tych inwestorów w jedno przedsiębiorstwo nie przekroczy 1 250 000 EUR,</w:t>
      </w:r>
    </w:p>
    <w:p w:rsidR="008B7702" w:rsidRPr="00CA0B39" w:rsidRDefault="008B7702" w:rsidP="008B7702">
      <w:pPr>
        <w:pStyle w:val="Nagwek5"/>
        <w:numPr>
          <w:ilvl w:val="0"/>
          <w:numId w:val="164"/>
        </w:numPr>
        <w:spacing w:line="276" w:lineRule="auto"/>
        <w:rPr>
          <w:rFonts w:cs="Arial"/>
        </w:rPr>
      </w:pPr>
      <w:r w:rsidRPr="00EB693D">
        <w:rPr>
          <w:rFonts w:cs="Arial"/>
        </w:rPr>
        <w:t>uczelnie wyższe lub ośrodki badawcze nienastawione na zysk,</w:t>
      </w:r>
    </w:p>
    <w:p w:rsidR="008B7702" w:rsidRPr="00CA0B39" w:rsidRDefault="008B7702" w:rsidP="008B7702">
      <w:pPr>
        <w:pStyle w:val="Nagwek5"/>
        <w:numPr>
          <w:ilvl w:val="0"/>
          <w:numId w:val="164"/>
        </w:numPr>
        <w:spacing w:line="276" w:lineRule="auto"/>
        <w:rPr>
          <w:rFonts w:cs="Arial"/>
        </w:rPr>
      </w:pPr>
      <w:r w:rsidRPr="00EB693D">
        <w:rPr>
          <w:rFonts w:cs="Arial"/>
        </w:rPr>
        <w:t>inwestorzy instytucjonalni, w tym fundusze rozwoju regionalnego,</w:t>
      </w:r>
    </w:p>
    <w:p w:rsidR="008B7702" w:rsidRPr="00CA0B39" w:rsidRDefault="008B7702" w:rsidP="008B7702">
      <w:pPr>
        <w:pStyle w:val="Nagwek5"/>
        <w:numPr>
          <w:ilvl w:val="0"/>
          <w:numId w:val="164"/>
        </w:numPr>
        <w:spacing w:line="276" w:lineRule="auto"/>
        <w:rPr>
          <w:rFonts w:eastAsia="MyriadPro-Regular" w:cs="Arial"/>
        </w:rPr>
      </w:pPr>
      <w:r w:rsidRPr="00EB693D">
        <w:rPr>
          <w:rFonts w:cs="Arial"/>
        </w:rPr>
        <w:t xml:space="preserve">samorządy lokalne z rocznym budżetem nieprzekraczającym 10 milionów EUR </w:t>
      </w:r>
      <w:r w:rsidRPr="00EB693D">
        <w:rPr>
          <w:rFonts w:cs="Arial"/>
        </w:rPr>
        <w:br/>
        <w:t>oraz liczbą mieszkańców poniżej</w:t>
      </w:r>
      <w:r w:rsidRPr="00EB693D">
        <w:rPr>
          <w:rFonts w:eastAsia="MyriadPro-Regular" w:cs="Arial"/>
        </w:rPr>
        <w:t xml:space="preserve"> 5 000. </w:t>
      </w:r>
    </w:p>
    <w:p w:rsidR="008B7702" w:rsidRPr="00CA0B39" w:rsidRDefault="008B7702" w:rsidP="008B7702">
      <w:pPr>
        <w:pStyle w:val="Nagwek3"/>
        <w:spacing w:line="276" w:lineRule="auto"/>
        <w:ind w:left="709"/>
        <w:rPr>
          <w:rFonts w:cs="Arial"/>
          <w:bCs/>
          <w:szCs w:val="20"/>
        </w:rPr>
      </w:pPr>
      <w:r w:rsidRPr="00EB693D">
        <w:rPr>
          <w:rFonts w:cs="Arial"/>
          <w:b/>
          <w:bCs/>
          <w:szCs w:val="20"/>
        </w:rPr>
        <w:t xml:space="preserve">Przedsiębiorstwa powiązane </w:t>
      </w:r>
      <w:r w:rsidRPr="00EB693D">
        <w:rPr>
          <w:rFonts w:cs="Arial"/>
          <w:bCs/>
          <w:szCs w:val="20"/>
        </w:rPr>
        <w:t xml:space="preserve">oznaczają przedsiębiorstwa, które pozostają w jednym z poniższych związków: </w:t>
      </w:r>
    </w:p>
    <w:p w:rsidR="008B7702" w:rsidRPr="00CA0B39" w:rsidRDefault="008B7702" w:rsidP="008B7702">
      <w:pPr>
        <w:pStyle w:val="Nagwek5"/>
        <w:numPr>
          <w:ilvl w:val="0"/>
          <w:numId w:val="165"/>
        </w:numPr>
        <w:spacing w:line="276" w:lineRule="auto"/>
        <w:rPr>
          <w:rFonts w:cs="Arial"/>
        </w:rPr>
      </w:pPr>
      <w:r w:rsidRPr="00EB693D">
        <w:rPr>
          <w:rFonts w:cs="Arial"/>
        </w:rPr>
        <w:t>przedsiębiorstwo posiada większość praw głosu w innym przedsiębiorstwie w roli udziałowca/akcjonariusza, wspólnika lub członka,</w:t>
      </w:r>
    </w:p>
    <w:p w:rsidR="008B7702" w:rsidRPr="00CA0B39" w:rsidRDefault="008B7702" w:rsidP="008B7702">
      <w:pPr>
        <w:pStyle w:val="Nagwek5"/>
        <w:numPr>
          <w:ilvl w:val="0"/>
          <w:numId w:val="165"/>
        </w:numPr>
        <w:spacing w:line="276" w:lineRule="auto"/>
        <w:rPr>
          <w:rFonts w:cs="Arial"/>
        </w:rPr>
      </w:pPr>
      <w:r w:rsidRPr="00EB693D">
        <w:rPr>
          <w:rFonts w:cs="Arial"/>
        </w:rPr>
        <w:t>przedsiębiorstwo ma prawo wyznaczyć lub odwołać większość członków organu administracyjnego, zarządzającego lub nadzorczego innego przedsiębiorstwa,</w:t>
      </w:r>
    </w:p>
    <w:p w:rsidR="008B7702" w:rsidRPr="00CA0B39" w:rsidRDefault="008B7702" w:rsidP="008B7702">
      <w:pPr>
        <w:pStyle w:val="Nagwek5"/>
        <w:numPr>
          <w:ilvl w:val="0"/>
          <w:numId w:val="165"/>
        </w:numPr>
        <w:spacing w:line="276" w:lineRule="auto"/>
        <w:rPr>
          <w:rFonts w:cs="Arial"/>
        </w:rPr>
      </w:pPr>
      <w:r w:rsidRPr="00EB693D">
        <w:rPr>
          <w:rFonts w:cs="Arial"/>
        </w:rPr>
        <w:t>przedsiębiorstwo ma prawo wywierać dominujący wpływ na inne przedsiębiorstwo na podstawie umowy zawartej z tym przedsiębiorstwem lub postanowień w jego statucie lub umowie spółki,</w:t>
      </w:r>
    </w:p>
    <w:p w:rsidR="008B7702" w:rsidRPr="00CA0B39" w:rsidRDefault="008B7702" w:rsidP="008B7702">
      <w:pPr>
        <w:pStyle w:val="Nagwek5"/>
        <w:numPr>
          <w:ilvl w:val="0"/>
          <w:numId w:val="165"/>
        </w:numPr>
        <w:spacing w:line="276" w:lineRule="auto"/>
        <w:rPr>
          <w:rFonts w:cs="Arial"/>
          <w:lang w:eastAsia="pl-PL"/>
        </w:rPr>
      </w:pPr>
      <w:r w:rsidRPr="00EB693D">
        <w:rPr>
          <w:rFonts w:cs="Arial"/>
        </w:rPr>
        <w:t>przedsiębiorstwo będące udziałowcem/akcjonariuszem, wspólnikiem lub członkiem innego przedsiębiorstwa kontroluje samodzielnie, na mocy umowy z innymi udziałowcami/akcjonariuszami, wspólnikami lub członkami tego przedsiębiorstwa, większość praw głosu udziałowców/akcjonariuszy, wspólników lub członków w tym przedsiębiorstwie.</w:t>
      </w:r>
    </w:p>
    <w:p w:rsidR="008B7702" w:rsidRPr="00CA0B39" w:rsidRDefault="008B7702" w:rsidP="008B7702">
      <w:pPr>
        <w:pStyle w:val="Nagwek3"/>
        <w:spacing w:line="276" w:lineRule="auto"/>
        <w:ind w:left="709"/>
        <w:rPr>
          <w:rFonts w:cs="Arial"/>
          <w:szCs w:val="20"/>
          <w:lang w:eastAsia="pl-PL"/>
        </w:rPr>
      </w:pPr>
      <w:r w:rsidRPr="00EB693D">
        <w:rPr>
          <w:rFonts w:cs="Arial"/>
          <w:szCs w:val="20"/>
          <w:lang w:eastAsia="pl-PL"/>
        </w:rPr>
        <w:t>Domniemywa się brak wpływu dominującego, jeżeli inwestorzy wymienieni w punkcie 7</w:t>
      </w:r>
      <w:r w:rsidRPr="00EB693D">
        <w:rPr>
          <w:rFonts w:cs="Arial"/>
          <w:bCs/>
          <w:szCs w:val="20"/>
          <w:lang w:eastAsia="pl-PL"/>
        </w:rPr>
        <w:t xml:space="preserve"> </w:t>
      </w:r>
      <w:r w:rsidRPr="00EB693D">
        <w:rPr>
          <w:rFonts w:cs="Arial"/>
          <w:bCs/>
          <w:szCs w:val="20"/>
          <w:lang w:eastAsia="pl-PL"/>
        </w:rPr>
        <w:br/>
      </w:r>
      <w:r w:rsidRPr="00EB693D">
        <w:rPr>
          <w:rFonts w:cs="Arial"/>
          <w:szCs w:val="20"/>
          <w:lang w:eastAsia="pl-PL"/>
        </w:rPr>
        <w:t xml:space="preserve">nie angażują się bezpośrednio lub pośrednio w zarządzanie danym przedsiębiorstwem, </w:t>
      </w:r>
      <w:r w:rsidRPr="00EB693D">
        <w:rPr>
          <w:rFonts w:cs="Arial"/>
          <w:szCs w:val="20"/>
          <w:lang w:eastAsia="pl-PL"/>
        </w:rPr>
        <w:br/>
        <w:t xml:space="preserve">bez uszczerbku dla ich praw jako udziałowców/akcjonariuszy. </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Przedsiębiorstwa, pozostające w którymś ze związków opisanych w punkcie </w:t>
      </w:r>
      <w:r w:rsidRPr="00EB693D">
        <w:rPr>
          <w:rFonts w:ascii="Arial" w:hAnsi="Arial" w:cs="Arial"/>
          <w:bCs/>
          <w:sz w:val="20"/>
          <w:szCs w:val="20"/>
          <w:lang w:eastAsia="pl-PL"/>
        </w:rPr>
        <w:t xml:space="preserve">8 </w:t>
      </w:r>
      <w:r w:rsidRPr="00EB693D">
        <w:rPr>
          <w:rFonts w:ascii="Arial" w:hAnsi="Arial" w:cs="Arial"/>
          <w:bCs/>
          <w:sz w:val="20"/>
          <w:szCs w:val="20"/>
          <w:lang w:eastAsia="pl-PL"/>
        </w:rPr>
        <w:br/>
      </w:r>
      <w:r w:rsidRPr="00EB693D">
        <w:rPr>
          <w:rFonts w:ascii="Arial" w:hAnsi="Arial" w:cs="Arial"/>
          <w:sz w:val="20"/>
          <w:szCs w:val="20"/>
          <w:lang w:eastAsia="pl-PL"/>
        </w:rPr>
        <w:t xml:space="preserve">za pośrednictwem co najmniej jednego przedsiębiorstwa lub jednego z inwestorów, o których mowa w punkcie </w:t>
      </w:r>
      <w:r w:rsidRPr="00EB693D">
        <w:rPr>
          <w:rFonts w:ascii="Arial" w:hAnsi="Arial" w:cs="Arial"/>
          <w:bCs/>
          <w:sz w:val="20"/>
          <w:szCs w:val="20"/>
          <w:lang w:eastAsia="pl-PL"/>
        </w:rPr>
        <w:t>7</w:t>
      </w:r>
      <w:r w:rsidRPr="00EB693D">
        <w:rPr>
          <w:rFonts w:ascii="Arial" w:hAnsi="Arial" w:cs="Arial"/>
          <w:sz w:val="20"/>
          <w:szCs w:val="20"/>
          <w:lang w:eastAsia="pl-PL"/>
        </w:rPr>
        <w:t>, są również traktowane jako powiązane.</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powiązane, jeżeli prowadzą one swoją działalność lub część swojej działalności na tym samym rynku właściwym lub rynkach pokrewnych. </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Za rynek pokrewny uważa się rynek dla danego produktu lub usługi znajdujący się bezpośrednio na wyższym lub niższym szczeblu rynku w stosunku do rynku właściwego. </w:t>
      </w:r>
    </w:p>
    <w:p w:rsidR="008B7702" w:rsidRPr="00CA0B39" w:rsidRDefault="008B7702" w:rsidP="008B7702">
      <w:pPr>
        <w:autoSpaceDE w:val="0"/>
        <w:autoSpaceDN w:val="0"/>
        <w:adjustRightInd w:val="0"/>
        <w:spacing w:line="276" w:lineRule="auto"/>
        <w:ind w:left="709"/>
        <w:jc w:val="both"/>
        <w:rPr>
          <w:rFonts w:ascii="Arial" w:hAnsi="Arial" w:cs="Arial"/>
          <w:sz w:val="20"/>
          <w:szCs w:val="20"/>
          <w:lang w:eastAsia="pl-PL"/>
        </w:rPr>
      </w:pPr>
      <w:r w:rsidRPr="00EB693D">
        <w:rPr>
          <w:rFonts w:ascii="Arial" w:hAnsi="Arial" w:cs="Arial"/>
          <w:sz w:val="20"/>
          <w:szCs w:val="20"/>
          <w:lang w:eastAsia="pl-PL"/>
        </w:rPr>
        <w:t xml:space="preserve">Poza przypadkami określonymi w punkcie </w:t>
      </w:r>
      <w:r w:rsidRPr="00EB693D">
        <w:rPr>
          <w:rFonts w:ascii="Arial" w:hAnsi="Arial" w:cs="Arial"/>
          <w:bCs/>
          <w:sz w:val="20"/>
          <w:szCs w:val="20"/>
          <w:lang w:eastAsia="pl-PL"/>
        </w:rPr>
        <w:t xml:space="preserve">7, </w:t>
      </w:r>
      <w:r w:rsidRPr="00EB693D">
        <w:rPr>
          <w:rFonts w:ascii="Arial" w:hAnsi="Arial" w:cs="Arial"/>
          <w:sz w:val="20"/>
          <w:szCs w:val="20"/>
          <w:u w:val="single"/>
          <w:lang w:eastAsia="pl-PL"/>
        </w:rPr>
        <w:t xml:space="preserve">przedsiębiorstwo nie może być uznane </w:t>
      </w:r>
      <w:r w:rsidRPr="00EB693D">
        <w:rPr>
          <w:rFonts w:ascii="Arial" w:hAnsi="Arial" w:cs="Arial"/>
          <w:sz w:val="20"/>
          <w:szCs w:val="20"/>
          <w:u w:val="single"/>
          <w:lang w:eastAsia="pl-PL"/>
        </w:rPr>
        <w:br/>
        <w:t>za małe lub średnie, jeżeli 25% lub więcej kapitału lub głosów jest kontrolowane bezpośrednio lub pośrednio, wspólnie lub indywidualnie przez jeden lub kilka podmiotów publicznych.</w:t>
      </w:r>
    </w:p>
    <w:p w:rsidR="008B7702" w:rsidRPr="00CA0B39" w:rsidRDefault="008B7702" w:rsidP="008B7702">
      <w:pPr>
        <w:spacing w:line="276" w:lineRule="auto"/>
        <w:ind w:left="709"/>
        <w:jc w:val="both"/>
        <w:rPr>
          <w:rFonts w:ascii="Arial" w:hAnsi="Arial" w:cs="Arial"/>
          <w:b/>
          <w:bCs/>
          <w:sz w:val="20"/>
          <w:szCs w:val="20"/>
        </w:rPr>
      </w:pPr>
      <w:r w:rsidRPr="00EB693D">
        <w:rPr>
          <w:rFonts w:ascii="Arial" w:hAnsi="Arial" w:cs="Arial"/>
          <w:b/>
          <w:bCs/>
          <w:sz w:val="20"/>
          <w:szCs w:val="20"/>
        </w:rPr>
        <w:t xml:space="preserve">Należy pamiętać o tym, że relacje „powiązania” lub „partnerstwa” zachodzić mogą </w:t>
      </w:r>
      <w:r w:rsidRPr="00EB693D">
        <w:rPr>
          <w:rFonts w:ascii="Arial" w:hAnsi="Arial" w:cs="Arial"/>
          <w:b/>
          <w:bCs/>
          <w:sz w:val="20"/>
          <w:szCs w:val="20"/>
        </w:rPr>
        <w:br/>
        <w:t xml:space="preserve">w stosunku do przedsiębiorstwa wnioskodawcy równocześnie poprzez relacje </w:t>
      </w:r>
      <w:r w:rsidRPr="00EB693D">
        <w:rPr>
          <w:rFonts w:ascii="Arial" w:hAnsi="Arial" w:cs="Arial"/>
          <w:b/>
          <w:bCs/>
          <w:sz w:val="20"/>
          <w:szCs w:val="20"/>
        </w:rPr>
        <w:br/>
        <w:t>z kilkoma podmiotami</w:t>
      </w:r>
      <w:r w:rsidRPr="00EB693D">
        <w:rPr>
          <w:rFonts w:ascii="Arial" w:hAnsi="Arial" w:cs="Arial"/>
          <w:sz w:val="20"/>
          <w:szCs w:val="20"/>
        </w:rPr>
        <w:t xml:space="preserve">, z których część stanowiła będzie podmioty powiązane, a część partnerskie. </w:t>
      </w:r>
      <w:r w:rsidRPr="00EB693D">
        <w:rPr>
          <w:rFonts w:ascii="Arial" w:hAnsi="Arial" w:cs="Arial"/>
          <w:bCs/>
          <w:sz w:val="20"/>
          <w:szCs w:val="20"/>
        </w:rPr>
        <w:t xml:space="preserve">Przedsiębiorstwo może być powiązane z innym przedsiębiorstwem </w:t>
      </w:r>
      <w:r w:rsidRPr="00EB693D">
        <w:rPr>
          <w:rFonts w:ascii="Arial" w:hAnsi="Arial" w:cs="Arial"/>
          <w:bCs/>
          <w:sz w:val="20"/>
          <w:szCs w:val="20"/>
        </w:rPr>
        <w:br/>
        <w:t>za pośrednictwem nieograniczonej liczby podmiotów. Podobnie rozbudowane zależności zachodzić mogą również pomiędzy podmiotami względem siebie partnerskimi</w:t>
      </w:r>
      <w:r w:rsidRPr="00EB693D">
        <w:rPr>
          <w:rFonts w:ascii="Arial" w:hAnsi="Arial" w:cs="Arial"/>
          <w:sz w:val="20"/>
          <w:szCs w:val="20"/>
        </w:rPr>
        <w:t xml:space="preserve">. </w:t>
      </w:r>
      <w:r w:rsidRPr="00EB693D">
        <w:rPr>
          <w:rFonts w:ascii="Arial" w:hAnsi="Arial" w:cs="Arial"/>
          <w:b/>
          <w:sz w:val="20"/>
          <w:szCs w:val="20"/>
        </w:rPr>
        <w:t>Określając swój status przedsiębiorstwo powinno uwzględniać relacje „</w:t>
      </w:r>
      <w:r w:rsidRPr="00EB693D">
        <w:rPr>
          <w:rFonts w:ascii="Arial" w:hAnsi="Arial" w:cs="Arial"/>
          <w:b/>
          <w:bCs/>
          <w:sz w:val="20"/>
          <w:szCs w:val="20"/>
        </w:rPr>
        <w:t xml:space="preserve">powiązania” </w:t>
      </w:r>
      <w:r w:rsidRPr="00EB693D">
        <w:rPr>
          <w:rFonts w:ascii="Arial" w:hAnsi="Arial" w:cs="Arial"/>
          <w:b/>
          <w:bCs/>
          <w:sz w:val="20"/>
          <w:szCs w:val="20"/>
        </w:rPr>
        <w:br/>
        <w:t>lub „partnerstwa” z innymi podmiotami.</w:t>
      </w:r>
    </w:p>
    <w:p w:rsidR="008B7702" w:rsidRPr="00CA0B39" w:rsidRDefault="008B7702" w:rsidP="008B7702">
      <w:pPr>
        <w:pStyle w:val="Nagwek3"/>
        <w:spacing w:line="276" w:lineRule="auto"/>
        <w:ind w:left="709"/>
        <w:rPr>
          <w:rFonts w:cs="Arial"/>
          <w:bCs/>
          <w:szCs w:val="20"/>
        </w:rPr>
      </w:pPr>
      <w:r w:rsidRPr="00EB693D">
        <w:rPr>
          <w:rFonts w:cs="Arial"/>
          <w:szCs w:val="20"/>
        </w:rPr>
        <w:t xml:space="preserve">Dane niezbędne do oceny statusu przedsiębiorstwa należy podać co do zasady za ostatnie trzy lata obrachunkowe (tj. za lata 2013-2015/2014-2016 w przypadku, gdy lata obrachunkowe pokrywają się z latami kalendarzowymi, a w przypadku gdy lata obrachunkowe nie pokrywają się z latami kalendarzowymi należy podać dane za trzy ostatnie lata obrachunkowe właściwe dla wnioskodawcy). W przypadku, gdy dane za ostatni okres sprawozdawczy wynikają </w:t>
      </w:r>
      <w:r w:rsidRPr="00EB693D">
        <w:rPr>
          <w:rFonts w:cs="Arial"/>
          <w:szCs w:val="20"/>
        </w:rPr>
        <w:br/>
        <w:t>z niezatwierdzonych dotychczas dokumentów finansowych, należy podać dane w dobrej wierze.</w:t>
      </w:r>
    </w:p>
    <w:p w:rsidR="008B7702" w:rsidRPr="00CA0B39" w:rsidRDefault="008B7702" w:rsidP="008B7702">
      <w:pPr>
        <w:spacing w:line="276" w:lineRule="auto"/>
        <w:ind w:left="709"/>
        <w:jc w:val="both"/>
        <w:rPr>
          <w:rFonts w:ascii="Arial" w:hAnsi="Arial" w:cs="Arial"/>
          <w:sz w:val="20"/>
          <w:szCs w:val="20"/>
        </w:rPr>
      </w:pPr>
      <w:r w:rsidRPr="00EB693D">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8B7702" w:rsidRPr="00CA0B39" w:rsidRDefault="008B7702" w:rsidP="008B7702">
      <w:pPr>
        <w:spacing w:line="276" w:lineRule="auto"/>
        <w:ind w:left="709"/>
        <w:jc w:val="both"/>
        <w:rPr>
          <w:rFonts w:ascii="Arial" w:hAnsi="Arial" w:cs="Arial"/>
          <w:sz w:val="20"/>
          <w:szCs w:val="20"/>
        </w:rPr>
      </w:pPr>
      <w:r w:rsidRPr="00EB693D">
        <w:rPr>
          <w:rFonts w:ascii="Arial" w:hAnsi="Arial" w:cs="Arial"/>
          <w:sz w:val="20"/>
          <w:szCs w:val="20"/>
        </w:rPr>
        <w:t xml:space="preserve">Do danych wnioskodawcy należy dodać odpowiednie dane przedsiębiorstw partnerskich lub powiązanych (zgodnie z Załącznikiem I do </w:t>
      </w:r>
      <w:r w:rsidRPr="00EB693D">
        <w:rPr>
          <w:rFonts w:ascii="Arial" w:hAnsi="Arial" w:cs="Arial"/>
          <w:bCs/>
          <w:sz w:val="20"/>
          <w:szCs w:val="20"/>
        </w:rPr>
        <w:t>Rozporządzenia Komisji (UE) nr 651/2014</w:t>
      </w:r>
      <w:r w:rsidRPr="00EB693D">
        <w:rPr>
          <w:rFonts w:ascii="Arial" w:hAnsi="Arial" w:cs="Arial"/>
          <w:sz w:val="20"/>
          <w:szCs w:val="20"/>
        </w:rPr>
        <w:t>):</w:t>
      </w:r>
    </w:p>
    <w:p w:rsidR="008B7702" w:rsidRPr="00CA0B39" w:rsidRDefault="008B7702" w:rsidP="008B7702">
      <w:pPr>
        <w:pStyle w:val="Nagwek5"/>
        <w:numPr>
          <w:ilvl w:val="0"/>
          <w:numId w:val="163"/>
        </w:numPr>
        <w:spacing w:line="276" w:lineRule="auto"/>
        <w:rPr>
          <w:rFonts w:cs="Arial"/>
        </w:rPr>
      </w:pPr>
      <w:r w:rsidRPr="00EB693D">
        <w:rPr>
          <w:rFonts w:cs="Arial"/>
        </w:rPr>
        <w:t>w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akcje/udziały/prawa głosu (cross-holding) stosuje się wyższy udział procentowy,</w:t>
      </w:r>
    </w:p>
    <w:p w:rsidR="008B7702" w:rsidRPr="00CA0B39" w:rsidRDefault="008B7702" w:rsidP="008B7702">
      <w:pPr>
        <w:pStyle w:val="Nagwek5"/>
        <w:numPr>
          <w:ilvl w:val="0"/>
          <w:numId w:val="163"/>
        </w:numPr>
        <w:spacing w:line="276" w:lineRule="auto"/>
        <w:rPr>
          <w:rFonts w:cs="Arial"/>
        </w:rPr>
      </w:pPr>
      <w:r w:rsidRPr="00EB693D">
        <w:rPr>
          <w:rFonts w:cs="Arial"/>
        </w:rPr>
        <w:t>w przypadku przedsiębiorstw powiązanych, do danych przedsiębiorstwa wnioskodawcy dotyczących zatrudnienia oraz danych dotyczących wielkości przychodów i majątku dodaje się w 100% dane przedsiębiorstwa powiązanego.</w:t>
      </w:r>
    </w:p>
    <w:p w:rsidR="008B7702" w:rsidRPr="00CA0B39" w:rsidRDefault="008B7702">
      <w:pPr>
        <w:spacing w:line="276" w:lineRule="auto"/>
        <w:ind w:left="709"/>
        <w:jc w:val="both"/>
        <w:rPr>
          <w:rFonts w:ascii="Arial" w:hAnsi="Arial" w:cs="Arial"/>
          <w:sz w:val="20"/>
          <w:szCs w:val="20"/>
        </w:rPr>
      </w:pPr>
      <w:r w:rsidRPr="00EB693D">
        <w:rPr>
          <w:rFonts w:ascii="Arial" w:hAnsi="Arial" w:cs="Arial"/>
          <w:sz w:val="20"/>
          <w:szCs w:val="20"/>
        </w:rPr>
        <w:t xml:space="preserve">W przypadku przedsiębiorstwa </w:t>
      </w:r>
      <w:r w:rsidRPr="00EB693D">
        <w:rPr>
          <w:rFonts w:ascii="Arial" w:hAnsi="Arial" w:cs="Arial"/>
          <w:b/>
          <w:bCs/>
          <w:sz w:val="20"/>
          <w:szCs w:val="20"/>
        </w:rPr>
        <w:t xml:space="preserve">samodzielnego </w:t>
      </w:r>
      <w:r w:rsidRPr="00EB693D">
        <w:rPr>
          <w:rFonts w:ascii="Arial" w:hAnsi="Arial" w:cs="Arial"/>
          <w:sz w:val="20"/>
          <w:szCs w:val="20"/>
        </w:rPr>
        <w:t>dane dotyczące zatrudnienia oraz dane dotyczące wielkości przychodów i majątku tego przedsiębiorstwa ustalane są wyłącznie na podstawie rachunków tego przedsiębiorstwa.</w:t>
      </w:r>
    </w:p>
    <w:p w:rsidR="00EC02A7" w:rsidRDefault="008B7702">
      <w:pPr>
        <w:pStyle w:val="Nagwek3"/>
        <w:spacing w:line="276" w:lineRule="auto"/>
        <w:ind w:left="709" w:hanging="425"/>
        <w:rPr>
          <w:b/>
          <w:bCs/>
        </w:rPr>
      </w:pPr>
      <w:r w:rsidRPr="00EB693D">
        <w:t>Wnioskodawca kwalifikuje się do otrzymania wsparcia wyłącznie w sytuacji, gdy jest podmiotem uprawnionym do dofinansowania zarówno na etapie aplikowania, jak również w dniu podpisywania umowy</w:t>
      </w:r>
      <w:r w:rsidRPr="00EB693D">
        <w:rPr>
          <w:bCs/>
        </w:rPr>
        <w:t xml:space="preserve"> o dofinansowanie.</w:t>
      </w:r>
    </w:p>
    <w:p w:rsidR="008B7702" w:rsidRDefault="008B7702" w:rsidP="008B7702">
      <w:pPr>
        <w:pStyle w:val="Nagwek1"/>
      </w:pPr>
    </w:p>
    <w:p w:rsidR="008B7702" w:rsidRPr="00CA0B39" w:rsidRDefault="008B7702" w:rsidP="008B7702">
      <w:pPr>
        <w:pStyle w:val="Nagwek1"/>
      </w:pPr>
      <w:bookmarkStart w:id="26" w:name="_Toc472687361"/>
      <w:r w:rsidRPr="00EB693D">
        <w:t>Rozdział 2 Zasady finansowania</w:t>
      </w:r>
      <w:bookmarkEnd w:id="26"/>
    </w:p>
    <w:p w:rsidR="008B7702" w:rsidRPr="00BC6039" w:rsidRDefault="002300FF" w:rsidP="008B7702">
      <w:pPr>
        <w:pStyle w:val="Nagwek2"/>
        <w:rPr>
          <w:b w:val="0"/>
        </w:rPr>
      </w:pPr>
      <w:bookmarkStart w:id="27" w:name="_Toc472687362"/>
      <w:r>
        <w:t>2.1</w:t>
      </w:r>
      <w:r w:rsidRPr="002300FF">
        <w:rPr>
          <w:b w:val="0"/>
        </w:rPr>
        <w:t xml:space="preserve"> </w:t>
      </w:r>
      <w:r w:rsidRPr="002300FF">
        <w:rPr>
          <w:rStyle w:val="Nagwek1Znak"/>
          <w:b/>
        </w:rPr>
        <w:t>Kwota przeznaczona na dofinansowanie projektów w konkursie</w:t>
      </w:r>
      <w:bookmarkEnd w:id="27"/>
    </w:p>
    <w:p w:rsidR="008B7702" w:rsidRPr="00CA0B39" w:rsidRDefault="008B7702" w:rsidP="008B7702">
      <w:pPr>
        <w:numPr>
          <w:ilvl w:val="0"/>
          <w:numId w:val="71"/>
        </w:numPr>
        <w:spacing w:line="276" w:lineRule="auto"/>
        <w:jc w:val="both"/>
        <w:rPr>
          <w:rFonts w:ascii="Arial" w:hAnsi="Arial" w:cs="Arial"/>
          <w:sz w:val="20"/>
          <w:szCs w:val="20"/>
        </w:rPr>
      </w:pPr>
      <w:r w:rsidRPr="00EB693D">
        <w:rPr>
          <w:rFonts w:ascii="Arial" w:hAnsi="Arial" w:cs="Arial"/>
          <w:sz w:val="20"/>
          <w:szCs w:val="20"/>
          <w:lang w:eastAsia="pl-PL"/>
        </w:rPr>
        <w:t xml:space="preserve">Kwota środków przeznaczonych na dofinansowanie projektów w niniejszym konkursie wynosi łącznie </w:t>
      </w:r>
      <w:r w:rsidRPr="00EB693D">
        <w:rPr>
          <w:rFonts w:ascii="Arial" w:hAnsi="Arial" w:cs="Arial"/>
          <w:b/>
          <w:sz w:val="20"/>
          <w:szCs w:val="20"/>
          <w:lang w:eastAsia="pl-PL"/>
        </w:rPr>
        <w:t>19 000 000,00 zł</w:t>
      </w:r>
      <w:r w:rsidRPr="00EB693D">
        <w:rPr>
          <w:rFonts w:ascii="Arial" w:hAnsi="Arial" w:cs="Arial"/>
          <w:sz w:val="20"/>
          <w:szCs w:val="20"/>
          <w:lang w:eastAsia="pl-PL"/>
        </w:rPr>
        <w:t xml:space="preserve"> (słownie: dziewiętnaście milionów złotych, 00/100). </w:t>
      </w:r>
    </w:p>
    <w:p w:rsidR="008B7702" w:rsidRPr="00FE421B" w:rsidRDefault="008B7702" w:rsidP="008B7702">
      <w:pPr>
        <w:numPr>
          <w:ilvl w:val="0"/>
          <w:numId w:val="71"/>
        </w:numPr>
        <w:spacing w:line="276" w:lineRule="auto"/>
        <w:jc w:val="both"/>
        <w:rPr>
          <w:rFonts w:ascii="Arial" w:hAnsi="Arial" w:cs="Arial"/>
          <w:sz w:val="20"/>
          <w:szCs w:val="20"/>
        </w:rPr>
      </w:pPr>
      <w:r w:rsidRPr="00EB693D">
        <w:rPr>
          <w:rFonts w:ascii="Arial" w:hAnsi="Arial" w:cs="Arial"/>
          <w:sz w:val="20"/>
          <w:szCs w:val="20"/>
          <w:lang w:eastAsia="pl-PL"/>
        </w:rPr>
        <w:t xml:space="preserve">IZ RPO WZ zastrzega sobie możliwość zwiększenia kwoty środków przeznaczonych </w:t>
      </w:r>
      <w:r w:rsidRPr="00EB693D">
        <w:rPr>
          <w:rFonts w:ascii="Arial" w:hAnsi="Arial" w:cs="Arial"/>
          <w:sz w:val="20"/>
          <w:szCs w:val="20"/>
          <w:lang w:eastAsia="pl-PL"/>
        </w:rPr>
        <w:br/>
        <w:t xml:space="preserve">na dofinansowanie projektów w niniejszym konkursie, o czym poinformuje na stronie </w:t>
      </w:r>
      <w:r w:rsidR="00E441CE" w:rsidRPr="00E441CE">
        <w:rPr>
          <w:rFonts w:ascii="Arial" w:hAnsi="Arial" w:cs="Arial"/>
          <w:sz w:val="20"/>
          <w:szCs w:val="20"/>
          <w:lang w:eastAsia="pl-PL"/>
        </w:rPr>
        <w:t xml:space="preserve">internetowej </w:t>
      </w:r>
      <w:hyperlink r:id="rId11" w:history="1">
        <w:r w:rsidR="00E441CE" w:rsidRPr="00E441CE">
          <w:rPr>
            <w:rStyle w:val="Hipercze"/>
            <w:rFonts w:ascii="Arial" w:hAnsi="Arial" w:cs="Arial"/>
            <w:sz w:val="20"/>
            <w:szCs w:val="20"/>
            <w:lang w:eastAsia="pl-PL"/>
          </w:rPr>
          <w:t>www.rpo.wzp.pl</w:t>
        </w:r>
      </w:hyperlink>
      <w:r w:rsidR="00E441CE" w:rsidRPr="00E441CE">
        <w:rPr>
          <w:rFonts w:ascii="Arial" w:hAnsi="Arial" w:cs="Arial"/>
          <w:sz w:val="20"/>
          <w:szCs w:val="20"/>
          <w:lang w:eastAsia="pl-PL"/>
        </w:rPr>
        <w:t>.</w:t>
      </w:r>
    </w:p>
    <w:p w:rsidR="008B7702" w:rsidRPr="00FE421B" w:rsidRDefault="00E441CE" w:rsidP="008B7702">
      <w:pPr>
        <w:numPr>
          <w:ilvl w:val="0"/>
          <w:numId w:val="71"/>
        </w:numPr>
        <w:spacing w:line="276" w:lineRule="auto"/>
        <w:jc w:val="both"/>
        <w:rPr>
          <w:rFonts w:ascii="Arial" w:hAnsi="Arial" w:cs="Arial"/>
          <w:sz w:val="20"/>
          <w:szCs w:val="20"/>
        </w:rPr>
      </w:pPr>
      <w:r w:rsidRPr="00E441CE">
        <w:rPr>
          <w:rFonts w:ascii="Arial" w:hAnsi="Arial" w:cs="Arial"/>
          <w:sz w:val="20"/>
          <w:szCs w:val="20"/>
          <w:lang w:eastAsia="pl-PL"/>
        </w:rPr>
        <w:t xml:space="preserve">IZ RPO WZ zastrzega możliwość ustanowienia w ramach wskazanej w punkcie 1 kwoty rezerwy finansowej przeznaczonej na finansowanie projektów, które w wyniku przeprowadzenia procedury odwoławczej otrzymają pozytywny wynik oceny. </w:t>
      </w:r>
    </w:p>
    <w:p w:rsidR="008B7702" w:rsidRPr="00A92BE8" w:rsidRDefault="008B7702" w:rsidP="008B7702">
      <w:pPr>
        <w:spacing w:line="276" w:lineRule="auto"/>
        <w:ind w:left="720"/>
        <w:jc w:val="both"/>
        <w:rPr>
          <w:rFonts w:ascii="Arial" w:hAnsi="Arial" w:cs="Arial"/>
          <w:sz w:val="20"/>
          <w:szCs w:val="20"/>
        </w:rPr>
      </w:pPr>
    </w:p>
    <w:p w:rsidR="008B7702" w:rsidRPr="00BC6039" w:rsidRDefault="002300FF" w:rsidP="008B7702">
      <w:pPr>
        <w:pStyle w:val="Nagwek2"/>
        <w:rPr>
          <w:rFonts w:cs="Arial"/>
          <w:b w:val="0"/>
        </w:rPr>
      </w:pPr>
      <w:bookmarkStart w:id="28" w:name="_Toc472687363"/>
      <w:r w:rsidRPr="002300FF">
        <w:rPr>
          <w:rStyle w:val="Nagwek2Znak"/>
          <w:b/>
          <w:szCs w:val="20"/>
        </w:rPr>
        <w:t>2.2 Maksymalny poziom dofinansowania oraz maksymalna kwota dofinansowania</w:t>
      </w:r>
      <w:r w:rsidRPr="002300FF">
        <w:rPr>
          <w:rStyle w:val="Nagwek1Znak"/>
          <w:b/>
        </w:rPr>
        <w:t xml:space="preserve"> projektu</w:t>
      </w:r>
      <w:bookmarkEnd w:id="28"/>
    </w:p>
    <w:p w:rsidR="008B7702" w:rsidRDefault="008B7702" w:rsidP="008B7702">
      <w:pPr>
        <w:pStyle w:val="Nagwek3"/>
        <w:numPr>
          <w:ilvl w:val="0"/>
          <w:numId w:val="225"/>
        </w:numPr>
        <w:spacing w:line="276" w:lineRule="auto"/>
        <w:rPr>
          <w:rFonts w:cs="Arial"/>
          <w:szCs w:val="20"/>
        </w:rPr>
      </w:pPr>
      <w:r w:rsidRPr="00EB693D">
        <w:rPr>
          <w:rFonts w:cs="Arial"/>
          <w:szCs w:val="20"/>
        </w:rPr>
        <w:t>Maksymalny poziom dofinansowania projektu ze środków EFRR wynosi:</w:t>
      </w:r>
    </w:p>
    <w:p w:rsidR="008B7702" w:rsidRDefault="008B7702" w:rsidP="008B7702">
      <w:pPr>
        <w:pStyle w:val="Nagwek3"/>
        <w:numPr>
          <w:ilvl w:val="0"/>
          <w:numId w:val="226"/>
        </w:numPr>
        <w:spacing w:line="276" w:lineRule="auto"/>
        <w:ind w:left="1276"/>
        <w:rPr>
          <w:rFonts w:cs="Arial"/>
          <w:szCs w:val="20"/>
        </w:rPr>
      </w:pPr>
      <w:r w:rsidRPr="00EB693D">
        <w:rPr>
          <w:rFonts w:cs="Arial"/>
          <w:szCs w:val="20"/>
        </w:rPr>
        <w:t>55% całkowitych wydatków kwalifikowalnych w przypadku mikro i małych przedsiębiorstw,</w:t>
      </w:r>
    </w:p>
    <w:p w:rsidR="008B7702" w:rsidRDefault="008B7702" w:rsidP="008B7702">
      <w:pPr>
        <w:pStyle w:val="Nagwek3"/>
        <w:numPr>
          <w:ilvl w:val="0"/>
          <w:numId w:val="226"/>
        </w:numPr>
        <w:spacing w:line="276" w:lineRule="auto"/>
        <w:ind w:left="1276"/>
        <w:rPr>
          <w:rFonts w:cs="Arial"/>
          <w:szCs w:val="20"/>
        </w:rPr>
      </w:pPr>
      <w:r w:rsidRPr="00EB693D">
        <w:rPr>
          <w:rFonts w:cs="Arial"/>
          <w:szCs w:val="20"/>
        </w:rPr>
        <w:t>45% całkowitych wydatków kwalifikowalnych w przypadku średnich przedsiębiorstw.</w:t>
      </w:r>
    </w:p>
    <w:p w:rsidR="008B7702" w:rsidRDefault="008B7702" w:rsidP="008B7702">
      <w:pPr>
        <w:pStyle w:val="Nagwek3"/>
        <w:numPr>
          <w:ilvl w:val="0"/>
          <w:numId w:val="225"/>
        </w:numPr>
        <w:spacing w:line="276" w:lineRule="auto"/>
        <w:rPr>
          <w:rFonts w:cs="Arial"/>
          <w:szCs w:val="20"/>
        </w:rPr>
      </w:pPr>
      <w:r w:rsidRPr="00EB693D">
        <w:rPr>
          <w:rFonts w:cs="Arial"/>
          <w:szCs w:val="20"/>
        </w:rPr>
        <w:t>Minimalny wkład własny wnioskodawcy wynosi:</w:t>
      </w:r>
    </w:p>
    <w:p w:rsidR="008B7702" w:rsidRDefault="008B7702" w:rsidP="008B7702">
      <w:pPr>
        <w:numPr>
          <w:ilvl w:val="0"/>
          <w:numId w:val="227"/>
        </w:numPr>
        <w:spacing w:line="276" w:lineRule="auto"/>
        <w:ind w:left="1276"/>
        <w:jc w:val="both"/>
        <w:rPr>
          <w:rFonts w:ascii="Arial" w:hAnsi="Arial" w:cs="Arial"/>
          <w:sz w:val="20"/>
          <w:szCs w:val="20"/>
          <w:lang w:eastAsia="pl-PL"/>
        </w:rPr>
      </w:pPr>
      <w:r w:rsidRPr="00EB693D">
        <w:rPr>
          <w:rFonts w:ascii="Arial" w:hAnsi="Arial" w:cs="Arial"/>
          <w:sz w:val="20"/>
          <w:szCs w:val="20"/>
          <w:lang w:eastAsia="pl-PL"/>
        </w:rPr>
        <w:t>45% całkowitych wydatków kwalifikowalnych w przypadku mikro i małych przedsiębiorstw,</w:t>
      </w:r>
    </w:p>
    <w:p w:rsidR="008B7702" w:rsidRDefault="008B7702" w:rsidP="008B7702">
      <w:pPr>
        <w:numPr>
          <w:ilvl w:val="0"/>
          <w:numId w:val="227"/>
        </w:numPr>
        <w:spacing w:line="276" w:lineRule="auto"/>
        <w:ind w:left="1276"/>
        <w:jc w:val="both"/>
        <w:rPr>
          <w:rFonts w:cs="Arial"/>
          <w:szCs w:val="20"/>
          <w:lang w:eastAsia="pl-PL"/>
        </w:rPr>
      </w:pPr>
      <w:r w:rsidRPr="00EB693D">
        <w:rPr>
          <w:rFonts w:ascii="Arial" w:hAnsi="Arial" w:cs="Arial"/>
          <w:sz w:val="20"/>
          <w:szCs w:val="20"/>
          <w:lang w:eastAsia="pl-PL"/>
        </w:rPr>
        <w:t>55% całkowitych wydatków kwalifikowalnych w przypadku średnich przedsiębiorstw.</w:t>
      </w:r>
    </w:p>
    <w:p w:rsidR="008B7702" w:rsidRDefault="005F7098" w:rsidP="008B7702">
      <w:pPr>
        <w:pStyle w:val="Nagwek3"/>
        <w:numPr>
          <w:ilvl w:val="0"/>
          <w:numId w:val="225"/>
        </w:numPr>
        <w:spacing w:line="276" w:lineRule="auto"/>
        <w:rPr>
          <w:rFonts w:cs="Arial"/>
          <w:szCs w:val="20"/>
        </w:rPr>
      </w:pPr>
      <w:r>
        <w:rPr>
          <w:rFonts w:cs="Arial"/>
          <w:szCs w:val="20"/>
        </w:rPr>
        <w:t>M</w:t>
      </w:r>
      <w:r w:rsidRPr="00FC1884">
        <w:rPr>
          <w:rFonts w:cs="Arial"/>
          <w:szCs w:val="20"/>
        </w:rPr>
        <w:t>aksymalna</w:t>
      </w:r>
      <w:r>
        <w:rPr>
          <w:rFonts w:cs="Arial"/>
          <w:szCs w:val="20"/>
        </w:rPr>
        <w:t xml:space="preserve"> kwota dofinansowania projektu może wynieść 1 000 000,00 zł</w:t>
      </w:r>
      <w:r w:rsidR="008B7702" w:rsidRPr="00EB693D">
        <w:rPr>
          <w:rFonts w:cs="Arial"/>
          <w:szCs w:val="20"/>
        </w:rPr>
        <w:t>.</w:t>
      </w:r>
    </w:p>
    <w:p w:rsidR="008B7702" w:rsidRDefault="008B7702" w:rsidP="008B7702">
      <w:pPr>
        <w:spacing w:line="276" w:lineRule="auto"/>
        <w:ind w:left="1418"/>
        <w:jc w:val="both"/>
      </w:pPr>
    </w:p>
    <w:p w:rsidR="008B7702" w:rsidRPr="00DF2F30" w:rsidRDefault="008B7702" w:rsidP="008B7702">
      <w:pPr>
        <w:pStyle w:val="Nagwek2"/>
      </w:pPr>
      <w:bookmarkStart w:id="29" w:name="_Toc472687364"/>
      <w:r w:rsidRPr="007238A9">
        <w:t>2.</w:t>
      </w:r>
      <w:r w:rsidRPr="00EB693D">
        <w:t>3 Źródła finansowania projektu</w:t>
      </w:r>
      <w:bookmarkEnd w:id="29"/>
    </w:p>
    <w:p w:rsidR="008B7702" w:rsidRPr="00DF2F30" w:rsidRDefault="008B7702" w:rsidP="008B7702">
      <w:pPr>
        <w:numPr>
          <w:ilvl w:val="0"/>
          <w:numId w:val="72"/>
        </w:numPr>
        <w:spacing w:line="276" w:lineRule="auto"/>
        <w:jc w:val="both"/>
        <w:rPr>
          <w:rFonts w:ascii="Arial" w:hAnsi="Arial" w:cs="Arial"/>
          <w:sz w:val="20"/>
          <w:szCs w:val="20"/>
          <w:lang w:eastAsia="pl-PL"/>
        </w:rPr>
      </w:pPr>
      <w:r w:rsidRPr="00EB693D">
        <w:rPr>
          <w:rFonts w:ascii="Arial" w:hAnsi="Arial" w:cs="Arial"/>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 leasing, zaliczka, inne). </w:t>
      </w:r>
    </w:p>
    <w:p w:rsidR="008B7702" w:rsidRPr="00DF2F30" w:rsidRDefault="008B7702" w:rsidP="008B7702">
      <w:pPr>
        <w:numPr>
          <w:ilvl w:val="0"/>
          <w:numId w:val="72"/>
        </w:numPr>
        <w:spacing w:line="276" w:lineRule="auto"/>
        <w:jc w:val="both"/>
        <w:rPr>
          <w:rFonts w:ascii="Arial" w:hAnsi="Arial" w:cs="Arial"/>
          <w:sz w:val="20"/>
          <w:szCs w:val="20"/>
          <w:lang w:eastAsia="pl-PL"/>
        </w:rPr>
      </w:pPr>
      <w:r w:rsidRPr="00EB693D">
        <w:rPr>
          <w:rFonts w:ascii="Arial" w:hAnsi="Arial" w:cs="Arial"/>
          <w:b/>
          <w:sz w:val="20"/>
          <w:szCs w:val="20"/>
          <w:lang w:eastAsia="pl-PL"/>
        </w:rPr>
        <w:t xml:space="preserve">Dokumenty potwierdzające otrzymanie zewnętrznego finansowania projektu wnioskodawca będzie zobowiązany przedstawić </w:t>
      </w:r>
      <w:r w:rsidRPr="00EB693D">
        <w:rPr>
          <w:rFonts w:ascii="Arial" w:hAnsi="Arial" w:cs="Arial"/>
          <w:b/>
          <w:bCs/>
          <w:sz w:val="20"/>
          <w:szCs w:val="20"/>
          <w:lang w:eastAsia="pl-PL"/>
        </w:rPr>
        <w:t xml:space="preserve">przed podpisaniem umowy </w:t>
      </w:r>
      <w:r w:rsidRPr="00EB693D">
        <w:rPr>
          <w:rFonts w:ascii="Arial" w:hAnsi="Arial" w:cs="Arial"/>
          <w:b/>
          <w:bCs/>
          <w:sz w:val="20"/>
          <w:szCs w:val="20"/>
          <w:lang w:eastAsia="pl-PL"/>
        </w:rPr>
        <w:br/>
        <w:t xml:space="preserve">o dofinansowanie, </w:t>
      </w:r>
      <w:r w:rsidRPr="00EB693D">
        <w:rPr>
          <w:rFonts w:ascii="Arial" w:hAnsi="Arial" w:cs="Arial"/>
          <w:bCs/>
          <w:sz w:val="20"/>
          <w:szCs w:val="20"/>
          <w:lang w:eastAsia="pl-PL"/>
        </w:rPr>
        <w:t xml:space="preserve">przy czym </w:t>
      </w:r>
      <w:r w:rsidRPr="00EB693D">
        <w:rPr>
          <w:rFonts w:ascii="Arial" w:hAnsi="Arial" w:cs="Arial"/>
          <w:sz w:val="20"/>
          <w:szCs w:val="20"/>
          <w:lang w:eastAsia="pl-PL"/>
        </w:rPr>
        <w:t xml:space="preserve">dołączenie ww. dokumentów do dokumentacji aplikacyjnej może wpłynąć na ocenę projektu oraz ułatwić KOP ocenę sytuacji finansowej wnioskodawcy. </w:t>
      </w:r>
    </w:p>
    <w:p w:rsidR="008B7702" w:rsidRDefault="008B7702" w:rsidP="008B7702">
      <w:pPr>
        <w:pStyle w:val="Nagwek1"/>
      </w:pPr>
    </w:p>
    <w:p w:rsidR="008B7702" w:rsidRPr="00DF2F30" w:rsidRDefault="008B7702" w:rsidP="008B7702">
      <w:pPr>
        <w:pStyle w:val="Nagwek2"/>
      </w:pPr>
      <w:bookmarkStart w:id="30" w:name="_Toc472687365"/>
      <w:r w:rsidRPr="00EB693D">
        <w:t>2.4 Pomoc publiczna</w:t>
      </w:r>
      <w:bookmarkEnd w:id="30"/>
    </w:p>
    <w:p w:rsidR="00EC02A7" w:rsidRDefault="00E441CE">
      <w:pPr>
        <w:pStyle w:val="Nagwek3"/>
        <w:numPr>
          <w:ilvl w:val="0"/>
          <w:numId w:val="238"/>
        </w:numPr>
        <w:spacing w:line="276" w:lineRule="auto"/>
        <w:ind w:left="709"/>
        <w:rPr>
          <w:rFonts w:cs="Arial"/>
          <w:szCs w:val="20"/>
        </w:rPr>
      </w:pPr>
      <w:r w:rsidRPr="00E441CE">
        <w:rPr>
          <w:rFonts w:cs="Arial"/>
          <w:szCs w:val="20"/>
        </w:rPr>
        <w:t xml:space="preserve">Pomoc przyznawana na dofinansowanie projektów w niniejszym konkursie stanowi pomoc publiczną, udzielaną na podstawie Rozporządzenia Ministra Infrastruktury i Rozwoju z dnia    3 września 2015 r. </w:t>
      </w:r>
      <w:r w:rsidRPr="00E441CE">
        <w:rPr>
          <w:rFonts w:cs="Arial"/>
          <w:bCs/>
          <w:szCs w:val="20"/>
        </w:rPr>
        <w:t xml:space="preserve">w sprawie udzielania regionalnej pomocy inwestycyjnej w zakresie celu tematycznego 3 wzmacnianie konkurencyjności mikro, małych i średnich przedsiębiorców </w:t>
      </w:r>
      <w:r w:rsidRPr="00E441CE">
        <w:rPr>
          <w:rFonts w:cs="Arial"/>
          <w:bCs/>
          <w:szCs w:val="20"/>
        </w:rPr>
        <w:br/>
        <w:t xml:space="preserve">w ramach regionalnych programów operacyjnych na lata 2014-2020 </w:t>
      </w:r>
      <w:r w:rsidRPr="00E441CE">
        <w:rPr>
          <w:rFonts w:cs="Arial"/>
          <w:szCs w:val="20"/>
        </w:rPr>
        <w:t xml:space="preserve">(Dz. U. z 2015 </w:t>
      </w:r>
      <w:r w:rsidRPr="00E441CE">
        <w:rPr>
          <w:rFonts w:cs="Arial"/>
          <w:szCs w:val="20"/>
        </w:rPr>
        <w:br/>
        <w:t>poz. 1377)</w:t>
      </w:r>
      <w:r w:rsidRPr="00E441CE">
        <w:rPr>
          <w:rFonts w:cs="Arial"/>
          <w:bCs/>
          <w:szCs w:val="20"/>
        </w:rPr>
        <w:t>.</w:t>
      </w:r>
    </w:p>
    <w:p w:rsidR="008B7702" w:rsidRPr="00DF2F30" w:rsidRDefault="008B7702" w:rsidP="008B7702">
      <w:pPr>
        <w:pStyle w:val="Nagwek3"/>
        <w:spacing w:line="276" w:lineRule="auto"/>
        <w:ind w:left="709" w:hanging="357"/>
        <w:rPr>
          <w:rFonts w:cs="Arial"/>
          <w:szCs w:val="20"/>
        </w:rPr>
      </w:pPr>
      <w:r w:rsidRPr="00EB693D">
        <w:rPr>
          <w:rFonts w:cs="Arial"/>
          <w:szCs w:val="20"/>
        </w:rPr>
        <w:t xml:space="preserve">Zgodnie z </w:t>
      </w:r>
      <w:r w:rsidRPr="00EB693D">
        <w:rPr>
          <w:rFonts w:cs="Arial"/>
          <w:bCs/>
          <w:szCs w:val="20"/>
        </w:rPr>
        <w:t>Rozporządzeniem Komisji (UE) nr 651/2014,</w:t>
      </w:r>
      <w:r w:rsidRPr="00EB693D">
        <w:rPr>
          <w:rFonts w:cs="Arial"/>
          <w:szCs w:val="20"/>
        </w:rPr>
        <w:t xml:space="preserve"> pomoc publiczna udzielana </w:t>
      </w:r>
      <w:r w:rsidRPr="00EB693D">
        <w:rPr>
          <w:rFonts w:cs="Arial"/>
          <w:szCs w:val="20"/>
        </w:rPr>
        <w:br/>
        <w:t xml:space="preserve">w odniesieniu do tych samych – pokrywających się częściowo lub w całości – wydatków kwalifikowalnych podlega sumowaniu z każdą inną pomocą oraz pomocą de minimis, </w:t>
      </w:r>
      <w:r w:rsidRPr="00EB693D">
        <w:rPr>
          <w:rFonts w:cs="Arial"/>
          <w:szCs w:val="20"/>
        </w:rPr>
        <w:br/>
        <w:t xml:space="preserve">w rozumieniu rozporządzenia Komisji (UE) nr 1407/2013 z dnia 18 grudnia 2013 r. w sprawie stosowania art. 107 i 108 Traktatu o funkcjonowaniu Unii Europejskiej do pomocy de minimis (Dz. Urz. UE L 352 z 24.12.2013, str. 1) oraz pomocą z budżetu Unii Europejskiej, udzieloną przedsiębiorcy niezależnie od jej formy i źródła. </w:t>
      </w:r>
    </w:p>
    <w:p w:rsidR="008B7702" w:rsidRPr="00DF2F30" w:rsidRDefault="008B7702" w:rsidP="008B7702">
      <w:pPr>
        <w:pStyle w:val="Nagwek3"/>
        <w:spacing w:line="276" w:lineRule="auto"/>
        <w:ind w:left="709" w:hanging="357"/>
        <w:rPr>
          <w:rFonts w:cs="Arial"/>
          <w:szCs w:val="20"/>
        </w:rPr>
      </w:pPr>
      <w:r w:rsidRPr="00EB693D">
        <w:rPr>
          <w:rFonts w:cs="Arial"/>
          <w:szCs w:val="20"/>
        </w:rPr>
        <w:t xml:space="preserve">Łączna kwota pomocy, o której mowa powyżej, nie może przekroczyć maksymalnej intensywności pomocy określonej w podrozdziale 2.2 niniejszego regulaminu. </w:t>
      </w:r>
    </w:p>
    <w:p w:rsidR="008B7702" w:rsidRPr="00DF2F30" w:rsidRDefault="008B7702" w:rsidP="008B7702">
      <w:pPr>
        <w:pStyle w:val="Nagwek3"/>
        <w:spacing w:line="276" w:lineRule="auto"/>
        <w:ind w:left="709" w:hanging="357"/>
        <w:rPr>
          <w:rFonts w:cs="Arial"/>
          <w:szCs w:val="20"/>
        </w:rPr>
      </w:pPr>
      <w:r w:rsidRPr="00EB693D">
        <w:rPr>
          <w:rFonts w:cs="Arial"/>
          <w:szCs w:val="20"/>
        </w:rPr>
        <w:t xml:space="preserve">Przedsiębiorca, który ubiega się o dofinansowanie projektu w ramach działania </w:t>
      </w:r>
      <w:r w:rsidRPr="00EB693D">
        <w:rPr>
          <w:rFonts w:cs="Arial"/>
          <w:szCs w:val="20"/>
        </w:rPr>
        <w:br/>
        <w:t xml:space="preserve">jest zobowiązany przedstawić w dokumentacji aplikacyjnej informacje o wszelkiej innej pomocy (w tym pomocy de minimis) otrzymanej na realizację projektu, objętego wnioskiem </w:t>
      </w:r>
      <w:r w:rsidRPr="00EB693D">
        <w:rPr>
          <w:rFonts w:cs="Arial"/>
          <w:szCs w:val="20"/>
        </w:rPr>
        <w:br/>
        <w:t>o dofinansowanie składanym w ramach RPO WZ.</w:t>
      </w:r>
    </w:p>
    <w:p w:rsidR="008B7702" w:rsidRPr="00DF2F30" w:rsidRDefault="008B7702" w:rsidP="008B7702">
      <w:pPr>
        <w:pStyle w:val="Nagwek3"/>
        <w:spacing w:line="276" w:lineRule="auto"/>
        <w:ind w:left="709"/>
        <w:rPr>
          <w:rFonts w:cs="Arial"/>
          <w:szCs w:val="20"/>
        </w:rPr>
      </w:pPr>
      <w:r w:rsidRPr="00EB693D">
        <w:rPr>
          <w:rFonts w:cs="Arial"/>
          <w:szCs w:val="20"/>
        </w:rPr>
        <w:t xml:space="preserve">Przedsiębiorca, który nie otrzymał dotychczas pomocy na realizację projektu objętego wnioskiem o dofinansowanie składanym w ramach RPO WZ, wybiera odpowiednią opcję </w:t>
      </w:r>
      <w:r w:rsidRPr="00EB693D">
        <w:rPr>
          <w:rFonts w:cs="Arial"/>
          <w:szCs w:val="20"/>
        </w:rPr>
        <w:br/>
        <w:t>w oświadczeniu znajdującym się w sekcji I wniosku o dofinansowanie.</w:t>
      </w:r>
    </w:p>
    <w:p w:rsidR="008B7702" w:rsidRPr="00DF2F30" w:rsidRDefault="008B7702" w:rsidP="008B7702">
      <w:pPr>
        <w:pStyle w:val="Nagwek3"/>
        <w:spacing w:line="276" w:lineRule="auto"/>
        <w:ind w:left="709" w:hanging="357"/>
        <w:rPr>
          <w:rFonts w:cs="Arial"/>
          <w:szCs w:val="20"/>
        </w:rPr>
      </w:pPr>
      <w:r w:rsidRPr="00EB693D">
        <w:rPr>
          <w:rFonts w:cs="Arial"/>
          <w:szCs w:val="20"/>
        </w:rPr>
        <w:t xml:space="preserve">Jeżeli z informacji złożonej przez przedsiębiorcę wynika, że otrzymał on już pomoc </w:t>
      </w:r>
      <w:r w:rsidRPr="00EB693D">
        <w:rPr>
          <w:rFonts w:cs="Arial"/>
          <w:szCs w:val="20"/>
        </w:rPr>
        <w:br/>
        <w:t>na realizację projektu, objętego wnioskiem o dofinansowanie składanym w ramach RPO WZ, to 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873A33" w:rsidRPr="007238A9" w:rsidRDefault="00873A33" w:rsidP="00873A33">
      <w:pPr>
        <w:spacing w:line="276" w:lineRule="auto"/>
        <w:jc w:val="both"/>
        <w:rPr>
          <w:rFonts w:ascii="Arial" w:hAnsi="Arial" w:cs="Arial"/>
          <w:b/>
          <w:sz w:val="20"/>
          <w:szCs w:val="20"/>
        </w:rPr>
      </w:pPr>
    </w:p>
    <w:p w:rsidR="00BE74BA" w:rsidRDefault="00E441CE" w:rsidP="00BE74BA">
      <w:pPr>
        <w:pStyle w:val="Nagwek1"/>
      </w:pPr>
      <w:bookmarkStart w:id="31" w:name="_Toc472687366"/>
      <w:r w:rsidRPr="00E441CE">
        <w:t>Rozdział 3 Kwalifikowalność projektu i wydatków</w:t>
      </w:r>
      <w:bookmarkEnd w:id="31"/>
    </w:p>
    <w:p w:rsidR="00BE74BA" w:rsidRDefault="00873A33" w:rsidP="00BE74BA">
      <w:pPr>
        <w:pStyle w:val="Nagwek2"/>
      </w:pPr>
      <w:bookmarkStart w:id="32" w:name="_Toc472687367"/>
      <w:r w:rsidRPr="007238A9">
        <w:t>3.1 Ramy czasowe kwalifikowalności</w:t>
      </w:r>
      <w:bookmarkEnd w:id="32"/>
    </w:p>
    <w:p w:rsidR="00873A33" w:rsidRPr="001A62EA" w:rsidRDefault="00873A33" w:rsidP="00873A33">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 xml:space="preserve">Przez </w:t>
      </w:r>
      <w:r w:rsidRPr="003F1120">
        <w:rPr>
          <w:rFonts w:cs="Arial"/>
          <w:szCs w:val="20"/>
        </w:rPr>
        <w:t xml:space="preserve">rozpoczęcie realizacji projektu należy rozumieć podjęcie jakichkolwiek działań </w:t>
      </w:r>
      <w:r w:rsidRPr="003F1120">
        <w:rPr>
          <w:rFonts w:cs="Arial"/>
          <w:szCs w:val="20"/>
        </w:rPr>
        <w:br/>
        <w:t xml:space="preserve">w ramach projektu, </w:t>
      </w:r>
      <w:r w:rsidR="00D03841" w:rsidRPr="003F1120">
        <w:rPr>
          <w:rFonts w:cs="Arial"/>
          <w:szCs w:val="20"/>
        </w:rPr>
        <w:t>niebędących rozpoczęciem prac</w:t>
      </w:r>
      <w:r w:rsidRPr="003F1120">
        <w:rPr>
          <w:rFonts w:cs="Arial"/>
          <w:szCs w:val="20"/>
        </w:rPr>
        <w:t>, w tym zakup gruntu</w:t>
      </w:r>
      <w:r w:rsidR="005C7C26">
        <w:rPr>
          <w:rFonts w:cs="Arial"/>
          <w:szCs w:val="20"/>
        </w:rPr>
        <w:t>,</w:t>
      </w:r>
      <w:r w:rsidRPr="003F1120">
        <w:rPr>
          <w:rFonts w:cs="Arial"/>
          <w:szCs w:val="20"/>
        </w:rPr>
        <w:t xml:space="preserve"> lub rozpoczęcie prac w ramach projektu, </w:t>
      </w:r>
      <w:r w:rsidR="00D03841" w:rsidRPr="003F1120">
        <w:rPr>
          <w:rFonts w:cs="Arial"/>
          <w:szCs w:val="20"/>
        </w:rPr>
        <w:t>w zależności od tego co nastąpi najpierw.</w:t>
      </w:r>
      <w:r w:rsidRPr="003F1120">
        <w:rPr>
          <w:rFonts w:cs="Arial"/>
          <w:szCs w:val="20"/>
        </w:rPr>
        <w:t xml:space="preserve"> Podjęcie</w:t>
      </w:r>
      <w:r w:rsidRPr="007238A9">
        <w:rPr>
          <w:rFonts w:cs="Arial"/>
          <w:szCs w:val="20"/>
        </w:rPr>
        <w:t xml:space="preserve"> prac przygotowawczych nie stanowi rozpoczęcia realizacji projektu.</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rozpoczęcie prac należy rozumieć rozpoczęcie robót budow</w:t>
      </w:r>
      <w:r w:rsidR="00C41F0C">
        <w:rPr>
          <w:rFonts w:cs="Arial"/>
          <w:szCs w:val="20"/>
        </w:rPr>
        <w:t>la</w:t>
      </w:r>
      <w:r w:rsidRPr="007238A9">
        <w:rPr>
          <w:rFonts w:cs="Arial"/>
          <w:szCs w:val="20"/>
        </w:rPr>
        <w:t xml:space="preserve">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EC02A7" w:rsidRDefault="00873A33">
      <w:pPr>
        <w:pStyle w:val="Nagwek3"/>
        <w:numPr>
          <w:ilvl w:val="6"/>
          <w:numId w:val="43"/>
        </w:numPr>
        <w:spacing w:line="276" w:lineRule="auto"/>
        <w:ind w:left="709"/>
        <w:rPr>
          <w:rFonts w:cs="Arial"/>
          <w:szCs w:val="20"/>
        </w:rPr>
      </w:pPr>
      <w:r w:rsidRPr="007238A9">
        <w:rPr>
          <w:rFonts w:cs="Arial"/>
          <w:szCs w:val="20"/>
        </w:rPr>
        <w:t>Przez prace przygotowawcze należy rozumieć m.in. uzyskanie zezwoleń i przeprowadzenie studiów wykonalności</w:t>
      </w:r>
      <w:r w:rsidR="00F76D37">
        <w:rPr>
          <w:rFonts w:cs="Arial"/>
          <w:szCs w:val="20"/>
        </w:rPr>
        <w:t xml:space="preserve">. </w:t>
      </w:r>
      <w:r w:rsidRPr="007238A9">
        <w:rPr>
          <w:rFonts w:cs="Arial"/>
          <w:szCs w:val="20"/>
        </w:rPr>
        <w:t>Podjęcie prac przygotowawczych przed złożeniem wniosku o dofinansowanie nie niweczy efektu zachęty.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873A33" w:rsidRPr="007238A9" w:rsidRDefault="00873A33" w:rsidP="00873A33">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zakończenie realizacji projektu należy rozumieć datę podpisania ostatniego protokołu potwierdzającego bezusterkowy odbiór lub datę później uzyskanego/wystawionego 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873A33" w:rsidRPr="00B34E2B" w:rsidRDefault="00873A33">
      <w:pPr>
        <w:pStyle w:val="Nagwek3"/>
        <w:numPr>
          <w:ilvl w:val="6"/>
          <w:numId w:val="43"/>
        </w:numPr>
        <w:spacing w:line="276" w:lineRule="auto"/>
        <w:ind w:left="709"/>
        <w:rPr>
          <w:rFonts w:cs="Arial"/>
          <w:szCs w:val="20"/>
        </w:rPr>
      </w:pPr>
      <w:r w:rsidRPr="007238A9">
        <w:rPr>
          <w:rFonts w:cs="Arial"/>
          <w:szCs w:val="20"/>
        </w:rPr>
        <w:t xml:space="preserve">Projekt </w:t>
      </w:r>
      <w:r w:rsidR="00DF35CC">
        <w:rPr>
          <w:rFonts w:cs="Arial"/>
          <w:szCs w:val="20"/>
        </w:rPr>
        <w:t>musi</w:t>
      </w:r>
      <w:r w:rsidR="00DF35CC" w:rsidRPr="007238A9">
        <w:rPr>
          <w:rFonts w:cs="Arial"/>
          <w:szCs w:val="20"/>
        </w:rPr>
        <w:t xml:space="preserve"> </w:t>
      </w:r>
      <w:r w:rsidRPr="007238A9">
        <w:rPr>
          <w:rFonts w:cs="Arial"/>
          <w:szCs w:val="20"/>
        </w:rPr>
        <w:t xml:space="preserve">zakończyć się w terminie </w:t>
      </w:r>
      <w:r w:rsidR="0067741D" w:rsidRPr="009A0D75">
        <w:rPr>
          <w:rFonts w:cs="Arial"/>
          <w:szCs w:val="20"/>
        </w:rPr>
        <w:t xml:space="preserve">do </w:t>
      </w:r>
      <w:r w:rsidR="00E441CE" w:rsidRPr="00E441CE">
        <w:rPr>
          <w:rFonts w:cs="Arial"/>
          <w:b/>
          <w:szCs w:val="20"/>
        </w:rPr>
        <w:t>31 grudnia 2023 r.</w:t>
      </w:r>
    </w:p>
    <w:p w:rsidR="00873A33" w:rsidRPr="007238A9" w:rsidRDefault="00873A33" w:rsidP="00873A33">
      <w:pPr>
        <w:autoSpaceDE w:val="0"/>
        <w:autoSpaceDN w:val="0"/>
        <w:adjustRightInd w:val="0"/>
        <w:spacing w:line="276" w:lineRule="auto"/>
        <w:ind w:firstLine="426"/>
        <w:jc w:val="both"/>
        <w:rPr>
          <w:rFonts w:ascii="Arial" w:hAnsi="Arial" w:cs="Arial"/>
          <w:sz w:val="20"/>
          <w:szCs w:val="20"/>
        </w:rPr>
      </w:pPr>
    </w:p>
    <w:p w:rsidR="00BE74BA" w:rsidRDefault="00873A33" w:rsidP="00BE74BA">
      <w:pPr>
        <w:pStyle w:val="Nagwek2"/>
      </w:pPr>
      <w:bookmarkStart w:id="33" w:name="_Toc472687368"/>
      <w:r w:rsidRPr="007238A9">
        <w:t xml:space="preserve">3.2  </w:t>
      </w:r>
      <w:bookmarkStart w:id="34" w:name="_Toc426088555"/>
      <w:bookmarkStart w:id="35" w:name="bookmark23"/>
      <w:r w:rsidR="004C7B35">
        <w:t>Warunki i o</w:t>
      </w:r>
      <w:r w:rsidRPr="007238A9">
        <w:t>cena kwalifikowalności wydatku</w:t>
      </w:r>
      <w:bookmarkEnd w:id="34"/>
      <w:bookmarkEnd w:id="35"/>
      <w:bookmarkEnd w:id="33"/>
    </w:p>
    <w:p w:rsidR="00520FF8" w:rsidRDefault="00520FF8" w:rsidP="00520FF8">
      <w:pPr>
        <w:pStyle w:val="Default"/>
        <w:widowControl w:val="0"/>
        <w:numPr>
          <w:ilvl w:val="0"/>
          <w:numId w:val="6"/>
        </w:numPr>
        <w:suppressAutoHyphens/>
        <w:autoSpaceDN/>
        <w:adjustRightInd/>
        <w:spacing w:line="276" w:lineRule="auto"/>
        <w:jc w:val="both"/>
        <w:rPr>
          <w:rFonts w:cs="Arial"/>
          <w:sz w:val="20"/>
          <w:szCs w:val="20"/>
        </w:rPr>
      </w:pPr>
      <w:r w:rsidRPr="008366DE">
        <w:rPr>
          <w:rFonts w:ascii="Arial" w:hAnsi="Arial" w:cs="Arial"/>
          <w:color w:val="auto"/>
          <w:sz w:val="20"/>
          <w:szCs w:val="20"/>
        </w:rPr>
        <w:t>Wydatkiem</w:t>
      </w:r>
      <w:r w:rsidRPr="00AE7136">
        <w:rPr>
          <w:rFonts w:cs="Arial"/>
          <w:sz w:val="20"/>
          <w:szCs w:val="20"/>
        </w:rPr>
        <w:t xml:space="preserve"> </w:t>
      </w:r>
      <w:r w:rsidRPr="008366DE">
        <w:rPr>
          <w:rFonts w:ascii="Arial" w:hAnsi="Arial" w:cs="Arial"/>
          <w:color w:val="auto"/>
          <w:sz w:val="20"/>
          <w:szCs w:val="20"/>
        </w:rPr>
        <w:t>kwalifikowalnym jest wydatek spełniający łącznie następujące warunki:</w:t>
      </w:r>
    </w:p>
    <w:p w:rsidR="00520FF8" w:rsidRDefault="00520FF8" w:rsidP="00520FF8">
      <w:pPr>
        <w:pStyle w:val="Nagwek5"/>
        <w:numPr>
          <w:ilvl w:val="0"/>
          <w:numId w:val="166"/>
        </w:numPr>
        <w:spacing w:line="276" w:lineRule="auto"/>
      </w:pPr>
      <w:r w:rsidRPr="00FE51A7">
        <w:t>został faktycznie poniesiony w okresie kwalifikowalności wydatków wskazanym we wniosku o dofinansowanie,</w:t>
      </w:r>
    </w:p>
    <w:p w:rsidR="00520FF8" w:rsidRDefault="00520FF8" w:rsidP="00520FF8">
      <w:pPr>
        <w:pStyle w:val="Nagwek5"/>
        <w:numPr>
          <w:ilvl w:val="0"/>
          <w:numId w:val="166"/>
        </w:numPr>
        <w:spacing w:line="276" w:lineRule="auto"/>
      </w:pPr>
      <w:r w:rsidRPr="00FE51A7">
        <w:t xml:space="preserve">jest zgodny z obowiązującymi przepisami prawa unijnego oraz prawa krajowego, </w:t>
      </w:r>
      <w:r w:rsidRPr="00FE51A7">
        <w:br/>
        <w:t>w tym przepisami regulującymi zasady udzielania pomocy publicznej,</w:t>
      </w:r>
    </w:p>
    <w:p w:rsidR="00520FF8" w:rsidRDefault="00520FF8" w:rsidP="00520FF8">
      <w:pPr>
        <w:pStyle w:val="Nagwek5"/>
        <w:numPr>
          <w:ilvl w:val="0"/>
          <w:numId w:val="166"/>
        </w:numPr>
        <w:spacing w:line="276" w:lineRule="auto"/>
      </w:pPr>
      <w:r w:rsidRPr="00FE51A7">
        <w:t>jest zgodny z RPO WZ, SOOP</w:t>
      </w:r>
      <w:r>
        <w:t>, niniejszym regulaminem</w:t>
      </w:r>
      <w:r w:rsidRPr="00FE51A7">
        <w:t xml:space="preserve"> oraz</w:t>
      </w:r>
      <w:r>
        <w:t xml:space="preserve"> innymi dokumentami, do których stosowania zobowiązał się wnioskodawca/beneficjent</w:t>
      </w:r>
      <w:r w:rsidRPr="00FE51A7">
        <w:t xml:space="preserve">, </w:t>
      </w:r>
    </w:p>
    <w:p w:rsidR="00520FF8" w:rsidRDefault="00520FF8" w:rsidP="00520FF8">
      <w:pPr>
        <w:pStyle w:val="Nagwek5"/>
        <w:numPr>
          <w:ilvl w:val="0"/>
          <w:numId w:val="166"/>
        </w:numPr>
        <w:spacing w:line="276" w:lineRule="auto"/>
      </w:pPr>
      <w:r w:rsidRPr="00FE51A7">
        <w:t>został uwzględniony w budżecie projektu zawartym we wniosku o dofinansowanie,</w:t>
      </w:r>
    </w:p>
    <w:p w:rsidR="00520FF8" w:rsidRDefault="00520FF8" w:rsidP="00520FF8">
      <w:pPr>
        <w:pStyle w:val="Nagwek5"/>
        <w:numPr>
          <w:ilvl w:val="0"/>
          <w:numId w:val="166"/>
        </w:numPr>
        <w:spacing w:line="276" w:lineRule="auto"/>
      </w:pPr>
      <w:r w:rsidRPr="00FE51A7">
        <w:t>został poniesiony zgodnie z postanowieniami umowy o dofinansowanie,</w:t>
      </w:r>
    </w:p>
    <w:p w:rsidR="00520FF8" w:rsidRDefault="00520FF8" w:rsidP="00520FF8">
      <w:pPr>
        <w:pStyle w:val="Nagwek5"/>
        <w:numPr>
          <w:ilvl w:val="0"/>
          <w:numId w:val="166"/>
        </w:numPr>
        <w:spacing w:line="276" w:lineRule="auto"/>
      </w:pPr>
      <w:r w:rsidRPr="00FE51A7">
        <w:t>jest niezbędny do realizacji celów projektu i został poniesiony w związku z realizacją projektu,</w:t>
      </w:r>
    </w:p>
    <w:p w:rsidR="00520FF8" w:rsidRDefault="00520FF8" w:rsidP="00520FF8">
      <w:pPr>
        <w:pStyle w:val="Nagwek5"/>
        <w:numPr>
          <w:ilvl w:val="0"/>
          <w:numId w:val="166"/>
        </w:numPr>
        <w:spacing w:line="276" w:lineRule="auto"/>
      </w:pPr>
      <w:r w:rsidRPr="00FE51A7">
        <w:t>został dokonany w sposób przejrzysty, racjonalny, efektywny i oszczędny, z zachowaniem zasad uzyskiwania najlepszych efektów z danych nakładów</w:t>
      </w:r>
      <w:r>
        <w:t xml:space="preserve">, </w:t>
      </w:r>
    </w:p>
    <w:p w:rsidR="00520FF8" w:rsidRDefault="00520FF8" w:rsidP="00520FF8">
      <w:pPr>
        <w:pStyle w:val="Nagwek5"/>
        <w:numPr>
          <w:ilvl w:val="0"/>
          <w:numId w:val="166"/>
        </w:numPr>
        <w:spacing w:line="276" w:lineRule="auto"/>
      </w:pPr>
      <w:r w:rsidRPr="00FE51A7">
        <w:t>został należycie udokumentowany, tj. zgodnie z wymogami IZ RPO WZ,</w:t>
      </w:r>
    </w:p>
    <w:p w:rsidR="00520FF8" w:rsidRDefault="00520FF8" w:rsidP="00520FF8">
      <w:pPr>
        <w:pStyle w:val="Nagwek5"/>
        <w:numPr>
          <w:ilvl w:val="0"/>
          <w:numId w:val="166"/>
        </w:numPr>
        <w:spacing w:line="276" w:lineRule="auto"/>
      </w:pPr>
      <w:r w:rsidRPr="00FE51A7">
        <w:t>został wykazany we wniosku o płatność,</w:t>
      </w:r>
    </w:p>
    <w:p w:rsidR="00EC02A7" w:rsidRDefault="00520FF8">
      <w:pPr>
        <w:pStyle w:val="Akapitzlist"/>
        <w:numPr>
          <w:ilvl w:val="0"/>
          <w:numId w:val="166"/>
        </w:numPr>
        <w:autoSpaceDE w:val="0"/>
        <w:autoSpaceDN w:val="0"/>
        <w:adjustRightInd w:val="0"/>
        <w:spacing w:line="276" w:lineRule="auto"/>
        <w:ind w:hanging="357"/>
        <w:jc w:val="both"/>
        <w:rPr>
          <w:rFonts w:ascii="Arial" w:hAnsi="Arial" w:cs="Arial"/>
          <w:sz w:val="20"/>
          <w:szCs w:val="20"/>
        </w:rPr>
      </w:pPr>
      <w:r w:rsidRPr="00DF1CB6">
        <w:rPr>
          <w:rFonts w:ascii="Arial" w:hAnsi="Arial" w:cs="Arial"/>
          <w:sz w:val="20"/>
          <w:szCs w:val="20"/>
        </w:rPr>
        <w:t>dotyczy towarów dostarczonych lub usług wykonanych bądź robót zrealizowanych oraz zaliczek zapłaconych na rzecz wykonawców</w:t>
      </w:r>
      <w:r w:rsidR="00BE74BA" w:rsidRPr="00BE74BA">
        <w:rPr>
          <w:rStyle w:val="Odwoanieprzypisudolnego"/>
          <w:rFonts w:ascii="Arial" w:hAnsi="Arial" w:cs="Arial"/>
          <w:sz w:val="20"/>
          <w:szCs w:val="20"/>
        </w:rPr>
        <w:footnoteReference w:id="2"/>
      </w:r>
      <w:r w:rsidRPr="00793979">
        <w:rPr>
          <w:rFonts w:ascii="Arial" w:hAnsi="Arial" w:cs="Arial"/>
          <w:sz w:val="20"/>
          <w:szCs w:val="20"/>
        </w:rPr>
        <w:t>,</w:t>
      </w:r>
      <w:r>
        <w:rPr>
          <w:rFonts w:ascii="Arial" w:hAnsi="Arial" w:cs="Arial"/>
          <w:sz w:val="20"/>
          <w:szCs w:val="20"/>
        </w:rPr>
        <w:t xml:space="preserve"> przy czym jeżeli umowa została zawarta na podstawie PZP, zastosowanie ma art. 151 a tej ustawy</w:t>
      </w:r>
      <w:r w:rsidR="00BE74BA" w:rsidRPr="00BE74BA">
        <w:rPr>
          <w:rStyle w:val="Odwoanieprzypisudolnego"/>
          <w:rFonts w:ascii="Arial" w:hAnsi="Arial" w:cs="Arial"/>
          <w:sz w:val="20"/>
          <w:szCs w:val="20"/>
        </w:rPr>
        <w:footnoteReference w:id="3"/>
      </w:r>
      <w:r>
        <w:rPr>
          <w:rFonts w:ascii="Arial" w:hAnsi="Arial" w:cs="Arial"/>
          <w:sz w:val="20"/>
          <w:szCs w:val="20"/>
        </w:rPr>
        <w:t>,</w:t>
      </w:r>
    </w:p>
    <w:p w:rsidR="00EC02A7" w:rsidRDefault="00520FF8">
      <w:pPr>
        <w:pStyle w:val="Nagwek5"/>
        <w:numPr>
          <w:ilvl w:val="0"/>
          <w:numId w:val="166"/>
        </w:numPr>
        <w:spacing w:line="276" w:lineRule="auto"/>
        <w:ind w:hanging="357"/>
      </w:pPr>
      <w:r w:rsidRPr="0000483C">
        <w:t>jest zgodny z innymi warunkami uznania go za wydatek kwalifikowalny określonymi w</w:t>
      </w:r>
      <w:r>
        <w:t> </w:t>
      </w:r>
      <w:r w:rsidRPr="008366DE">
        <w:t>Wytycznych Ministra Infrastruktury i Rozwoju w zakresie kwalifikowalności wydatków w</w:t>
      </w:r>
      <w:r>
        <w:t> </w:t>
      </w:r>
      <w:r w:rsidRPr="008366DE">
        <w:t xml:space="preserve">ramach Europejskiego Funduszu Rozwoju Regionalnego, Europejskiego Funduszu Społecznego oraz Funduszu Spójności na lata 2014-2020 z dnia </w:t>
      </w:r>
      <w:r w:rsidR="0049662C">
        <w:t>19 września</w:t>
      </w:r>
      <w:r w:rsidRPr="008366DE">
        <w:t xml:space="preserve"> 201</w:t>
      </w:r>
      <w:r w:rsidR="0049662C">
        <w:t>6</w:t>
      </w:r>
      <w:r w:rsidRPr="008366DE">
        <w:t xml:space="preserve"> r. </w:t>
      </w:r>
    </w:p>
    <w:p w:rsidR="00EC02A7" w:rsidRDefault="00867CC3">
      <w:pPr>
        <w:pStyle w:val="Akapitzlist"/>
        <w:numPr>
          <w:ilvl w:val="0"/>
          <w:numId w:val="6"/>
        </w:numPr>
        <w:spacing w:line="276" w:lineRule="auto"/>
        <w:ind w:hanging="357"/>
        <w:jc w:val="both"/>
        <w:rPr>
          <w:rFonts w:ascii="Arial" w:hAnsi="Arial" w:cs="Arial"/>
          <w:sz w:val="20"/>
          <w:szCs w:val="20"/>
        </w:rPr>
      </w:pPr>
      <w:r w:rsidRPr="00867CC3">
        <w:rPr>
          <w:rFonts w:ascii="Arial" w:hAnsi="Arial" w:cs="Arial"/>
          <w:sz w:val="20"/>
          <w:szCs w:val="20"/>
        </w:rPr>
        <w:t>Ocena kwalifikowalności wydatków dokonywana jest przez IZ RPO WZ w trakcie oceny wniosku o dofinansowanie, jak również w trakcie rozliczania i kontroli projektu oraz po jego zakończeniu, w tym w okresie trwałości projektu. Na etapie oceny wniosku o dofinansowanie weryfikacji podlega potencjalna kwalifikowalność wydatków ujętych w dokumentacji aplikacyjnej. Skierowanie projektu do dofinansowania oraz podpisanie z beneficjentem umowy nie oznacza, że wszystkie wydatki ujęte we wniosku o dofinansowanie oraz przedstawione do poświadczenia we wnioskach o płatność zostaną uznane za kwalifikowalne.</w:t>
      </w:r>
      <w:r w:rsidRPr="00867CC3">
        <w:t xml:space="preserve"> </w:t>
      </w:r>
    </w:p>
    <w:p w:rsidR="00EC02A7" w:rsidRDefault="00EC02A7">
      <w:pPr>
        <w:pStyle w:val="Akapitzlist"/>
        <w:spacing w:line="276" w:lineRule="auto"/>
        <w:jc w:val="both"/>
        <w:rPr>
          <w:rFonts w:ascii="Arial" w:hAnsi="Arial" w:cs="Arial"/>
          <w:sz w:val="20"/>
          <w:szCs w:val="20"/>
        </w:rPr>
      </w:pPr>
    </w:p>
    <w:p w:rsidR="00BE74BA" w:rsidRDefault="00873A33" w:rsidP="00BE74BA">
      <w:pPr>
        <w:pStyle w:val="Nagwek2"/>
      </w:pPr>
      <w:bookmarkStart w:id="36" w:name="_Toc426088557"/>
      <w:bookmarkStart w:id="37" w:name="_Toc472687369"/>
      <w:r w:rsidRPr="007238A9">
        <w:t>3.</w:t>
      </w:r>
      <w:r w:rsidR="00520FF8">
        <w:t>3</w:t>
      </w:r>
      <w:r w:rsidRPr="007238A9">
        <w:t xml:space="preserve"> Zasada faktycznego poniesienia wydatku</w:t>
      </w:r>
      <w:bookmarkEnd w:id="36"/>
      <w:bookmarkEnd w:id="37"/>
    </w:p>
    <w:p w:rsidR="00873A33" w:rsidRPr="007238A9" w:rsidRDefault="00873A33" w:rsidP="00873A33">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00867CC3" w:rsidRPr="00867CC3">
        <w:rPr>
          <w:sz w:val="20"/>
          <w:szCs w:val="20"/>
        </w:rPr>
        <w:t xml:space="preserve">faktycznie poniesiony </w:t>
      </w:r>
      <w:r w:rsidR="00867CC3" w:rsidRPr="00867CC3">
        <w:rPr>
          <w:sz w:val="20"/>
          <w:szCs w:val="20"/>
        </w:rPr>
        <w:br/>
        <w:t>przez beneficjenta.</w:t>
      </w:r>
      <w:r w:rsidRPr="007238A9">
        <w:rPr>
          <w:sz w:val="20"/>
          <w:szCs w:val="20"/>
        </w:rPr>
        <w:t xml:space="preserve"> Pod pojęciem wydatku faktycznie poniesionego należy rozumieć wydatek poniesiony w znaczeniu kasowym, tj. jako rozchód środków pieniężnych z kasy lub rachunku bankowego beneficjenta.</w:t>
      </w:r>
    </w:p>
    <w:p w:rsidR="00873A33" w:rsidRPr="007238A9" w:rsidRDefault="00873A33" w:rsidP="00873A33">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873A33" w:rsidRPr="007238A9" w:rsidRDefault="00873A33" w:rsidP="00873A33">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873A33" w:rsidRPr="007238A9" w:rsidRDefault="00873A33" w:rsidP="00873A33">
      <w:pPr>
        <w:pStyle w:val="Nagwek5"/>
        <w:numPr>
          <w:ilvl w:val="0"/>
          <w:numId w:val="44"/>
        </w:numPr>
        <w:spacing w:line="276" w:lineRule="auto"/>
        <w:rPr>
          <w:rFonts w:cs="Arial"/>
        </w:rPr>
      </w:pPr>
      <w:r w:rsidRPr="007238A9">
        <w:rPr>
          <w:rFonts w:cs="Arial"/>
        </w:rPr>
        <w:t>w przypadku wydatków pieniężnych:</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przelewem lub obciążeniową kartą płatniczą - datę obciążenia rachunku bankowego beneficjenta, tj. datę księgowania operacji, </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873A33" w:rsidRPr="007238A9"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34F0F"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p>
    <w:p w:rsidR="0091337F" w:rsidRDefault="00E14E87" w:rsidP="00A0486E">
      <w:pPr>
        <w:pStyle w:val="Teksttreci0"/>
        <w:numPr>
          <w:ilvl w:val="0"/>
          <w:numId w:val="46"/>
        </w:numPr>
        <w:shd w:val="clear" w:color="auto" w:fill="auto"/>
        <w:tabs>
          <w:tab w:val="left" w:pos="818"/>
        </w:tabs>
        <w:spacing w:before="0" w:line="276" w:lineRule="auto"/>
        <w:ind w:left="993" w:hanging="284"/>
        <w:jc w:val="both"/>
        <w:rPr>
          <w:sz w:val="20"/>
          <w:szCs w:val="20"/>
        </w:rPr>
      </w:pPr>
      <w:r>
        <w:rPr>
          <w:sz w:val="20"/>
          <w:szCs w:val="20"/>
        </w:rPr>
        <w:t>w przypadku rozliczeń na podstawie wewnętrznej noty obciążeniowej - datę zaksięgowania noty.</w:t>
      </w:r>
    </w:p>
    <w:p w:rsidR="00695B11" w:rsidRDefault="00390C3C">
      <w:pPr>
        <w:pStyle w:val="Akapitzlist"/>
        <w:numPr>
          <w:ilvl w:val="0"/>
          <w:numId w:val="8"/>
        </w:numPr>
        <w:autoSpaceDE w:val="0"/>
        <w:autoSpaceDN w:val="0"/>
        <w:adjustRightInd w:val="0"/>
        <w:spacing w:line="276" w:lineRule="auto"/>
        <w:ind w:left="709" w:hanging="357"/>
        <w:jc w:val="both"/>
        <w:rPr>
          <w:sz w:val="20"/>
          <w:szCs w:val="20"/>
        </w:rPr>
      </w:pPr>
      <w:r>
        <w:rPr>
          <w:rFonts w:ascii="Arial" w:eastAsia="Times New Roman" w:hAnsi="Arial" w:cs="Arial"/>
          <w:sz w:val="20"/>
          <w:szCs w:val="20"/>
        </w:rPr>
        <w:t>W przypadku, gdy umowa między beneficjentem a kontrahentem przewiduje ustanowienie zabezpieczenia w formie tzw. kwoty zatrzymanej</w:t>
      </w:r>
      <w:r w:rsidR="00BE74BA" w:rsidRPr="00BE74BA">
        <w:rPr>
          <w:rFonts w:ascii="Arial" w:hAnsi="Arial" w:cs="Arial"/>
          <w:sz w:val="20"/>
          <w:szCs w:val="20"/>
          <w:vertAlign w:val="superscript"/>
        </w:rPr>
        <w:footnoteReference w:id="4"/>
      </w:r>
      <w:r w:rsidR="00867CC3" w:rsidRPr="00867CC3">
        <w:rPr>
          <w:rFonts w:ascii="Arial" w:eastAsia="Times New Roman" w:hAnsi="Arial" w:cs="Arial"/>
          <w:sz w:val="20"/>
          <w:szCs w:val="20"/>
        </w:rPr>
        <w:t>, może zdarzyć się, że termin wypłaty kwoty zatrzymanej przekroczy termin końcowej daty ponoszenia wydatków kwalifikowalnych, określonej w umowie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a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695B11" w:rsidRDefault="00695B11">
      <w:pPr>
        <w:pStyle w:val="Teksttreci0"/>
        <w:shd w:val="clear" w:color="auto" w:fill="auto"/>
        <w:spacing w:before="0" w:line="276" w:lineRule="auto"/>
        <w:ind w:left="720" w:firstLine="0"/>
        <w:jc w:val="both"/>
      </w:pPr>
      <w:bookmarkStart w:id="38" w:name="_Toc426088558"/>
    </w:p>
    <w:p w:rsidR="00BE74BA" w:rsidRDefault="00D03841" w:rsidP="00BE74BA">
      <w:pPr>
        <w:pStyle w:val="Nagwek2"/>
        <w:rPr>
          <w:rFonts w:eastAsiaTheme="minorHAnsi"/>
        </w:rPr>
      </w:pPr>
      <w:bookmarkStart w:id="39" w:name="_Toc472687370"/>
      <w:r w:rsidRPr="00D03841">
        <w:rPr>
          <w:rFonts w:eastAsiaTheme="minorHAnsi"/>
        </w:rPr>
        <w:t>3.</w:t>
      </w:r>
      <w:r w:rsidR="00520FF8">
        <w:rPr>
          <w:rFonts w:eastAsiaTheme="minorHAnsi"/>
        </w:rPr>
        <w:t>4</w:t>
      </w:r>
      <w:r w:rsidRPr="00D03841">
        <w:rPr>
          <w:rFonts w:eastAsiaTheme="minorHAnsi"/>
        </w:rPr>
        <w:t xml:space="preserve"> Zakaz podwójnego finansowania</w:t>
      </w:r>
      <w:bookmarkEnd w:id="38"/>
      <w:bookmarkEnd w:id="39"/>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 xml:space="preserve">Niedozwolone jest podwójne finansowanie wydatków. </w:t>
      </w:r>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Podwójne finansowanie oznacza w szczególności:</w:t>
      </w:r>
    </w:p>
    <w:p w:rsidR="00873A33" w:rsidRPr="00B803F9" w:rsidRDefault="00AA4A42" w:rsidP="00873A33">
      <w:pPr>
        <w:pStyle w:val="Teksttreci0"/>
        <w:numPr>
          <w:ilvl w:val="0"/>
          <w:numId w:val="10"/>
        </w:numPr>
        <w:shd w:val="clear" w:color="auto" w:fill="auto"/>
        <w:tabs>
          <w:tab w:val="left" w:pos="818"/>
        </w:tabs>
        <w:spacing w:before="0" w:line="276" w:lineRule="auto"/>
        <w:ind w:left="993" w:hanging="284"/>
        <w:jc w:val="both"/>
        <w:rPr>
          <w:sz w:val="20"/>
          <w:szCs w:val="20"/>
        </w:rPr>
      </w:pPr>
      <w:r>
        <w:rPr>
          <w:sz w:val="20"/>
          <w:szCs w:val="20"/>
        </w:rPr>
        <w:t>c</w:t>
      </w:r>
      <w:r w:rsidR="001D0ABC" w:rsidRPr="00150A05">
        <w:rPr>
          <w:rFonts w:eastAsiaTheme="minorHAnsi"/>
          <w:sz w:val="20"/>
          <w:szCs w:val="20"/>
        </w:rPr>
        <w:t>ałkowite lub częściowe, więcej niż jednokrotne poświadczenie, zrefundowanie lub rozliczenie tego samego wydatku w ramach dofinansowania lub wkładu własnego tego samego lub różnych projektów współfinansowanych ze środków funduszy strukturalnych lub FS lub/oraz dotacji z krajowych środków publicznych</w:t>
      </w:r>
      <w:r>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00BE74BA" w:rsidRPr="00BE74BA">
        <w:rPr>
          <w:rStyle w:val="Odwoanieprzypisudolnego"/>
          <w:rFonts w:eastAsia="Calibri"/>
          <w:sz w:val="20"/>
          <w:szCs w:val="20"/>
        </w:rPr>
        <w:footnoteReference w:id="5"/>
      </w:r>
      <w:r w:rsidRPr="00793979">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 używanego środka trwałego, który w ciągu 7 poprzednich lat (10 lat </w:t>
      </w:r>
      <w:r w:rsidR="009034AE">
        <w:rPr>
          <w:sz w:val="20"/>
          <w:szCs w:val="20"/>
        </w:rPr>
        <w:br/>
      </w:r>
      <w:r w:rsidRPr="007238A9">
        <w:rPr>
          <w:sz w:val="20"/>
          <w:szCs w:val="20"/>
        </w:rPr>
        <w:t>dla nieruchomości) był współfinansowany ze środków UE lub/oraz dotacji z krajowych środków publicznych.</w:t>
      </w:r>
    </w:p>
    <w:p w:rsidR="00873A33" w:rsidRPr="007238A9" w:rsidRDefault="00873A33" w:rsidP="00873A33">
      <w:pPr>
        <w:spacing w:line="276" w:lineRule="auto"/>
        <w:jc w:val="both"/>
        <w:rPr>
          <w:rFonts w:ascii="Arial" w:hAnsi="Arial" w:cs="Arial"/>
          <w:b/>
          <w:sz w:val="20"/>
          <w:szCs w:val="20"/>
        </w:rPr>
      </w:pPr>
    </w:p>
    <w:p w:rsidR="00BE74BA" w:rsidRDefault="00873A33" w:rsidP="00BE74BA">
      <w:pPr>
        <w:pStyle w:val="Nagwek2"/>
      </w:pPr>
      <w:bookmarkStart w:id="40" w:name="_Toc472687371"/>
      <w:r w:rsidRPr="007238A9">
        <w:t>3.</w:t>
      </w:r>
      <w:r w:rsidR="00520FF8">
        <w:t>5</w:t>
      </w:r>
      <w:r w:rsidRPr="007238A9">
        <w:t xml:space="preserve"> Wydatki kwalifikowalne w </w:t>
      </w:r>
      <w:r w:rsidR="00520FF8">
        <w:t>konkursie</w:t>
      </w:r>
      <w:bookmarkEnd w:id="40"/>
      <w:r w:rsidRPr="007238A9">
        <w:t xml:space="preserve"> </w:t>
      </w:r>
    </w:p>
    <w:p w:rsidR="00520FF8" w:rsidRDefault="00520FF8" w:rsidP="00520FF8">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w:t>
      </w:r>
      <w:r>
        <w:rPr>
          <w:rFonts w:cs="Arial"/>
          <w:szCs w:val="20"/>
        </w:rPr>
        <w:t>D</w:t>
      </w:r>
      <w:r w:rsidRPr="007238A9">
        <w:rPr>
          <w:rFonts w:cs="Arial"/>
          <w:szCs w:val="20"/>
        </w:rPr>
        <w:t>ziałania 1.</w:t>
      </w:r>
      <w:r w:rsidR="005575B1">
        <w:rPr>
          <w:rFonts w:cs="Arial"/>
          <w:szCs w:val="20"/>
        </w:rPr>
        <w:t>8</w:t>
      </w:r>
      <w:r w:rsidRPr="007238A9">
        <w:rPr>
          <w:rFonts w:cs="Arial"/>
          <w:szCs w:val="20"/>
        </w:rPr>
        <w:t xml:space="preserve"> są wydatki spełniające wymagania określone </w:t>
      </w:r>
      <w:r w:rsidRPr="00634FAC">
        <w:rPr>
          <w:rFonts w:cs="Arial"/>
          <w:szCs w:val="20"/>
        </w:rPr>
        <w:t>dla inwestycji początkowej</w:t>
      </w:r>
      <w:r>
        <w:rPr>
          <w:rFonts w:cs="Arial"/>
          <w:szCs w:val="20"/>
        </w:rPr>
        <w:t xml:space="preserve"> w</w:t>
      </w:r>
      <w:r w:rsidRPr="00501567">
        <w:rPr>
          <w:rFonts w:cs="Arial"/>
          <w:szCs w:val="20"/>
        </w:rPr>
        <w:t xml:space="preserve"> </w:t>
      </w:r>
      <w:r w:rsidRPr="00EC624A">
        <w:rPr>
          <w:rFonts w:cs="Arial"/>
          <w:szCs w:val="20"/>
        </w:rPr>
        <w:t>rozumieniu art. 2 pkt 49 Rozporządzenia Komisji (UE) nr 651/2014</w:t>
      </w:r>
      <w:r>
        <w:rPr>
          <w:rFonts w:cs="Arial"/>
          <w:szCs w:val="20"/>
        </w:rPr>
        <w:t>.</w:t>
      </w:r>
      <w:r w:rsidRPr="00EC624A">
        <w:rPr>
          <w:rFonts w:cs="Arial"/>
          <w:szCs w:val="20"/>
        </w:rPr>
        <w:t xml:space="preserve"> </w:t>
      </w:r>
    </w:p>
    <w:p w:rsidR="00695B11" w:rsidRDefault="00E87956">
      <w:pPr>
        <w:pStyle w:val="Teksttreci0"/>
        <w:numPr>
          <w:ilvl w:val="0"/>
          <w:numId w:val="28"/>
        </w:numPr>
        <w:shd w:val="clear" w:color="auto" w:fill="auto"/>
        <w:spacing w:before="0" w:line="276" w:lineRule="auto"/>
        <w:ind w:left="709" w:hanging="357"/>
        <w:jc w:val="both"/>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793979" w:rsidRPr="00793979" w:rsidRDefault="00BE74BA" w:rsidP="00F0505A">
      <w:pPr>
        <w:pStyle w:val="Teksttreci0"/>
        <w:numPr>
          <w:ilvl w:val="0"/>
          <w:numId w:val="28"/>
        </w:numPr>
        <w:shd w:val="clear" w:color="auto" w:fill="auto"/>
        <w:spacing w:before="0" w:line="276" w:lineRule="auto"/>
        <w:ind w:left="709" w:hanging="357"/>
        <w:jc w:val="both"/>
        <w:rPr>
          <w:b/>
          <w:sz w:val="20"/>
          <w:szCs w:val="20"/>
        </w:rPr>
      </w:pPr>
      <w:r w:rsidRPr="00BE74BA">
        <w:rPr>
          <w:rFonts w:eastAsia="Arial Unicode MS"/>
          <w:color w:val="000000"/>
          <w:sz w:val="20"/>
          <w:szCs w:val="20"/>
        </w:rPr>
        <w:t xml:space="preserve">W przypadku pomocy przyznanej </w:t>
      </w:r>
      <w:r w:rsidRPr="00BE74BA">
        <w:rPr>
          <w:rFonts w:eastAsia="Arial Unicode MS"/>
          <w:color w:val="000000"/>
          <w:sz w:val="20"/>
          <w:szCs w:val="20"/>
          <w:u w:val="single"/>
        </w:rPr>
        <w:t>na zasadniczą zmianę procesu produkcji</w:t>
      </w:r>
      <w:r w:rsidRPr="00BE74BA">
        <w:rPr>
          <w:rFonts w:eastAsia="Arial Unicode MS"/>
          <w:color w:val="000000"/>
          <w:sz w:val="20"/>
          <w:szCs w:val="20"/>
        </w:rPr>
        <w:t xml:space="preserve"> koszty kwalifikowalne muszą przekraczać koszty amortyzacji aktywów związanej z działalnością podlegającą modernizacji w ciągu trzech lat obrotowych poprzedzających rozpoczęcie prac związanych z  projektem.</w:t>
      </w:r>
    </w:p>
    <w:p w:rsidR="00F0505A" w:rsidRPr="00793979" w:rsidRDefault="00F0505A" w:rsidP="00F0505A">
      <w:pPr>
        <w:pStyle w:val="Teksttreci0"/>
        <w:numPr>
          <w:ilvl w:val="0"/>
          <w:numId w:val="28"/>
        </w:numPr>
        <w:shd w:val="clear" w:color="auto" w:fill="auto"/>
        <w:spacing w:before="0" w:line="276" w:lineRule="auto"/>
        <w:ind w:left="709" w:hanging="357"/>
        <w:jc w:val="both"/>
        <w:rPr>
          <w:b/>
          <w:sz w:val="20"/>
          <w:szCs w:val="20"/>
        </w:rPr>
      </w:pPr>
      <w:r w:rsidRPr="00793979">
        <w:rPr>
          <w:b/>
          <w:sz w:val="20"/>
          <w:szCs w:val="20"/>
        </w:rPr>
        <w:t>Katalog wydatków kwalifikowalnych w ramach niniejszego konkursu obejmuje:</w:t>
      </w:r>
    </w:p>
    <w:p w:rsidR="00F0505A" w:rsidRDefault="00F0505A" w:rsidP="00F0505A">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 xml:space="preserve">stanowią nie więcej </w:t>
      </w:r>
      <w:r>
        <w:rPr>
          <w:rFonts w:cs="Arial"/>
          <w:b/>
          <w:szCs w:val="20"/>
        </w:rPr>
        <w:br/>
      </w:r>
      <w:r w:rsidRPr="007238A9">
        <w:rPr>
          <w:rFonts w:cs="Arial"/>
          <w:b/>
          <w:szCs w:val="20"/>
        </w:rPr>
        <w:t>niż 10%</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poprzemysłowych</w:t>
      </w:r>
      <w:r w:rsidRPr="007238A9">
        <w:rPr>
          <w:rStyle w:val="Odwoanieprzypisudolnego"/>
          <w:rFonts w:eastAsia="Arial Unicode MS" w:cs="Arial"/>
          <w:color w:val="000000"/>
        </w:rPr>
        <w:footnoteReference w:id="6"/>
      </w:r>
      <w:r w:rsidRPr="007238A9">
        <w:rPr>
          <w:rFonts w:cs="Arial"/>
          <w:szCs w:val="20"/>
        </w:rPr>
        <w:t xml:space="preserve"> i terenów opuszczonych</w:t>
      </w:r>
      <w:r w:rsidRPr="007238A9">
        <w:rPr>
          <w:rFonts w:cs="Arial"/>
          <w:szCs w:val="20"/>
          <w:vertAlign w:val="superscript"/>
        </w:rPr>
        <w:footnoteReference w:id="7"/>
      </w:r>
      <w:r w:rsidRPr="007238A9">
        <w:rPr>
          <w:rFonts w:cs="Arial"/>
          <w:szCs w:val="20"/>
        </w:rPr>
        <w:t xml:space="preserve">, na których znajdują się budynki limit </w:t>
      </w:r>
      <w:r>
        <w:rPr>
          <w:rFonts w:cs="Arial"/>
          <w:szCs w:val="20"/>
        </w:rPr>
        <w:br/>
      </w:r>
      <w:r w:rsidRPr="007238A9">
        <w:rPr>
          <w:rFonts w:cs="Arial"/>
          <w:szCs w:val="20"/>
        </w:rPr>
        <w:t>ten wynosi 15%), jeżeli spełnione są łącznie następujące warunki:</w:t>
      </w:r>
    </w:p>
    <w:p w:rsidR="00F0505A" w:rsidRDefault="00F0505A" w:rsidP="00F0505A">
      <w:pPr>
        <w:pStyle w:val="Nagwek5"/>
        <w:numPr>
          <w:ilvl w:val="0"/>
          <w:numId w:val="76"/>
        </w:numPr>
        <w:spacing w:line="276" w:lineRule="auto"/>
        <w:rPr>
          <w:rFonts w:cs="Arial"/>
        </w:rPr>
      </w:pPr>
      <w:r w:rsidRPr="007238A9">
        <w:rPr>
          <w:rFonts w:cs="Arial"/>
        </w:rPr>
        <w:t xml:space="preserve">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w:t>
      </w:r>
      <w:r>
        <w:rPr>
          <w:rFonts w:cs="Arial"/>
        </w:rPr>
        <w:br/>
      </w:r>
      <w:r w:rsidRPr="007238A9">
        <w:rPr>
          <w:rFonts w:cs="Arial"/>
        </w:rPr>
        <w:t>jej zakupu zgodnie z art. 156 ust. 3 ustawy,</w:t>
      </w:r>
    </w:p>
    <w:p w:rsidR="00F0505A" w:rsidRDefault="00F0505A" w:rsidP="00F0505A">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F0505A" w:rsidRPr="006E22A1" w:rsidRDefault="00F0505A" w:rsidP="00F0505A">
      <w:pPr>
        <w:pStyle w:val="Nagwek5"/>
        <w:numPr>
          <w:ilvl w:val="0"/>
          <w:numId w:val="76"/>
        </w:numPr>
        <w:spacing w:line="276" w:lineRule="auto"/>
        <w:rPr>
          <w:rFonts w:cs="Arial"/>
        </w:rPr>
      </w:pPr>
      <w:r>
        <w:rPr>
          <w:rFonts w:cs="Arial"/>
        </w:rPr>
        <w:t xml:space="preserve">w </w:t>
      </w:r>
      <w:r w:rsidRPr="006E22A1">
        <w:rPr>
          <w:rFonts w:cs="Arial"/>
        </w:rPr>
        <w:t xml:space="preserve">przypadku nieruchomości zabudowanych </w:t>
      </w:r>
      <w:r>
        <w:rPr>
          <w:rFonts w:cs="Arial"/>
        </w:rPr>
        <w:t>wnioskodawca</w:t>
      </w:r>
      <w:r w:rsidRPr="006E22A1">
        <w:rPr>
          <w:rFonts w:cs="Arial"/>
        </w:rPr>
        <w:t xml:space="preserve"> dodatkowo przedstawi opinię rzeczoznawcy budowlanego potwierdzającą, że nieruchomość może być używana w określonym celu, zgodnym z celami projektu, lub określającą zakres niezbędnych zmian lub ulepszeń.</w:t>
      </w:r>
    </w:p>
    <w:p w:rsidR="00F0505A" w:rsidRPr="007238A9" w:rsidRDefault="00F0505A" w:rsidP="00F0505A">
      <w:pPr>
        <w:pStyle w:val="Teksttreci1"/>
        <w:shd w:val="clear" w:color="auto" w:fill="auto"/>
        <w:spacing w:before="0" w:after="123" w:line="276" w:lineRule="auto"/>
        <w:ind w:left="1110" w:firstLine="306"/>
        <w:contextualSpacing/>
        <w:jc w:val="both"/>
        <w:rPr>
          <w:sz w:val="20"/>
          <w:szCs w:val="20"/>
        </w:rPr>
      </w:pPr>
      <w:r w:rsidRPr="007238A9">
        <w:rPr>
          <w:sz w:val="20"/>
          <w:szCs w:val="20"/>
        </w:rPr>
        <w:t xml:space="preserve">Limit, o którym mowa powyżej </w:t>
      </w:r>
      <w:r>
        <w:rPr>
          <w:sz w:val="20"/>
          <w:szCs w:val="20"/>
        </w:rPr>
        <w:t>(10</w:t>
      </w:r>
      <w:r w:rsidR="00793979">
        <w:rPr>
          <w:sz w:val="20"/>
          <w:szCs w:val="20"/>
        </w:rPr>
        <w:t>%</w:t>
      </w:r>
      <w:r>
        <w:rPr>
          <w:sz w:val="20"/>
          <w:szCs w:val="20"/>
        </w:rPr>
        <w:t xml:space="preserve"> lub 15%) </w:t>
      </w:r>
      <w:r w:rsidRPr="007238A9">
        <w:rPr>
          <w:sz w:val="20"/>
          <w:szCs w:val="20"/>
        </w:rPr>
        <w:t>nie dotyczy:</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Pr>
          <w:sz w:val="20"/>
          <w:szCs w:val="20"/>
        </w:rPr>
        <w:br/>
      </w:r>
      <w:r w:rsidRPr="007238A9">
        <w:rPr>
          <w:sz w:val="20"/>
          <w:szCs w:val="20"/>
        </w:rPr>
        <w:t>z</w:t>
      </w:r>
      <w:r>
        <w:rPr>
          <w:sz w:val="20"/>
          <w:szCs w:val="20"/>
        </w:rPr>
        <w:t xml:space="preserve"> </w:t>
      </w:r>
      <w:r w:rsidRPr="007238A9">
        <w:rPr>
          <w:sz w:val="20"/>
          <w:szCs w:val="20"/>
        </w:rPr>
        <w:t xml:space="preserve">ustanowienia obszaru ograniczonego użytkowania, niezwiązane </w:t>
      </w:r>
      <w:r w:rsidRPr="007238A9">
        <w:rPr>
          <w:sz w:val="20"/>
          <w:szCs w:val="20"/>
        </w:rPr>
        <w:br/>
        <w:t>z koniecznością wykupu nieruchomości,</w:t>
      </w:r>
    </w:p>
    <w:p w:rsidR="008C0740" w:rsidRDefault="008C0740"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Pr>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p>
    <w:p w:rsidR="00F0505A" w:rsidRPr="005814E8"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F0505A" w:rsidRPr="000C7F4B" w:rsidRDefault="00A33E03" w:rsidP="00F0505A">
      <w:pPr>
        <w:pStyle w:val="Nagwek3"/>
        <w:numPr>
          <w:ilvl w:val="0"/>
          <w:numId w:val="74"/>
        </w:numPr>
        <w:spacing w:line="276" w:lineRule="auto"/>
        <w:rPr>
          <w:rFonts w:cs="Arial"/>
          <w:szCs w:val="20"/>
        </w:rPr>
      </w:pPr>
      <w:r>
        <w:rPr>
          <w:rFonts w:cs="Arial"/>
          <w:b/>
          <w:szCs w:val="20"/>
        </w:rPr>
        <w:t>n</w:t>
      </w:r>
      <w:r w:rsidR="00867CC3" w:rsidRPr="00867CC3">
        <w:rPr>
          <w:rFonts w:cs="Arial"/>
          <w:b/>
          <w:szCs w:val="20"/>
        </w:rPr>
        <w:t>abycie</w:t>
      </w:r>
      <w:r>
        <w:rPr>
          <w:rFonts w:cs="Arial"/>
          <w:b/>
          <w:szCs w:val="20"/>
        </w:rPr>
        <w:t xml:space="preserve"> środków trwałych</w:t>
      </w:r>
      <w:r w:rsidR="00F0505A" w:rsidRPr="00572385">
        <w:rPr>
          <w:rFonts w:cs="Arial"/>
          <w:szCs w:val="20"/>
        </w:rPr>
        <w:t>, pod</w:t>
      </w:r>
      <w:r w:rsidR="00F0505A">
        <w:rPr>
          <w:rFonts w:cs="Arial"/>
          <w:szCs w:val="20"/>
        </w:rPr>
        <w:t xml:space="preserve"> warunkiem </w:t>
      </w:r>
      <w:r w:rsidR="00F0505A" w:rsidRPr="008366DE">
        <w:rPr>
          <w:rFonts w:cs="Arial"/>
          <w:szCs w:val="20"/>
        </w:rPr>
        <w:t>że:</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z nich korzystać wyłącznie w </w:t>
      </w:r>
      <w:r w:rsidR="00A33E03">
        <w:rPr>
          <w:rFonts w:cs="Arial"/>
        </w:rPr>
        <w:t>przedsiębiorstwie</w:t>
      </w:r>
      <w:r>
        <w:rPr>
          <w:rFonts w:cs="Arial"/>
        </w:rPr>
        <w:t xml:space="preserve"> </w:t>
      </w:r>
      <w:r w:rsidRPr="007238A9">
        <w:rPr>
          <w:rFonts w:cs="Arial"/>
        </w:rPr>
        <w:t>otrzymującym pomoc,</w:t>
      </w:r>
    </w:p>
    <w:p w:rsidR="00F0505A" w:rsidRDefault="00F0505A" w:rsidP="00F0505A">
      <w:pPr>
        <w:pStyle w:val="Nagwek5"/>
        <w:numPr>
          <w:ilvl w:val="0"/>
          <w:numId w:val="176"/>
        </w:numPr>
        <w:spacing w:line="276" w:lineRule="auto"/>
        <w:ind w:left="1701" w:hanging="425"/>
        <w:rPr>
          <w:rFonts w:cs="Arial"/>
        </w:rPr>
      </w:pPr>
      <w:r w:rsidRPr="007238A9">
        <w:rPr>
          <w:rFonts w:cs="Arial"/>
        </w:rPr>
        <w:t>muszą podlegać amortyzacji (jeśli dotyczy),</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muszą być włączone do ewidencji księgowej </w:t>
      </w:r>
      <w:r>
        <w:rPr>
          <w:rFonts w:cs="Arial"/>
        </w:rPr>
        <w:t>wnioskodawcy</w:t>
      </w:r>
      <w:r w:rsidRPr="007238A9">
        <w:rPr>
          <w:rFonts w:cs="Arial"/>
        </w:rPr>
        <w:t xml:space="preserve"> otrzymującego pomoc</w:t>
      </w:r>
      <w:r>
        <w:rPr>
          <w:rFonts w:cs="Arial"/>
        </w:rPr>
        <w:t xml:space="preserve"> </w:t>
      </w:r>
      <w:r w:rsidRPr="007238A9">
        <w:rPr>
          <w:rFonts w:cs="Arial"/>
        </w:rPr>
        <w:t xml:space="preserve">i muszą pozostać związane z projektem, na który przyznano pomoc, przez okres trwałości projektu, tj. </w:t>
      </w:r>
      <w:r w:rsidRPr="00B83EF9">
        <w:rPr>
          <w:rFonts w:cs="Arial"/>
        </w:rPr>
        <w:t>przez co najmniej</w:t>
      </w:r>
      <w:r>
        <w:rPr>
          <w:rFonts w:cs="Arial"/>
        </w:rPr>
        <w:t xml:space="preserve"> 3 lata od daty płatności końcowej </w:t>
      </w:r>
      <w:r w:rsidRPr="007238A9">
        <w:rPr>
          <w:rFonts w:cs="Arial"/>
        </w:rPr>
        <w:t>na rzecz beneficjenta,</w:t>
      </w:r>
    </w:p>
    <w:p w:rsidR="00F0505A" w:rsidRDefault="00F0505A" w:rsidP="00F0505A">
      <w:pPr>
        <w:pStyle w:val="Nagwek5"/>
        <w:numPr>
          <w:ilvl w:val="0"/>
          <w:numId w:val="176"/>
        </w:numPr>
        <w:spacing w:line="276" w:lineRule="auto"/>
        <w:ind w:left="1701" w:hanging="425"/>
        <w:rPr>
          <w:rFonts w:cs="Arial"/>
        </w:rPr>
      </w:pPr>
      <w:r w:rsidRPr="007A3E79">
        <w:rPr>
          <w:rFonts w:cs="Arial"/>
        </w:rPr>
        <w:t>wydatek ten będzie traktowany jako wydatek inwestycyjny zgodnie z zasadami rachunkowości,</w:t>
      </w:r>
    </w:p>
    <w:p w:rsidR="00F0505A" w:rsidRPr="00BB67C8" w:rsidRDefault="00F0505A" w:rsidP="00F0505A">
      <w:pPr>
        <w:pStyle w:val="Nagwek5"/>
        <w:numPr>
          <w:ilvl w:val="0"/>
          <w:numId w:val="176"/>
        </w:numPr>
        <w:spacing w:line="276" w:lineRule="auto"/>
        <w:ind w:left="1701" w:hanging="425"/>
        <w:rPr>
          <w:rFonts w:cs="Arial"/>
        </w:rPr>
      </w:pPr>
      <w:r w:rsidRPr="00BB67C8">
        <w:rPr>
          <w:rFonts w:cs="Arial"/>
        </w:rPr>
        <w:t>na wartość wydatku kwalifikowalnego składać się będą koszty stanowiące cenę nabycia</w:t>
      </w:r>
      <w:r w:rsidR="0075542F">
        <w:rPr>
          <w:rStyle w:val="Odwoanieprzypisudolnego"/>
          <w:rFonts w:cs="Arial"/>
        </w:rPr>
        <w:footnoteReference w:id="8"/>
      </w:r>
      <w:r w:rsidRPr="00BB67C8">
        <w:rPr>
          <w:rFonts w:cs="Arial"/>
        </w:rPr>
        <w:t xml:space="preserve"> zdefiniowane w art. 28 </w:t>
      </w:r>
      <w:r w:rsidR="009E5B77" w:rsidRPr="00BB67C8">
        <w:rPr>
          <w:rFonts w:cs="Arial"/>
        </w:rPr>
        <w:t xml:space="preserve">Ustawy </w:t>
      </w:r>
      <w:r w:rsidR="009E5B77">
        <w:rPr>
          <w:rFonts w:cs="Arial"/>
        </w:rPr>
        <w:t xml:space="preserve">z dnia 29 września 1994 r. </w:t>
      </w:r>
      <w:r w:rsidR="009E5B77">
        <w:rPr>
          <w:rFonts w:cs="Arial"/>
        </w:rPr>
        <w:br/>
      </w:r>
      <w:r w:rsidR="009E5B77" w:rsidRPr="00BB67C8">
        <w:rPr>
          <w:rFonts w:cs="Arial"/>
        </w:rPr>
        <w:t>o rachunkowości  (Dz.  U.  z  2016 r.,  poz. 1047</w:t>
      </w:r>
      <w:r w:rsidR="00D15227">
        <w:rPr>
          <w:rFonts w:cs="Arial"/>
        </w:rPr>
        <w:t xml:space="preserve"> j.t. ze zm.</w:t>
      </w:r>
      <w:r w:rsidR="009E5B77" w:rsidRPr="00BB67C8">
        <w:rPr>
          <w:rFonts w:cs="Arial"/>
        </w:rPr>
        <w:t>)</w:t>
      </w:r>
      <w:r w:rsidR="00572385">
        <w:rPr>
          <w:rFonts w:cs="Arial"/>
        </w:rPr>
        <w:t>.</w:t>
      </w:r>
    </w:p>
    <w:p w:rsidR="00F0505A" w:rsidRPr="007B4E9B" w:rsidRDefault="00F0505A" w:rsidP="00F0505A">
      <w:pPr>
        <w:pStyle w:val="Nagwek3"/>
        <w:numPr>
          <w:ilvl w:val="0"/>
          <w:numId w:val="74"/>
        </w:numPr>
        <w:spacing w:line="276" w:lineRule="auto"/>
        <w:rPr>
          <w:rFonts w:cs="Arial"/>
          <w:szCs w:val="20"/>
        </w:rPr>
      </w:pPr>
      <w:r>
        <w:rPr>
          <w:rFonts w:cs="Arial"/>
          <w:b/>
          <w:szCs w:val="20"/>
        </w:rPr>
        <w:t>z</w:t>
      </w:r>
      <w:r w:rsidRPr="00862555">
        <w:rPr>
          <w:rFonts w:cs="Arial"/>
          <w:b/>
          <w:szCs w:val="20"/>
        </w:rPr>
        <w:t>akup robót i materiałów budowlanych, pod warunkiem że</w:t>
      </w:r>
      <w:r w:rsidR="00934458">
        <w:rPr>
          <w:rFonts w:cs="Arial"/>
          <w:szCs w:val="20"/>
        </w:rPr>
        <w:t xml:space="preserve"> </w:t>
      </w:r>
      <w:r w:rsidR="00E441CE" w:rsidRPr="00E441CE">
        <w:rPr>
          <w:rFonts w:cs="Arial"/>
          <w:b/>
          <w:szCs w:val="20"/>
        </w:rPr>
        <w:t xml:space="preserve">stanowią nie więcej </w:t>
      </w:r>
      <w:r w:rsidR="00E441CE" w:rsidRPr="00E441CE">
        <w:rPr>
          <w:rFonts w:cs="Arial"/>
          <w:b/>
          <w:szCs w:val="20"/>
        </w:rPr>
        <w:br/>
        <w:t>niż 50%</w:t>
      </w:r>
      <w:r w:rsidR="00E441CE" w:rsidRPr="00E441CE">
        <w:rPr>
          <w:rFonts w:cs="Arial"/>
          <w:szCs w:val="20"/>
        </w:rPr>
        <w:t xml:space="preserve"> </w:t>
      </w:r>
      <w:r w:rsidR="00E441CE" w:rsidRPr="00E441CE">
        <w:rPr>
          <w:rFonts w:cs="Arial"/>
          <w:b/>
          <w:szCs w:val="20"/>
        </w:rPr>
        <w:t>całkowitych wydatków kwalifikowalnych projektu oraz:</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są niezbędne do prawidłowej realizacji i osiągnięcia celów projektu,</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prowadzą do zwiększenia wartości środka trwałego,</w:t>
      </w:r>
    </w:p>
    <w:p w:rsidR="00F0505A" w:rsidRDefault="00F0505A" w:rsidP="00F0505A">
      <w:pPr>
        <w:pStyle w:val="Nagwek5"/>
        <w:numPr>
          <w:ilvl w:val="0"/>
          <w:numId w:val="174"/>
        </w:numPr>
        <w:spacing w:line="276" w:lineRule="auto"/>
        <w:ind w:left="1701" w:hanging="425"/>
        <w:rPr>
          <w:rFonts w:cs="Arial"/>
        </w:rPr>
      </w:pPr>
      <w:r w:rsidRPr="007E604A">
        <w:rPr>
          <w:rFonts w:cs="Arial"/>
        </w:rPr>
        <w:t>zostały wyodrębnione w budżecie projektu.</w:t>
      </w:r>
    </w:p>
    <w:p w:rsidR="00F0505A" w:rsidRPr="00862555" w:rsidRDefault="00F0505A" w:rsidP="00F0505A">
      <w:pPr>
        <w:pStyle w:val="Nagwek3"/>
        <w:numPr>
          <w:ilvl w:val="0"/>
          <w:numId w:val="74"/>
        </w:numPr>
        <w:spacing w:line="276" w:lineRule="auto"/>
        <w:rPr>
          <w:rFonts w:cs="Arial"/>
          <w:b/>
          <w:szCs w:val="20"/>
        </w:rPr>
      </w:pPr>
      <w:r>
        <w:rPr>
          <w:rFonts w:cs="Arial"/>
          <w:b/>
          <w:szCs w:val="20"/>
        </w:rPr>
        <w:t>n</w:t>
      </w:r>
      <w:r w:rsidRPr="00862555">
        <w:rPr>
          <w:rFonts w:cs="Arial"/>
          <w:b/>
          <w:szCs w:val="20"/>
        </w:rPr>
        <w:t>abycie wartości niematerialnych i prawnych</w:t>
      </w:r>
      <w:r w:rsidR="00755CDD">
        <w:rPr>
          <w:rFonts w:cs="Arial"/>
          <w:b/>
          <w:szCs w:val="20"/>
        </w:rPr>
        <w:t xml:space="preserve">, </w:t>
      </w:r>
      <w:r>
        <w:rPr>
          <w:rFonts w:cs="Arial"/>
          <w:b/>
          <w:szCs w:val="20"/>
        </w:rPr>
        <w:t>pod warunkiem</w:t>
      </w:r>
      <w:r w:rsidRPr="00862555">
        <w:rPr>
          <w:rFonts w:cs="Arial"/>
          <w:b/>
          <w:szCs w:val="20"/>
        </w:rPr>
        <w:t>, że:</w:t>
      </w:r>
    </w:p>
    <w:p w:rsidR="00F0505A" w:rsidRDefault="00F0505A" w:rsidP="00F0505A">
      <w:pPr>
        <w:pStyle w:val="Nagwek5"/>
        <w:numPr>
          <w:ilvl w:val="0"/>
          <w:numId w:val="177"/>
        </w:numPr>
        <w:spacing w:line="276" w:lineRule="auto"/>
        <w:ind w:left="1701" w:hanging="425"/>
        <w:rPr>
          <w:rFonts w:cs="Arial"/>
          <w:bCs/>
        </w:rPr>
      </w:pPr>
      <w:r w:rsidRPr="00E72CA1">
        <w:rPr>
          <w:rFonts w:cs="Arial"/>
          <w:bCs/>
        </w:rPr>
        <w:t>należy z nich korzystać wyłącznie w</w:t>
      </w:r>
      <w:r w:rsidR="00755CDD">
        <w:rPr>
          <w:rFonts w:cs="Arial"/>
        </w:rPr>
        <w:t xml:space="preserve"> </w:t>
      </w:r>
      <w:r>
        <w:rPr>
          <w:rFonts w:cs="Arial"/>
        </w:rPr>
        <w:t>przedsiębiorstwie</w:t>
      </w:r>
      <w:r w:rsidRPr="00E72CA1">
        <w:rPr>
          <w:rFonts w:cs="Arial"/>
          <w:bCs/>
        </w:rPr>
        <w:t xml:space="preserve"> otrzymującym pomoc,</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muszą podlegać amortyzacji,</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695B11" w:rsidRDefault="00F0505A">
      <w:pPr>
        <w:pStyle w:val="Nagwek5"/>
        <w:numPr>
          <w:ilvl w:val="0"/>
          <w:numId w:val="177"/>
        </w:numPr>
        <w:spacing w:line="276" w:lineRule="auto"/>
        <w:ind w:left="1701" w:hanging="425"/>
        <w:rPr>
          <w:rFonts w:cs="Arial"/>
          <w:bCs/>
        </w:rPr>
      </w:pPr>
      <w:r w:rsidRPr="008366DE">
        <w:rPr>
          <w:rFonts w:cs="Arial"/>
          <w:bCs/>
        </w:rPr>
        <w:t>muszą być włączone do ewidencji księgowej przedsiębiorstwa otrzymującego pomoc i muszą pozostać związane z projektem, na który przyznano pomoc, przez okres trwałości projektu, tj. przez co najmniej 3 lata od daty płatności końcowej na rzecz beneficjenta</w:t>
      </w:r>
      <w:r w:rsidR="00E35EB0">
        <w:rPr>
          <w:rFonts w:cs="Arial"/>
          <w:bCs/>
        </w:rPr>
        <w:t>,</w:t>
      </w:r>
    </w:p>
    <w:p w:rsidR="00F0505A" w:rsidRPr="003563A7" w:rsidRDefault="00867CC3" w:rsidP="003563A7">
      <w:pPr>
        <w:pStyle w:val="Nagwek5"/>
        <w:numPr>
          <w:ilvl w:val="0"/>
          <w:numId w:val="177"/>
        </w:numPr>
        <w:spacing w:line="276" w:lineRule="auto"/>
        <w:ind w:left="1701" w:hanging="425"/>
        <w:rPr>
          <w:rFonts w:cs="Arial"/>
          <w:bCs/>
        </w:rPr>
      </w:pPr>
      <w:r w:rsidRPr="00867CC3">
        <w:rPr>
          <w:rFonts w:eastAsia="Times New Roman"/>
        </w:rPr>
        <w:t xml:space="preserve">w przypadku nabycia wartości niematerialnych i prawnych niedostępnych powszechnie w sprzedaży, tworzonych na indywidualne potrzeby beneficjenta tj. oprogramowania dedykowane, licencje wyłączne, patenty, </w:t>
      </w:r>
      <w:r w:rsidRPr="00462072">
        <w:rPr>
          <w:rFonts w:eastAsia="Times New Roman"/>
        </w:rPr>
        <w:t>know-how itp. wnioskodawca zobowiązany jest przedstawić w polu C.1 Biznes</w:t>
      </w:r>
      <w:r w:rsidRPr="00867CC3">
        <w:rPr>
          <w:rFonts w:eastAsia="Times New Roman"/>
        </w:rPr>
        <w:t xml:space="preserve"> Planu, stanowiącego załącznik nr 1 do wniosku o dofinansowanie, metodę i wyniki szczegółowej wyceny niniejszej wartości niematerialnej i prawnej.</w:t>
      </w:r>
    </w:p>
    <w:p w:rsidR="00F0505A" w:rsidRPr="00862555" w:rsidRDefault="00F0505A" w:rsidP="00F0505A">
      <w:pPr>
        <w:pStyle w:val="Nagwek3"/>
        <w:numPr>
          <w:ilvl w:val="0"/>
          <w:numId w:val="74"/>
        </w:numPr>
        <w:spacing w:line="276" w:lineRule="auto"/>
        <w:rPr>
          <w:rFonts w:cs="Arial"/>
          <w:b/>
          <w:szCs w:val="20"/>
        </w:rPr>
      </w:pPr>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9"/>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p>
    <w:p w:rsidR="00F0505A" w:rsidRDefault="00F0505A" w:rsidP="00F0505A">
      <w:pPr>
        <w:pStyle w:val="Nagwek5"/>
        <w:numPr>
          <w:ilvl w:val="0"/>
          <w:numId w:val="175"/>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F0505A" w:rsidRPr="005E6C4D" w:rsidRDefault="00F0505A" w:rsidP="00F0505A">
      <w:pPr>
        <w:pStyle w:val="Nagwek5"/>
        <w:numPr>
          <w:ilvl w:val="0"/>
          <w:numId w:val="175"/>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2F4CCC" w:rsidRDefault="00F0505A">
      <w:pPr>
        <w:pStyle w:val="Nagwek5"/>
        <w:numPr>
          <w:ilvl w:val="0"/>
          <w:numId w:val="175"/>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695B11" w:rsidRDefault="00867CC3">
      <w:pPr>
        <w:pStyle w:val="Nagwek5"/>
        <w:numPr>
          <w:ilvl w:val="0"/>
          <w:numId w:val="175"/>
        </w:numPr>
        <w:spacing w:line="276" w:lineRule="auto"/>
        <w:ind w:left="1701" w:hanging="425"/>
        <w:rPr>
          <w:rFonts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176A38" w:rsidRDefault="006E59AE">
      <w:pPr>
        <w:pStyle w:val="Nagwek3"/>
        <w:numPr>
          <w:ilvl w:val="0"/>
          <w:numId w:val="74"/>
        </w:numPr>
        <w:tabs>
          <w:tab w:val="left" w:pos="1781"/>
        </w:tabs>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r w:rsidR="00BA4C4C">
        <w:rPr>
          <w:rFonts w:cs="Arial"/>
          <w:szCs w:val="20"/>
        </w:rPr>
        <w:t>.</w:t>
      </w:r>
    </w:p>
    <w:p w:rsidR="00F0505A" w:rsidRDefault="00F0505A" w:rsidP="00F0505A">
      <w:pPr>
        <w:pStyle w:val="Teksttreci0"/>
        <w:numPr>
          <w:ilvl w:val="0"/>
          <w:numId w:val="28"/>
        </w:numPr>
        <w:shd w:val="clear" w:color="auto" w:fill="auto"/>
        <w:spacing w:before="0" w:line="276" w:lineRule="auto"/>
        <w:ind w:left="709" w:hanging="357"/>
        <w:jc w:val="both"/>
      </w:pPr>
      <w:r>
        <w:rPr>
          <w:rFonts w:eastAsia="Arial Unicode MS"/>
          <w:color w:val="000000"/>
          <w:sz w:val="20"/>
          <w:szCs w:val="20"/>
          <w:lang w:eastAsia="pl-PL"/>
        </w:rPr>
        <w:t>W</w:t>
      </w:r>
      <w:r w:rsidRPr="00DC40EF">
        <w:rPr>
          <w:rFonts w:eastAsia="Arial Unicode MS"/>
          <w:color w:val="000000"/>
          <w:sz w:val="20"/>
          <w:szCs w:val="20"/>
          <w:lang w:eastAsia="pl-PL"/>
        </w:rPr>
        <w:t>ydatki poniesione na zakup używanych środków trwałych są kwalifikowalne</w:t>
      </w:r>
      <w:r w:rsidRPr="00F90C2A">
        <w:rPr>
          <w:rFonts w:eastAsia="Arial Unicode MS"/>
          <w:color w:val="000000"/>
          <w:sz w:val="20"/>
          <w:szCs w:val="20"/>
          <w:lang w:eastAsia="pl-PL"/>
        </w:rPr>
        <w:t>, jeśli spełnione są wszystkie wymienione poniżej warunki:</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F0505A" w:rsidRPr="00DC40EF" w:rsidRDefault="00F0505A" w:rsidP="00F0505A">
      <w:pPr>
        <w:numPr>
          <w:ilvl w:val="0"/>
          <w:numId w:val="48"/>
        </w:numPr>
        <w:autoSpaceDE w:val="0"/>
        <w:autoSpaceDN w:val="0"/>
        <w:adjustRightInd w:val="0"/>
        <w:spacing w:line="276" w:lineRule="auto"/>
        <w:ind w:left="2053" w:hanging="357"/>
        <w:jc w:val="both"/>
        <w:rPr>
          <w:rFonts w:eastAsia="Arial Unicode MS"/>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873A33" w:rsidRPr="007238A9" w:rsidRDefault="00F0505A" w:rsidP="00F0505A">
      <w:pPr>
        <w:pStyle w:val="Teksttreci0"/>
        <w:numPr>
          <w:ilvl w:val="0"/>
          <w:numId w:val="28"/>
        </w:numPr>
        <w:shd w:val="clear" w:color="auto" w:fill="auto"/>
        <w:spacing w:before="0" w:line="276" w:lineRule="auto"/>
        <w:ind w:left="709" w:hanging="357"/>
        <w:jc w:val="both"/>
        <w:rPr>
          <w:sz w:val="20"/>
          <w:szCs w:val="20"/>
        </w:rPr>
      </w:pPr>
      <w:r w:rsidRPr="0067790A">
        <w:rPr>
          <w:rFonts w:eastAsia="Arial Unicode MS"/>
          <w:color w:val="000000"/>
          <w:sz w:val="20"/>
          <w:szCs w:val="20"/>
          <w:lang w:eastAsia="pl-PL"/>
        </w:rPr>
        <w:t>Niniejszy katalog wydatków kwalifikowalnych jest katalogiem zamkniętym.</w:t>
      </w:r>
    </w:p>
    <w:p w:rsidR="00873A33" w:rsidRPr="007238A9" w:rsidRDefault="00873A33" w:rsidP="00873A33">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873A33" w:rsidRPr="007238A9" w:rsidRDefault="00873A33" w:rsidP="00873A33">
      <w:pPr>
        <w:autoSpaceDE w:val="0"/>
        <w:autoSpaceDN w:val="0"/>
        <w:adjustRightInd w:val="0"/>
        <w:spacing w:line="276" w:lineRule="auto"/>
        <w:jc w:val="both"/>
        <w:rPr>
          <w:rFonts w:ascii="Arial" w:hAnsi="Arial" w:cs="Arial"/>
          <w:sz w:val="20"/>
          <w:szCs w:val="20"/>
          <w:lang w:eastAsia="pl-PL"/>
        </w:rPr>
      </w:pPr>
    </w:p>
    <w:p w:rsidR="00BE74BA" w:rsidRDefault="00873A33" w:rsidP="00BE74BA">
      <w:pPr>
        <w:pStyle w:val="Nagwek2"/>
      </w:pPr>
      <w:bookmarkStart w:id="41" w:name="_Toc472687372"/>
      <w:r w:rsidRPr="007238A9">
        <w:t>3.</w:t>
      </w:r>
      <w:r w:rsidR="00F0505A">
        <w:t>6 Przykładowe w</w:t>
      </w:r>
      <w:r w:rsidRPr="007238A9">
        <w:t>ydatki niekwalifikowalne</w:t>
      </w:r>
      <w:r w:rsidR="002F34F3">
        <w:t xml:space="preserve"> w konkursie</w:t>
      </w:r>
      <w:bookmarkEnd w:id="41"/>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 xml:space="preserve">Wydatki niekwalifikowalne w ramach projektu w całości ponosi </w:t>
      </w:r>
      <w:r w:rsidR="00F41C87">
        <w:rPr>
          <w:rFonts w:cs="Arial"/>
          <w:szCs w:val="20"/>
        </w:rPr>
        <w:t>b</w:t>
      </w:r>
      <w:r w:rsidR="00F41C87" w:rsidRPr="007238A9">
        <w:rPr>
          <w:rFonts w:cs="Arial"/>
          <w:szCs w:val="20"/>
        </w:rPr>
        <w:t>eneficjent</w:t>
      </w:r>
      <w:r w:rsidRPr="007238A9">
        <w:rPr>
          <w:rFonts w:cs="Arial"/>
          <w:szCs w:val="20"/>
        </w:rPr>
        <w:t>.</w:t>
      </w:r>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521EBE" w:rsidRDefault="00873A33" w:rsidP="00784122">
      <w:pPr>
        <w:pStyle w:val="Nagwek5"/>
        <w:numPr>
          <w:ilvl w:val="0"/>
          <w:numId w:val="120"/>
        </w:numPr>
        <w:spacing w:line="276" w:lineRule="auto"/>
        <w:ind w:left="1134" w:hanging="284"/>
        <w:rPr>
          <w:rFonts w:cs="Arial"/>
        </w:rPr>
      </w:pPr>
      <w:r w:rsidRPr="007238A9">
        <w:rPr>
          <w:rFonts w:cs="Arial"/>
        </w:rPr>
        <w:t>prowizje pobierane w ramach operacji wymiany walut,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odsetki od zadłużenia,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koszty pożyczki lub kredytu zaciągniętego na prefinansowanie dotacji,</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kary i grzywny,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wkład niepieniężny,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rozliczenie notą obciążeniową zakupu </w:t>
      </w:r>
      <w:r w:rsidR="008C0740">
        <w:rPr>
          <w:rFonts w:eastAsia="Times New Roman" w:cs="Arial"/>
        </w:rPr>
        <w:t xml:space="preserve">środka trwałego będącego </w:t>
      </w:r>
      <w:r w:rsidR="008C0740" w:rsidRPr="007238A9">
        <w:rPr>
          <w:rFonts w:cs="Arial"/>
        </w:rPr>
        <w:t xml:space="preserve">własnością beneficjenta </w:t>
      </w:r>
      <w:r w:rsidR="008C0740">
        <w:rPr>
          <w:rFonts w:cs="Arial"/>
        </w:rPr>
        <w:br/>
      </w:r>
      <w:r w:rsidR="008C0740" w:rsidRPr="007238A9">
        <w:rPr>
          <w:rFonts w:cs="Arial"/>
        </w:rPr>
        <w:t>lub prawa</w:t>
      </w:r>
      <w:r w:rsidR="008C0740">
        <w:rPr>
          <w:rFonts w:cs="Arial"/>
        </w:rPr>
        <w:t xml:space="preserve"> przysługującego beneficjentowi</w:t>
      </w:r>
      <w:r w:rsidRPr="007238A9">
        <w:rPr>
          <w:rFonts w:cs="Arial"/>
        </w:rPr>
        <w:t>,</w:t>
      </w:r>
    </w:p>
    <w:p w:rsidR="00873A33" w:rsidRPr="007238A9" w:rsidRDefault="008C0740" w:rsidP="00784122">
      <w:pPr>
        <w:pStyle w:val="Nagwek5"/>
        <w:numPr>
          <w:ilvl w:val="0"/>
          <w:numId w:val="120"/>
        </w:numPr>
        <w:spacing w:line="276" w:lineRule="auto"/>
        <w:ind w:left="1134" w:hanging="284"/>
        <w:rPr>
          <w:rFonts w:cs="Arial"/>
        </w:rPr>
      </w:pPr>
      <w:r>
        <w:rPr>
          <w:rFonts w:eastAsia="Times New Roman" w:cs="Arial"/>
        </w:rPr>
        <w:t>koszty postępowania sądowego, wydatki związane z przygotowaniem i obsługą prawną spraw sądowych oraz wydatki poniesione na funkcjonowanie komisji rozjemczych</w:t>
      </w:r>
      <w:r w:rsidR="00873A33" w:rsidRPr="007238A9">
        <w:rPr>
          <w:rFonts w:cs="Arial"/>
        </w:rPr>
        <w: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wydatki poniesione na zakup używanego środka trwałego, który był w ciągu 7 lat wstecz (w przypadku nieruchomości 10 lat) współfinansowany ze środków unijnych lub z dotacji krajowych</w:t>
      </w:r>
      <w:r w:rsidRPr="007238A9">
        <w:rPr>
          <w:rStyle w:val="Odwoanieprzypisudolnego"/>
          <w:rFonts w:cs="Arial"/>
        </w:rPr>
        <w:footnoteReference w:id="10"/>
      </w:r>
      <w:r w:rsidRPr="007238A9">
        <w:rPr>
          <w:rFonts w:cs="Arial"/>
        </w:rPr>
        <w: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podatek VAT, </w:t>
      </w:r>
    </w:p>
    <w:p w:rsidR="00873A33" w:rsidRDefault="00873A33" w:rsidP="00784122">
      <w:pPr>
        <w:pStyle w:val="Nagwek5"/>
        <w:numPr>
          <w:ilvl w:val="0"/>
          <w:numId w:val="120"/>
        </w:numPr>
        <w:spacing w:line="276" w:lineRule="auto"/>
        <w:ind w:left="1134" w:hanging="284"/>
        <w:rPr>
          <w:rFonts w:cs="Arial"/>
        </w:rPr>
      </w:pPr>
      <w:r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EC02A7" w:rsidRDefault="00E441CE">
      <w:pPr>
        <w:pStyle w:val="Akapitzlist"/>
        <w:numPr>
          <w:ilvl w:val="0"/>
          <w:numId w:val="120"/>
        </w:numPr>
        <w:spacing w:line="276" w:lineRule="auto"/>
        <w:ind w:left="1134" w:hanging="283"/>
        <w:jc w:val="both"/>
        <w:rPr>
          <w:rFonts w:cs="Arial"/>
        </w:rPr>
      </w:pPr>
      <w:r w:rsidRPr="00E441CE">
        <w:rPr>
          <w:rFonts w:ascii="Arial" w:hAnsi="Arial" w:cs="Arial"/>
          <w:sz w:val="20"/>
        </w:rPr>
        <w:t>wydatki poniesione na zakup robót i materiałów budowlanych przekraczające 50% całkowitych wydatków kwalifikowalnych projektu,</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środki transportu inne niż należące do rodzaju 743 oraz podgrupy 76 zgodnie </w:t>
      </w:r>
      <w:r w:rsidR="00E605E7">
        <w:rPr>
          <w:rFonts w:cs="Arial"/>
        </w:rPr>
        <w:br/>
      </w:r>
      <w:r w:rsidRPr="007238A9">
        <w:rPr>
          <w:rFonts w:cs="Arial"/>
        </w:rPr>
        <w:t xml:space="preserve">z klasyfikacją środków trwałych,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zakup lokali mieszkalnych,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inne niż część kapitałowa raty leasingowej wydatki związane z umową leasingu finansowego,</w:t>
      </w:r>
    </w:p>
    <w:p w:rsidR="0044607B" w:rsidRPr="009716CB" w:rsidRDefault="00867CC3" w:rsidP="00784122">
      <w:pPr>
        <w:pStyle w:val="Nagwek5"/>
        <w:numPr>
          <w:ilvl w:val="0"/>
          <w:numId w:val="120"/>
        </w:numPr>
        <w:spacing w:line="276" w:lineRule="auto"/>
        <w:ind w:left="1134" w:hanging="284"/>
        <w:rPr>
          <w:rFonts w:cs="Arial"/>
        </w:rPr>
      </w:pPr>
      <w:r w:rsidRPr="00867CC3">
        <w:rPr>
          <w:rFonts w:cs="Arial"/>
        </w:rPr>
        <w:t xml:space="preserve">transakcje dokonane w gotówce, których wartość przekracza </w:t>
      </w:r>
      <w:r w:rsidR="008D49CF">
        <w:rPr>
          <w:rFonts w:eastAsia="Times New Roman" w:cs="Arial"/>
        </w:rPr>
        <w:t>r</w:t>
      </w:r>
      <w:r w:rsidR="008D49CF">
        <w:rPr>
          <w:rFonts w:eastAsia="Times New Roman" w:cs="Arial" w:hint="eastAsia"/>
        </w:rPr>
        <w:t>ó</w:t>
      </w:r>
      <w:r w:rsidR="008D49CF">
        <w:rPr>
          <w:rFonts w:eastAsia="Times New Roman" w:cs="Arial"/>
        </w:rPr>
        <w:t>wnowarto</w:t>
      </w:r>
      <w:r w:rsidR="008D49CF">
        <w:rPr>
          <w:rFonts w:eastAsia="Times New Roman" w:cs="Arial" w:hint="eastAsia"/>
        </w:rPr>
        <w:t>ść</w:t>
      </w:r>
      <w:r w:rsidR="008D49CF">
        <w:rPr>
          <w:rFonts w:eastAsia="Times New Roman" w:cs="Arial"/>
        </w:rPr>
        <w:t xml:space="preserve"> kwoty, o której mowa</w:t>
      </w:r>
      <w:r w:rsidRPr="00867CC3">
        <w:rPr>
          <w:rFonts w:cs="Arial"/>
        </w:rPr>
        <w:t xml:space="preserve"> w art. 22 ustawy z dnia 2 lipca 2004 r. o swobodzie działalności gospodarczej,</w:t>
      </w:r>
    </w:p>
    <w:p w:rsidR="0044607B" w:rsidRDefault="00867CC3" w:rsidP="00784122">
      <w:pPr>
        <w:pStyle w:val="Nagwek5"/>
        <w:numPr>
          <w:ilvl w:val="0"/>
          <w:numId w:val="120"/>
        </w:numPr>
        <w:spacing w:line="276" w:lineRule="auto"/>
        <w:ind w:left="1134" w:hanging="284"/>
        <w:rPr>
          <w:rFonts w:cs="Arial"/>
        </w:rPr>
      </w:pPr>
      <w:r w:rsidRPr="00867CC3">
        <w:rPr>
          <w:rFonts w:cs="Arial"/>
        </w:rPr>
        <w:t xml:space="preserve">wydatki </w:t>
      </w:r>
      <w:r w:rsidR="008C0740">
        <w:rPr>
          <w:rFonts w:eastAsia="Times New Roman" w:cs="Arial"/>
        </w:rPr>
        <w:t xml:space="preserve">poniesione na przygotowanie i wypełnienie </w:t>
      </w:r>
      <w:r w:rsidRPr="00867CC3">
        <w:rPr>
          <w:rFonts w:cs="Arial"/>
        </w:rPr>
        <w:t>formularza wniosku o dofinansowanie projektu wraz z załącznikami,</w:t>
      </w:r>
    </w:p>
    <w:p w:rsidR="00873A33" w:rsidRPr="00094E1F" w:rsidRDefault="00867CC3" w:rsidP="00784122">
      <w:pPr>
        <w:pStyle w:val="Nagwek5"/>
        <w:numPr>
          <w:ilvl w:val="0"/>
          <w:numId w:val="120"/>
        </w:numPr>
        <w:spacing w:line="276" w:lineRule="auto"/>
        <w:ind w:left="1134" w:hanging="284"/>
        <w:rPr>
          <w:rFonts w:cs="Arial"/>
          <w:iCs/>
        </w:rPr>
      </w:pPr>
      <w:r w:rsidRPr="00867CC3">
        <w:rPr>
          <w:rFonts w:cs="Arial"/>
        </w:rPr>
        <w:t>premia dla współautora wniosku o dofinansowanie opracowującego np. studium wykonalności, naliczana jako procent wnioskowanej/uzyskanej kwoty dofinansowania i</w:t>
      </w:r>
      <w:r w:rsidR="00784122">
        <w:rPr>
          <w:rFonts w:cs="Arial"/>
        </w:rPr>
        <w:t> </w:t>
      </w:r>
      <w:r w:rsidRPr="00867CC3">
        <w:rPr>
          <w:rFonts w:cs="Arial"/>
        </w:rPr>
        <w:t>wypłacana przez beneficjenta (ang.</w:t>
      </w:r>
      <w:r w:rsidRPr="00867CC3">
        <w:rPr>
          <w:rFonts w:cs="Arial"/>
          <w:iCs/>
        </w:rPr>
        <w:t xml:space="preserve"> success fee),</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amortyzacja,</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wydatki związane z promocją projektu,</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opłaty bankowe związane z realizacją projektu,</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 xml:space="preserve">wydatek na ustanowienie zabezpieczenia realizacji projektu, </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wydatek na zakup usług doradczych związanych z przygotowaniem i realizacją projektu,</w:t>
      </w:r>
    </w:p>
    <w:p w:rsidR="00966BA4" w:rsidRDefault="00867CC3" w:rsidP="00784122">
      <w:pPr>
        <w:pStyle w:val="Nagwek5"/>
        <w:numPr>
          <w:ilvl w:val="0"/>
          <w:numId w:val="120"/>
        </w:numPr>
        <w:spacing w:line="276" w:lineRule="auto"/>
        <w:ind w:left="1134" w:hanging="284"/>
        <w:rPr>
          <w:rFonts w:eastAsia="Times New Roman" w:cs="Arial"/>
        </w:rPr>
      </w:pPr>
      <w:r w:rsidRPr="00867CC3">
        <w:rPr>
          <w:rFonts w:cs="Arial"/>
        </w:rPr>
        <w:t>wydatek na zakup usł</w:t>
      </w:r>
      <w:r w:rsidR="00B83EF9" w:rsidRPr="00B83EF9">
        <w:rPr>
          <w:rFonts w:cs="Arial"/>
        </w:rPr>
        <w:t>ug szkoleniowych</w:t>
      </w:r>
      <w:r w:rsidR="00BA4C4C">
        <w:rPr>
          <w:rFonts w:cs="Arial"/>
        </w:rPr>
        <w:t>.</w:t>
      </w:r>
    </w:p>
    <w:p w:rsidR="00873A33" w:rsidRPr="007238A9" w:rsidRDefault="00873A33" w:rsidP="00873A33">
      <w:pPr>
        <w:pStyle w:val="Teksttreci0"/>
        <w:shd w:val="clear" w:color="auto" w:fill="auto"/>
        <w:tabs>
          <w:tab w:val="left" w:pos="818"/>
        </w:tabs>
        <w:spacing w:before="0" w:line="276" w:lineRule="auto"/>
        <w:ind w:left="1080" w:right="23" w:firstLine="0"/>
        <w:jc w:val="both"/>
        <w:rPr>
          <w:sz w:val="20"/>
          <w:szCs w:val="20"/>
        </w:rPr>
      </w:pPr>
    </w:p>
    <w:p w:rsidR="00BE74BA" w:rsidRDefault="00873A33" w:rsidP="00BE74BA">
      <w:pPr>
        <w:pStyle w:val="Nagwek1"/>
      </w:pPr>
      <w:bookmarkStart w:id="42" w:name="_Toc430161585"/>
      <w:bookmarkStart w:id="43" w:name="_Toc472687373"/>
      <w:r w:rsidRPr="007238A9">
        <w:t>Rozdział 4 Wskaźniki</w:t>
      </w:r>
      <w:bookmarkEnd w:id="42"/>
      <w:bookmarkEnd w:id="43"/>
      <w:r w:rsidRPr="007238A9">
        <w:t xml:space="preserve"> </w:t>
      </w:r>
    </w:p>
    <w:p w:rsidR="00521EBE" w:rsidRPr="008B0FCE" w:rsidRDefault="00873A33" w:rsidP="008B0FCE">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w:t>
      </w:r>
      <w:r w:rsidR="008B0FCE">
        <w:rPr>
          <w:rFonts w:ascii="Arial" w:hAnsi="Arial" w:cs="Arial"/>
          <w:sz w:val="20"/>
          <w:szCs w:val="20"/>
          <w:lang w:eastAsia="pl-PL"/>
        </w:rPr>
        <w:t xml:space="preserve"> </w:t>
      </w:r>
      <w:r w:rsidR="008B0FCE" w:rsidRPr="008B0FCE">
        <w:rPr>
          <w:rFonts w:ascii="Arial" w:hAnsi="Arial" w:cs="Arial"/>
          <w:sz w:val="20"/>
          <w:szCs w:val="20"/>
          <w:lang w:eastAsia="pl-PL"/>
        </w:rPr>
        <w:t>z</w:t>
      </w:r>
      <w:r w:rsidR="00883A94">
        <w:rPr>
          <w:rFonts w:ascii="Arial" w:hAnsi="Arial" w:cs="Arial"/>
          <w:sz w:val="20"/>
          <w:szCs w:val="20"/>
          <w:lang w:eastAsia="pl-PL"/>
        </w:rPr>
        <w:t>wiązku z</w:t>
      </w:r>
      <w:r w:rsidR="008B0FCE" w:rsidRPr="008B0FCE">
        <w:rPr>
          <w:rFonts w:ascii="Arial" w:hAnsi="Arial" w:cs="Arial"/>
          <w:sz w:val="20"/>
          <w:szCs w:val="20"/>
          <w:lang w:eastAsia="pl-PL"/>
        </w:rPr>
        <w:t xml:space="preserve"> koniecznością monitorowania przyjętych w RPO WZ wskaźników, wnioskodawca zobowiązany jest określić wszystkie </w:t>
      </w:r>
      <w:r w:rsidR="008B0FCE" w:rsidRPr="00E518F4">
        <w:rPr>
          <w:rFonts w:ascii="Arial" w:hAnsi="Arial" w:cs="Arial"/>
          <w:sz w:val="20"/>
          <w:szCs w:val="20"/>
          <w:lang w:eastAsia="pl-PL"/>
        </w:rPr>
        <w:t>adekwatne dla projektu wskaźniki produktu i rezultatu, w tym wskaźniki horyzontalne</w:t>
      </w:r>
      <w:r w:rsidR="008B0FCE" w:rsidRPr="00E518F4">
        <w:rPr>
          <w:rFonts w:ascii="Arial" w:hAnsi="Arial" w:cs="Arial"/>
          <w:sz w:val="20"/>
          <w:szCs w:val="20"/>
          <w:vertAlign w:val="superscript"/>
          <w:lang w:eastAsia="pl-PL"/>
        </w:rPr>
        <w:footnoteReference w:id="11"/>
      </w:r>
      <w:r w:rsidR="008B0FCE" w:rsidRPr="00E518F4">
        <w:rPr>
          <w:rFonts w:ascii="Arial" w:hAnsi="Arial" w:cs="Arial"/>
          <w:sz w:val="20"/>
          <w:szCs w:val="20"/>
          <w:lang w:eastAsia="pl-PL"/>
        </w:rPr>
        <w:t>, które zamierza</w:t>
      </w:r>
      <w:r w:rsidR="008B0FCE" w:rsidRPr="008B0FCE">
        <w:rPr>
          <w:rFonts w:ascii="Arial" w:hAnsi="Arial" w:cs="Arial"/>
          <w:sz w:val="20"/>
          <w:szCs w:val="20"/>
          <w:lang w:eastAsia="pl-PL"/>
        </w:rPr>
        <w:t xml:space="preserve"> osiągnąć w wyniku realizacji projektu.</w:t>
      </w:r>
    </w:p>
    <w:p w:rsidR="00521EBE" w:rsidRDefault="00873A33">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009034AE">
        <w:rPr>
          <w:rFonts w:ascii="Arial" w:hAnsi="Arial" w:cs="Arial"/>
          <w:sz w:val="20"/>
          <w:szCs w:val="20"/>
          <w:lang w:eastAsia="pl-PL"/>
        </w:rPr>
        <w:br/>
      </w:r>
      <w:r w:rsidRPr="007238A9">
        <w:rPr>
          <w:rFonts w:ascii="Arial" w:hAnsi="Arial" w:cs="Arial"/>
          <w:sz w:val="20"/>
          <w:szCs w:val="20"/>
          <w:lang w:eastAsia="pl-PL"/>
        </w:rPr>
        <w:t>we wskaźniku produktu.</w:t>
      </w:r>
    </w:p>
    <w:p w:rsidR="001D31A9" w:rsidRPr="00E67B3F"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dotyczący wnioskodawcy, mierzony po zakończeniu realizacji projektu lub jego części. Rezultat obrazuje zakres zmian, jakie wystąpiły u wnioskodawcy bezpośrednio w wyniku zakończonego projektu.</w:t>
      </w:r>
      <w:r w:rsidR="00CF282A">
        <w:rPr>
          <w:rFonts w:ascii="Arial" w:eastAsia="Tahoma,Bold" w:hAnsi="Arial" w:cs="Arial"/>
          <w:sz w:val="20"/>
          <w:szCs w:val="20"/>
          <w:lang w:eastAsia="pl-PL"/>
        </w:rPr>
        <w:t xml:space="preserve">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Beneficjent zobowiązany jest do osiągnięcia i wykazania wskaźników produktu określonych </w:t>
      </w:r>
      <w:r>
        <w:rPr>
          <w:rFonts w:ascii="Arial" w:hAnsi="Arial" w:cs="Arial"/>
          <w:sz w:val="20"/>
          <w:szCs w:val="20"/>
        </w:rPr>
        <w:br/>
        <w:t>we wniosku o dofinansowanie najpóźniej we wniosku o płatność końcową oraz utrzymania ich</w:t>
      </w:r>
      <w:r>
        <w:rPr>
          <w:rFonts w:ascii="Arial" w:hAnsi="Arial" w:cs="Arial"/>
          <w:sz w:val="20"/>
          <w:szCs w:val="20"/>
        </w:rPr>
        <w:br/>
        <w:t>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W przypadku stwierdzenia przez IZ RPO WZ, na etapie weryfikacji wniosku o płatność końcową, że cel projektu został osiągnięty, ale beneficjent nie osiągnął zakładanych we wniosku </w:t>
      </w:r>
      <w:r>
        <w:rPr>
          <w:rFonts w:ascii="Arial" w:hAnsi="Arial" w:cs="Arial"/>
          <w:sz w:val="20"/>
          <w:szCs w:val="20"/>
        </w:rPr>
        <w:br/>
        <w:t>o dofinansowanie wartości wskaźników produktu, IZ RPO WZ może obniżyć dofinansowanie proporcjonalnie do stopnia nieosiągnięcia tych wskaźników.</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 xml:space="preserve">Beneficjent powinien osiągnąć wskaźniki rezultatu najpóźniej w okresie 12 miesięcy </w:t>
      </w:r>
      <w:r>
        <w:rPr>
          <w:rFonts w:ascii="Arial" w:hAnsi="Arial" w:cs="Arial"/>
          <w:sz w:val="20"/>
          <w:szCs w:val="20"/>
          <w:lang w:eastAsia="pl-PL"/>
        </w:rPr>
        <w:br/>
        <w:t>od zakończenia realizacji projektu oraz utrzymać je 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W przypadku nieosiągnięcia lub nieutrzymania zadeklarowanej we wniosku o dofinansowanie wartości wskaźników rezultatu, IZ RPO WZ może pomniejszyć dofinansowanie na zasadach przez siebie określonych.</w:t>
      </w:r>
    </w:p>
    <w:p w:rsidR="0091337F" w:rsidRPr="00E518F4" w:rsidRDefault="00424CD5" w:rsidP="00A0486E">
      <w:pPr>
        <w:numPr>
          <w:ilvl w:val="0"/>
          <w:numId w:val="81"/>
        </w:numPr>
        <w:spacing w:line="276" w:lineRule="auto"/>
        <w:ind w:left="284" w:hanging="284"/>
        <w:jc w:val="both"/>
        <w:rPr>
          <w:rFonts w:ascii="Arial" w:hAnsi="Arial" w:cs="Arial"/>
          <w:sz w:val="20"/>
          <w:szCs w:val="20"/>
        </w:rPr>
      </w:pPr>
      <w:r w:rsidRPr="00E518F4">
        <w:rPr>
          <w:rFonts w:ascii="Arial" w:hAnsi="Arial" w:cs="Arial"/>
          <w:sz w:val="20"/>
          <w:szCs w:val="20"/>
        </w:rPr>
        <w:t>Zasady, o których mowa w punktach 2 oraz od 6 do 10 nie mają zastosowania do wskaźników horyzontalnych</w:t>
      </w:r>
      <w:r w:rsidR="006253AB">
        <w:rPr>
          <w:rFonts w:ascii="Arial" w:hAnsi="Arial" w:cs="Arial"/>
          <w:sz w:val="20"/>
          <w:szCs w:val="20"/>
        </w:rPr>
        <w:t>. Monitoring tego typu wskaźników prowadzony będzie w celach informacyjnych, a poziom ich wykonania nie będzie stanowił przedmiotu rozliczenia z Beneficjentem.</w:t>
      </w:r>
    </w:p>
    <w:p w:rsidR="0091337F" w:rsidRDefault="006253AB"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W tabeli poniżej wyszczególniono wszystkie wskaźniki występujące w ramach niniejszego naboru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w:t>
      </w:r>
      <w:r w:rsidR="00424CD5">
        <w:rPr>
          <w:rFonts w:ascii="Arial" w:hAnsi="Arial" w:cs="Arial"/>
          <w:sz w:val="20"/>
          <w:szCs w:val="20"/>
        </w:rPr>
        <w:t xml:space="preserve">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C331AA" w:rsidRDefault="00C331AA" w:rsidP="00C331AA">
      <w:pPr>
        <w:spacing w:line="240" w:lineRule="auto"/>
        <w:rPr>
          <w:rFonts w:ascii="Arial" w:hAnsi="Arial" w:cs="Arial"/>
          <w:sz w:val="20"/>
          <w:szCs w:val="20"/>
          <w:u w:val="single"/>
          <w:lang w:eastAsia="pl-PL"/>
        </w:rPr>
      </w:pPr>
    </w:p>
    <w:tbl>
      <w:tblPr>
        <w:tblW w:w="0" w:type="auto"/>
        <w:tblInd w:w="55" w:type="dxa"/>
        <w:tblLayout w:type="fixed"/>
        <w:tblCellMar>
          <w:left w:w="70" w:type="dxa"/>
          <w:right w:w="70" w:type="dxa"/>
        </w:tblCellMar>
        <w:tblLook w:val="04A0"/>
      </w:tblPr>
      <w:tblGrid>
        <w:gridCol w:w="441"/>
        <w:gridCol w:w="2982"/>
        <w:gridCol w:w="5734"/>
      </w:tblGrid>
      <w:tr w:rsidR="00C331AA" w:rsidRPr="001A62EA" w:rsidTr="008D585E">
        <w:trPr>
          <w:trHeight w:val="240"/>
        </w:trPr>
        <w:tc>
          <w:tcPr>
            <w:tcW w:w="34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9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dowolnej formie z EFRR (bez względu</w:t>
            </w:r>
            <w:r w:rsidR="00572385">
              <w:rPr>
                <w:rFonts w:ascii="Arial" w:eastAsia="Times New Roman" w:hAnsi="Arial" w:cs="Arial"/>
                <w:color w:val="000000"/>
                <w:sz w:val="16"/>
                <w:szCs w:val="16"/>
                <w:lang w:eastAsia="pl-PL"/>
              </w:rPr>
              <w:t>,</w:t>
            </w:r>
            <w:r w:rsidRPr="001A62EA">
              <w:rPr>
                <w:rFonts w:ascii="Arial" w:eastAsia="Times New Roman" w:hAnsi="Arial" w:cs="Arial"/>
                <w:color w:val="000000"/>
                <w:sz w:val="16"/>
                <w:szCs w:val="16"/>
                <w:lang w:eastAsia="pl-PL"/>
              </w:rPr>
              <w:t xml:space="preserve"> czy wsparcie stanowi pomoc publiczną, czy nie).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na poziomie jednego przedsiębiorstwa, a otrzymując dofinansowanie realizuje wskaźnik.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C331AA" w:rsidRPr="001A62EA" w:rsidTr="00883A94">
        <w:trPr>
          <w:trHeight w:val="92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dotacje </w:t>
            </w:r>
            <w:r>
              <w:rPr>
                <w:rFonts w:ascii="Arial" w:eastAsia="Times New Roman" w:hAnsi="Arial" w:cs="Arial"/>
                <w:color w:val="000000"/>
                <w:sz w:val="16"/>
                <w:szCs w:val="16"/>
                <w:lang w:eastAsia="pl-PL"/>
              </w:rPr>
              <w:t>(CI)</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C331AA" w:rsidRPr="001A62EA" w:rsidTr="00883A94">
        <w:trPr>
          <w:trHeight w:val="11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Inwestycje prywatne uzupełniające wsparcie publiczne dla przedsiębiorstw (dotacje)</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[zł]</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after="240"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C331AA" w:rsidRPr="001A62EA" w:rsidTr="00883A94">
        <w:trPr>
          <w:trHeight w:val="23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4.</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firmy</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nowych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dla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C331AA" w:rsidRPr="001A62EA" w:rsidTr="00883A94">
        <w:trPr>
          <w:trHeight w:val="4321"/>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5.</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przedsiębiorstwa.</w:t>
            </w:r>
            <w:r w:rsidRPr="001A62EA">
              <w:rPr>
                <w:rFonts w:ascii="Arial" w:eastAsia="Times New Roman" w:hAnsi="Arial" w:cs="Arial"/>
                <w:color w:val="000000"/>
                <w:sz w:val="16"/>
                <w:szCs w:val="16"/>
                <w:lang w:eastAsia="pl-PL"/>
              </w:rPr>
              <w:br/>
              <w:t xml:space="preserve">Wspierane projekty, które miały na celu wprowadzenie produktu nowego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rynku, ale nie odniosły sukcesu, również są liczone.</w:t>
            </w:r>
            <w:r w:rsidRPr="001A62EA">
              <w:rPr>
                <w:rFonts w:ascii="Arial" w:eastAsia="Times New Roman" w:hAnsi="Arial" w:cs="Arial"/>
                <w:color w:val="000000"/>
                <w:sz w:val="16"/>
                <w:szCs w:val="16"/>
                <w:lang w:eastAsia="pl-PL"/>
              </w:rPr>
              <w:br/>
              <w:t>Produkt jest nowy dla rynku, jeżeli nie ma innych dostępnych na rynku produktów, które oferują t</w:t>
            </w:r>
            <w:r>
              <w:rPr>
                <w:rFonts w:ascii="Arial" w:eastAsia="Times New Roman" w:hAnsi="Arial" w:cs="Arial"/>
                <w:color w:val="000000"/>
                <w:sz w:val="16"/>
                <w:szCs w:val="16"/>
                <w:lang w:eastAsia="pl-PL"/>
              </w:rPr>
              <w:t>ę</w:t>
            </w:r>
            <w:r w:rsidRPr="001A62EA">
              <w:rPr>
                <w:rFonts w:ascii="Arial" w:eastAsia="Times New Roman" w:hAnsi="Arial" w:cs="Arial"/>
                <w:color w:val="000000"/>
                <w:sz w:val="16"/>
                <w:szCs w:val="16"/>
                <w:lang w:eastAsia="pl-PL"/>
              </w:rPr>
              <w:t xml:space="preserve">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rynku ale nie jest nowy dla firmy np. przystosowanie istniejącego produkt</w:t>
            </w:r>
            <w:r w:rsidR="005C409E">
              <w:rPr>
                <w:rFonts w:ascii="Arial" w:eastAsia="Times New Roman" w:hAnsi="Arial" w:cs="Arial"/>
                <w:color w:val="000000"/>
                <w:sz w:val="16"/>
                <w:szCs w:val="16"/>
                <w:lang w:eastAsia="pl-PL"/>
              </w:rPr>
              <w:t>u</w:t>
            </w:r>
            <w:r w:rsidRPr="001A62EA">
              <w:rPr>
                <w:rFonts w:ascii="Arial" w:eastAsia="Times New Roman" w:hAnsi="Arial" w:cs="Arial"/>
                <w:color w:val="000000"/>
                <w:sz w:val="16"/>
                <w:szCs w:val="16"/>
                <w:lang w:eastAsia="pl-PL"/>
              </w:rPr>
              <w:t xml:space="preserve"> na nowy rynek nie zmieniając funkcjonalności.</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C331AA" w:rsidRPr="001A62EA" w:rsidTr="00883A94">
        <w:trPr>
          <w:trHeight w:val="8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6.</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zakresie ekoinnowacji</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C331AA" w:rsidRPr="001A62EA" w:rsidTr="00883A94">
        <w:trPr>
          <w:trHeight w:val="14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7.</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867CC3" w:rsidP="00973F85">
            <w:pPr>
              <w:spacing w:line="240" w:lineRule="auto"/>
              <w:jc w:val="center"/>
              <w:rPr>
                <w:rFonts w:ascii="Arial" w:eastAsia="Times New Roman" w:hAnsi="Arial" w:cs="Arial"/>
                <w:color w:val="000000"/>
                <w:sz w:val="16"/>
                <w:szCs w:val="16"/>
                <w:lang w:eastAsia="pl-PL"/>
              </w:rPr>
            </w:pPr>
            <w:r w:rsidRPr="00867CC3">
              <w:rPr>
                <w:rFonts w:ascii="Arial" w:eastAsia="Times New Roman" w:hAnsi="Arial" w:cs="Arial"/>
                <w:color w:val="000000"/>
                <w:sz w:val="16"/>
                <w:szCs w:val="16"/>
                <w:lang w:eastAsia="pl-PL"/>
              </w:rPr>
              <w:t>Liczba nabytych środków trwałych</w:t>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środków trwałych, tj. rzeczowych aktywów trwałych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i zrównanych z nimi, o przewidywanym okresie ekonomicznej użyteczności dłuższym niż rok, kompletnych, zdatnych do użytku i przeznaczonych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8.</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jednostka miary: </w:t>
            </w:r>
            <w:r>
              <w:rPr>
                <w:rFonts w:ascii="Arial" w:eastAsia="Times New Roman" w:hAnsi="Arial" w:cs="Arial"/>
                <w:i/>
                <w:iCs/>
                <w:color w:val="000000"/>
                <w:sz w:val="16"/>
                <w:szCs w:val="16"/>
                <w:lang w:eastAsia="pl-PL"/>
              </w:rPr>
              <w:t>[</w:t>
            </w:r>
            <w:r w:rsidRPr="001A62EA">
              <w:rPr>
                <w:rFonts w:ascii="Arial" w:eastAsia="Times New Roman" w:hAnsi="Arial" w:cs="Arial"/>
                <w:i/>
                <w:iCs/>
                <w:color w:val="000000"/>
                <w:sz w:val="16"/>
                <w:szCs w:val="16"/>
                <w:lang w:eastAsia="pl-PL"/>
              </w:rPr>
              <w:t>szt.</w:t>
            </w:r>
            <w:r>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tj.: autorskie prawa majątkowe, prawa pokrewne, licencje, koncesje, prawa do wynalazków, patentów, znaków towarowych, wzorów użytkowych oraz zdobniczych, know-how, jakie zostaną nabyte przez przedsiębiorstwo</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zgodnie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celami</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r w:rsidRPr="001A62EA">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do użytkowania zgodnie z celami projektu. Daną wartość niematerialną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prawną należy wymienić tylko raz.</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9.</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wybudowanych/przebudowanych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wyniku realizacji projektu nieruchomości zabudowanych (z wyłączeniem gruntów), niezbędnych dla osiągnięcia celów 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10.</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 xml:space="preserve">projektu nieruchomości niezabudowanych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w:t>
            </w:r>
            <w:r w:rsidR="009034AE">
              <w:rPr>
                <w:rFonts w:ascii="Arial" w:eastAsia="Times New Roman" w:hAnsi="Arial" w:cs="Arial"/>
                <w:color w:val="000000"/>
                <w:sz w:val="16"/>
                <w:szCs w:val="16"/>
                <w:lang w:eastAsia="pl-PL"/>
              </w:rPr>
              <w:t xml:space="preserve"> </w:t>
            </w:r>
            <w:r w:rsidRPr="001A62EA">
              <w:rPr>
                <w:rFonts w:ascii="Arial" w:eastAsia="Times New Roman" w:hAnsi="Arial" w:cs="Arial"/>
                <w:color w:val="000000"/>
                <w:sz w:val="16"/>
                <w:szCs w:val="16"/>
                <w:lang w:eastAsia="pl-PL"/>
              </w:rPr>
              <w:t>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6802CF" w:rsidRDefault="00E441CE" w:rsidP="00973F85">
            <w:pPr>
              <w:spacing w:line="240" w:lineRule="auto"/>
              <w:jc w:val="center"/>
              <w:rPr>
                <w:rFonts w:ascii="Arial" w:eastAsia="Times New Roman" w:hAnsi="Arial" w:cs="Arial"/>
                <w:color w:val="000000"/>
                <w:sz w:val="16"/>
                <w:szCs w:val="16"/>
                <w:lang w:eastAsia="pl-PL"/>
              </w:rPr>
            </w:pPr>
            <w:r w:rsidRPr="00E441CE">
              <w:rPr>
                <w:rFonts w:ascii="Arial" w:eastAsia="Times New Roman" w:hAnsi="Arial" w:cs="Arial"/>
                <w:color w:val="000000"/>
                <w:sz w:val="16"/>
                <w:szCs w:val="16"/>
                <w:lang w:eastAsia="pl-PL"/>
              </w:rPr>
              <w:t>11.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12.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D03841">
              <w:rPr>
                <w:rFonts w:ascii="Arial" w:eastAsia="Times New Roman" w:hAnsi="Arial" w:cs="Arial"/>
                <w:color w:val="000000"/>
                <w:sz w:val="16"/>
                <w:szCs w:val="16"/>
                <w:lang w:eastAsia="pl-PL"/>
              </w:rPr>
              <w:t>Liczba obiektów dostosowanych do potrzeb osób z niepełnosprawnościami</w:t>
            </w:r>
          </w:p>
          <w:p w:rsidR="008B0FCE" w:rsidRDefault="00C331AA" w:rsidP="00973F85">
            <w:pPr>
              <w:spacing w:line="240" w:lineRule="auto"/>
              <w:jc w:val="center"/>
              <w:rPr>
                <w:rFonts w:ascii="Arial" w:eastAsia="Times New Roman" w:hAnsi="Arial" w:cs="Arial"/>
                <w:i/>
                <w:color w:val="000000"/>
                <w:sz w:val="16"/>
                <w:szCs w:val="16"/>
                <w:lang w:eastAsia="pl-PL"/>
              </w:rPr>
            </w:pPr>
            <w:r>
              <w:rPr>
                <w:rFonts w:ascii="Arial" w:eastAsia="Times New Roman" w:hAnsi="Arial" w:cs="Arial"/>
                <w:color w:val="000000"/>
                <w:sz w:val="16"/>
                <w:szCs w:val="16"/>
                <w:lang w:eastAsia="pl-PL"/>
              </w:rPr>
              <w:br/>
            </w:r>
            <w:r w:rsidRPr="00D03841">
              <w:rPr>
                <w:rFonts w:ascii="Arial" w:eastAsia="Times New Roman" w:hAnsi="Arial" w:cs="Arial"/>
                <w:i/>
                <w:color w:val="000000"/>
                <w:sz w:val="16"/>
                <w:szCs w:val="16"/>
                <w:lang w:eastAsia="pl-PL"/>
              </w:rPr>
              <w:t>jednostka miary: [szt.]</w:t>
            </w:r>
          </w:p>
          <w:p w:rsidR="008016A3" w:rsidRDefault="008016A3" w:rsidP="00E51238">
            <w:pPr>
              <w:rPr>
                <w:rFonts w:ascii="Arial" w:eastAsia="Times New Roman" w:hAnsi="Arial" w:cs="Arial"/>
                <w:sz w:val="16"/>
                <w:szCs w:val="16"/>
                <w:lang w:eastAsia="pl-PL"/>
              </w:rPr>
            </w:pPr>
          </w:p>
          <w:p w:rsidR="00BE74BA" w:rsidRPr="00A0486E" w:rsidRDefault="00424CD5" w:rsidP="00973F8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(tj. usunięcie barier w dostępie, w szczególności barier architektonicznych) ułatwiające dostęp do tych obiektów osobom niepełnosprawnym ruchowo czy sensorycznie.</w:t>
            </w:r>
          </w:p>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Jako obiekty budowlane należy rozumieć konstrukcje połączone z gruntem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w sposób trwały, wykonane z materiałów budowlanych i elementów składowych, będące wynikiem prac budowlanych (wg. def. </w:t>
            </w:r>
            <w:r w:rsidR="008B0FCE" w:rsidRPr="008B0FCE">
              <w:rPr>
                <w:rFonts w:ascii="Arial" w:eastAsia="Times New Roman" w:hAnsi="Arial" w:cs="Arial"/>
                <w:color w:val="000000"/>
                <w:sz w:val="16"/>
                <w:szCs w:val="16"/>
                <w:lang w:eastAsia="pl-PL"/>
              </w:rPr>
              <w:t>Polskiej Klasyfikacji Obiektów Budowlanych</w:t>
            </w:r>
            <w:r w:rsidR="008B0FCE" w:rsidRPr="008B0FCE" w:rsidDel="008B0FCE">
              <w:rPr>
                <w:rFonts w:ascii="Arial" w:eastAsia="Times New Roman" w:hAnsi="Arial" w:cs="Arial"/>
                <w:color w:val="000000"/>
                <w:sz w:val="16"/>
                <w:szCs w:val="16"/>
                <w:lang w:eastAsia="pl-PL"/>
              </w:rPr>
              <w:t xml:space="preserve"> </w:t>
            </w:r>
            <w:r w:rsidRPr="00E921A7">
              <w:rPr>
                <w:rFonts w:ascii="Arial" w:eastAsia="Times New Roman" w:hAnsi="Arial" w:cs="Arial"/>
                <w:color w:val="000000"/>
                <w:sz w:val="16"/>
                <w:szCs w:val="16"/>
                <w:lang w:eastAsia="pl-PL"/>
              </w:rPr>
              <w:t>). Należy podać liczbę obiektów, a nie sprzętów, urządzeń itp., w które obiekty zaopatrzono. Jeśli instytucja, zakład itp. składa się z kilku obiektów, należy zliczyć wszystkie, które dostosowano do potrzeb osób niepełnosprawnych.</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C331AA" w:rsidP="00973F85">
            <w:pPr>
              <w:spacing w:line="240" w:lineRule="auto"/>
              <w:jc w:val="center"/>
              <w:rPr>
                <w:rFonts w:ascii="Arial" w:eastAsia="Times New Roman" w:hAnsi="Arial" w:cs="Arial"/>
                <w:color w:val="000000"/>
                <w:sz w:val="16"/>
                <w:szCs w:val="16"/>
                <w:lang w:eastAsia="pl-PL"/>
              </w:rPr>
            </w:pPr>
            <w:r w:rsidRPr="00E518F4">
              <w:rPr>
                <w:rFonts w:ascii="Arial" w:eastAsia="Times New Roman" w:hAnsi="Arial" w:cs="Arial"/>
                <w:color w:val="000000"/>
                <w:sz w:val="16"/>
                <w:szCs w:val="16"/>
                <w:lang w:eastAsia="pl-PL"/>
              </w:rPr>
              <w:t>13.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Liczba projektów, w których sfinansowano koszty racjonalnych usprawnień dla osób z </w:t>
            </w:r>
            <w:r>
              <w:rPr>
                <w:rFonts w:ascii="Arial" w:eastAsia="Times New Roman" w:hAnsi="Arial" w:cs="Arial"/>
                <w:color w:val="000000"/>
                <w:sz w:val="16"/>
                <w:szCs w:val="16"/>
                <w:lang w:eastAsia="pl-PL"/>
              </w:rPr>
              <w:t>niepełno sprawnościami</w:t>
            </w:r>
          </w:p>
          <w:p w:rsidR="00BE74BA" w:rsidRDefault="00BE74BA" w:rsidP="00973F85">
            <w:pPr>
              <w:spacing w:line="240" w:lineRule="auto"/>
              <w:jc w:val="center"/>
              <w:rPr>
                <w:rFonts w:ascii="Arial" w:eastAsia="Times New Roman" w:hAnsi="Arial" w:cs="Arial"/>
                <w:color w:val="000000"/>
                <w:sz w:val="16"/>
                <w:szCs w:val="16"/>
                <w:lang w:eastAsia="pl-PL"/>
              </w:rPr>
            </w:pPr>
          </w:p>
          <w:p w:rsidR="008B0FCE" w:rsidRDefault="00C331AA" w:rsidP="00973F85">
            <w:pPr>
              <w:spacing w:line="240" w:lineRule="auto"/>
              <w:jc w:val="center"/>
              <w:rPr>
                <w:rFonts w:ascii="Arial" w:eastAsia="Times New Roman" w:hAnsi="Arial" w:cs="Arial"/>
                <w:i/>
                <w:color w:val="000000"/>
                <w:sz w:val="16"/>
                <w:szCs w:val="16"/>
                <w:lang w:eastAsia="pl-PL"/>
              </w:rPr>
            </w:pPr>
            <w:r w:rsidRPr="00B230BE">
              <w:rPr>
                <w:rFonts w:ascii="Arial" w:eastAsia="Times New Roman" w:hAnsi="Arial" w:cs="Arial"/>
                <w:i/>
                <w:color w:val="000000"/>
                <w:sz w:val="16"/>
                <w:szCs w:val="16"/>
                <w:lang w:eastAsia="pl-PL"/>
              </w:rPr>
              <w:t>jednostka miary: [szt.]</w:t>
            </w:r>
          </w:p>
          <w:p w:rsidR="008B0FCE" w:rsidRDefault="008B0FCE" w:rsidP="00973F85">
            <w:pPr>
              <w:spacing w:line="240" w:lineRule="auto"/>
              <w:jc w:val="center"/>
              <w:rPr>
                <w:rFonts w:ascii="Arial" w:eastAsia="Times New Roman" w:hAnsi="Arial" w:cs="Arial"/>
                <w:color w:val="000000"/>
                <w:sz w:val="16"/>
                <w:szCs w:val="16"/>
                <w:lang w:eastAsia="pl-PL"/>
              </w:rPr>
            </w:pPr>
          </w:p>
          <w:p w:rsidR="008016A3" w:rsidRPr="00A0486E" w:rsidRDefault="00424CD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Racjonalne usprawnienie oznacza konieczne i odpowiednie zmiany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i dostosowania, nie nakładające nieproporcjonalnego lub nadmiernego obciążenia, jeśli jest to potrzebne w konkretnym przypadku, w celu zapewnienia osobom z niepełnosprawnościami możliwości korzystania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z wszelkich praw człowieka i podstawowych wolności oraz ich wykonywania na zasadzie równości z innymi osobami (zgodnie z art. 2 Konwencji o prawach osób niepełnosprawnych). Wskaźnik mierzony w momencie rozliczenia wydatku związanego z racjonalnymi usprawnieniami. </w:t>
            </w:r>
            <w:r w:rsidR="008B0FCE" w:rsidRPr="008B0FCE">
              <w:rPr>
                <w:rFonts w:ascii="Arial" w:eastAsia="Times New Roman" w:hAnsi="Arial" w:cs="Arial"/>
                <w:color w:val="000000"/>
                <w:sz w:val="16"/>
                <w:szCs w:val="16"/>
                <w:lang w:eastAsia="pl-PL"/>
              </w:rPr>
              <w:t>Przykładem racjonalnego usprawnienia może być dostosowanie infrastruktury (nie tylko budynku, ale też sprzętu np. komputer, czytnik dla osób niewidzących).</w:t>
            </w:r>
          </w:p>
        </w:tc>
      </w:tr>
      <w:tr w:rsidR="00C331AA" w:rsidRPr="001A62EA" w:rsidTr="008D585E">
        <w:trPr>
          <w:trHeight w:val="285"/>
        </w:trPr>
        <w:tc>
          <w:tcPr>
            <w:tcW w:w="342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C331AA" w:rsidRPr="00E518F4" w:rsidRDefault="00C331AA" w:rsidP="00B563EB">
            <w:pPr>
              <w:spacing w:line="240" w:lineRule="auto"/>
              <w:jc w:val="center"/>
              <w:rPr>
                <w:rFonts w:ascii="Arial" w:eastAsia="Times New Roman" w:hAnsi="Arial" w:cs="Arial"/>
                <w:b/>
                <w:bCs/>
                <w:color w:val="000000"/>
                <w:sz w:val="16"/>
                <w:szCs w:val="16"/>
                <w:lang w:eastAsia="pl-PL"/>
              </w:rPr>
            </w:pPr>
          </w:p>
          <w:p w:rsidR="00C331AA" w:rsidRPr="00E518F4" w:rsidRDefault="006253AB" w:rsidP="00B563EB">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Wskaźniki rezultatu</w:t>
            </w:r>
          </w:p>
          <w:p w:rsidR="00BE74BA" w:rsidRPr="00E518F4" w:rsidRDefault="00BE74BA" w:rsidP="00BE74BA">
            <w:pPr>
              <w:spacing w:line="240" w:lineRule="auto"/>
              <w:jc w:val="center"/>
              <w:rPr>
                <w:rFonts w:ascii="Arial" w:eastAsia="Times New Roman" w:hAnsi="Arial" w:cs="Arial"/>
                <w:b/>
                <w:bCs/>
                <w:color w:val="000000"/>
                <w:sz w:val="16"/>
                <w:szCs w:val="16"/>
                <w:lang w:eastAsia="pl-PL"/>
              </w:rPr>
            </w:pPr>
          </w:p>
        </w:tc>
        <w:tc>
          <w:tcPr>
            <w:tcW w:w="5734" w:type="dxa"/>
            <w:tcBorders>
              <w:top w:val="nil"/>
              <w:left w:val="nil"/>
              <w:bottom w:val="single" w:sz="4" w:space="0" w:color="auto"/>
              <w:right w:val="single" w:sz="4" w:space="0" w:color="auto"/>
            </w:tcBorders>
            <w:shd w:val="clear" w:color="auto" w:fill="auto"/>
            <w:noWrap/>
            <w:hideMark/>
          </w:tcPr>
          <w:p w:rsidR="00FC7848" w:rsidRDefault="00FC7848" w:rsidP="00FC7848">
            <w:pPr>
              <w:spacing w:line="240" w:lineRule="auto"/>
              <w:jc w:val="both"/>
              <w:rPr>
                <w:rFonts w:ascii="Arial" w:eastAsia="Times New Roman" w:hAnsi="Arial" w:cs="Arial"/>
                <w:b/>
                <w:bCs/>
                <w:color w:val="000000"/>
                <w:sz w:val="16"/>
                <w:szCs w:val="16"/>
                <w:lang w:eastAsia="pl-PL"/>
              </w:rPr>
            </w:pPr>
          </w:p>
          <w:p w:rsidR="008016A3" w:rsidRDefault="00C331AA" w:rsidP="00883A94">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r w:rsidR="00C331AA" w:rsidRPr="00E518F4">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produktowych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materiałów, wbudowanego oprogramowania, łatwości obsługi lub innych cech funkcjonalnych.</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00C331AA" w:rsidRPr="00E518F4">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procesowych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oraz/lub oprogramowania.</w:t>
            </w:r>
          </w:p>
        </w:tc>
      </w:tr>
      <w:tr w:rsidR="00C331AA" w:rsidRPr="001A62EA" w:rsidTr="00883A94">
        <w:trPr>
          <w:trHeight w:val="266"/>
        </w:trPr>
        <w:tc>
          <w:tcPr>
            <w:tcW w:w="441" w:type="dxa"/>
            <w:tcBorders>
              <w:top w:val="nil"/>
              <w:left w:val="single" w:sz="4" w:space="0" w:color="auto"/>
              <w:bottom w:val="nil"/>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r w:rsidR="00C331AA" w:rsidRPr="00E518F4">
              <w:rPr>
                <w:rFonts w:ascii="Arial" w:eastAsia="Times New Roman" w:hAnsi="Arial" w:cs="Arial"/>
                <w:color w:val="000000"/>
                <w:sz w:val="16"/>
                <w:szCs w:val="16"/>
                <w:lang w:eastAsia="pl-PL"/>
              </w:rPr>
              <w:t>.</w:t>
            </w:r>
          </w:p>
        </w:tc>
        <w:tc>
          <w:tcPr>
            <w:tcW w:w="2982" w:type="dxa"/>
            <w:tcBorders>
              <w:top w:val="nil"/>
              <w:left w:val="nil"/>
              <w:bottom w:val="nil"/>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Liczba wprowadzonych innowacji nietechnologicznych</w:t>
            </w:r>
          </w:p>
          <w:p w:rsidR="00BE74BA" w:rsidRDefault="00BE74BA" w:rsidP="00973F85">
            <w:pPr>
              <w:spacing w:line="240" w:lineRule="auto"/>
              <w:jc w:val="center"/>
              <w:rPr>
                <w:rFonts w:ascii="Arial" w:eastAsia="Times New Roman" w:hAnsi="Arial" w:cs="Arial"/>
                <w:sz w:val="16"/>
                <w:szCs w:val="16"/>
                <w:lang w:eastAsia="pl-PL"/>
              </w:rPr>
            </w:pPr>
          </w:p>
          <w:p w:rsidR="00BE74BA" w:rsidRDefault="00BE74BA" w:rsidP="00973F85">
            <w:pPr>
              <w:jc w:val="center"/>
              <w:rPr>
                <w:rFonts w:ascii="Arial" w:eastAsia="Times New Roman" w:hAnsi="Arial" w:cs="Arial"/>
                <w:sz w:val="16"/>
                <w:szCs w:val="16"/>
                <w:lang w:eastAsia="pl-PL"/>
              </w:rPr>
            </w:pPr>
          </w:p>
          <w:p w:rsidR="00BE74BA" w:rsidRDefault="00C331AA" w:rsidP="00973F85">
            <w:pPr>
              <w:spacing w:line="240" w:lineRule="auto"/>
              <w:jc w:val="center"/>
              <w:rPr>
                <w:rFonts w:ascii="Arial" w:eastAsia="Times New Roman" w:hAnsi="Arial" w:cs="Arial"/>
                <w:i/>
                <w:iCs/>
                <w:sz w:val="16"/>
                <w:szCs w:val="16"/>
                <w:lang w:eastAsia="pl-PL"/>
              </w:rPr>
            </w:pPr>
            <w:r>
              <w:rPr>
                <w:rFonts w:ascii="Arial" w:eastAsia="Times New Roman" w:hAnsi="Arial" w:cs="Arial"/>
                <w:i/>
                <w:iCs/>
                <w:sz w:val="16"/>
                <w:szCs w:val="16"/>
                <w:lang w:eastAsia="pl-PL"/>
              </w:rPr>
              <w:t>jednostka miary: [szt.]</w:t>
            </w:r>
          </w:p>
          <w:p w:rsidR="008016A3" w:rsidRDefault="008016A3">
            <w:pPr>
              <w:jc w:val="center"/>
              <w:rPr>
                <w:rFonts w:ascii="Arial" w:eastAsia="Times New Roman" w:hAnsi="Arial" w:cs="Arial"/>
                <w:color w:val="FF0000"/>
                <w:sz w:val="16"/>
                <w:szCs w:val="16"/>
                <w:lang w:eastAsia="pl-PL"/>
              </w:rPr>
            </w:pPr>
          </w:p>
        </w:tc>
        <w:tc>
          <w:tcPr>
            <w:tcW w:w="5734" w:type="dxa"/>
            <w:tcBorders>
              <w:top w:val="nil"/>
              <w:left w:val="nil"/>
              <w:bottom w:val="nil"/>
              <w:right w:val="single" w:sz="4" w:space="0" w:color="auto"/>
            </w:tcBorders>
            <w:shd w:val="clear" w:color="auto" w:fill="auto"/>
            <w:hideMark/>
          </w:tcPr>
          <w:p w:rsidR="000723A2" w:rsidRPr="000723A2" w:rsidRDefault="000723A2" w:rsidP="000723A2">
            <w:pPr>
              <w:pStyle w:val="Default"/>
              <w:spacing w:line="240" w:lineRule="auto"/>
              <w:jc w:val="both"/>
              <w:rPr>
                <w:rFonts w:ascii="Arial" w:hAnsi="Arial" w:cs="Arial"/>
                <w:color w:val="auto"/>
                <w:sz w:val="16"/>
                <w:szCs w:val="16"/>
              </w:rPr>
            </w:pPr>
            <w:r w:rsidRPr="000723A2">
              <w:rPr>
                <w:rFonts w:ascii="Arial" w:hAnsi="Arial" w:cs="Arial"/>
                <w:color w:val="auto"/>
                <w:sz w:val="16"/>
                <w:szCs w:val="16"/>
              </w:rPr>
              <w:t>Liczba innowacji nietechnologicznych wprowadzonych w przedsiębiorstwie w wyniku realizacji projektu. Na potrzeby niniejszego naboru za innowację nietechnologiczną uznaje się jedynie innowację organizacyjną.</w:t>
            </w:r>
          </w:p>
          <w:p w:rsidR="000723A2" w:rsidRPr="000723A2" w:rsidRDefault="000723A2" w:rsidP="000723A2">
            <w:pPr>
              <w:pStyle w:val="Default"/>
              <w:spacing w:line="240" w:lineRule="auto"/>
              <w:jc w:val="both"/>
              <w:rPr>
                <w:rFonts w:ascii="Arial" w:hAnsi="Arial" w:cs="Arial"/>
                <w:color w:val="auto"/>
                <w:sz w:val="16"/>
                <w:szCs w:val="16"/>
              </w:rPr>
            </w:pPr>
            <w:r w:rsidRPr="000723A2">
              <w:rPr>
                <w:rFonts w:ascii="Arial" w:hAnsi="Arial" w:cs="Arial"/>
                <w:color w:val="auto"/>
                <w:sz w:val="16"/>
                <w:szCs w:val="16"/>
              </w:rPr>
              <w:t xml:space="preserve">Innowacja organizacyjna to wdrożenie nowej metody organizacyjnej </w:t>
            </w:r>
          </w:p>
          <w:p w:rsidR="000723A2" w:rsidRPr="000723A2" w:rsidRDefault="000723A2" w:rsidP="000723A2">
            <w:pPr>
              <w:pStyle w:val="Default"/>
              <w:spacing w:line="240" w:lineRule="auto"/>
              <w:jc w:val="both"/>
              <w:rPr>
                <w:rFonts w:ascii="Arial" w:hAnsi="Arial" w:cs="Arial"/>
                <w:color w:val="auto"/>
                <w:sz w:val="16"/>
                <w:szCs w:val="16"/>
              </w:rPr>
            </w:pPr>
            <w:r w:rsidRPr="000723A2">
              <w:rPr>
                <w:rFonts w:ascii="Arial" w:hAnsi="Arial" w:cs="Arial"/>
                <w:color w:val="auto"/>
                <w:sz w:val="16"/>
                <w:szCs w:val="16"/>
              </w:rPr>
              <w:t xml:space="preserve">w przyjętych przez firmę zasadach działania, w organizacji miejsca pracy </w:t>
            </w:r>
          </w:p>
          <w:p w:rsidR="009034AE" w:rsidRPr="00CC223B" w:rsidRDefault="000723A2" w:rsidP="00FC7848">
            <w:pPr>
              <w:spacing w:line="240" w:lineRule="auto"/>
              <w:jc w:val="both"/>
              <w:rPr>
                <w:color w:val="FF0000"/>
                <w:sz w:val="18"/>
                <w:szCs w:val="18"/>
              </w:rPr>
            </w:pPr>
            <w:r w:rsidRPr="000723A2">
              <w:rPr>
                <w:rFonts w:ascii="Arial" w:hAnsi="Arial" w:cs="Arial"/>
                <w:sz w:val="16"/>
                <w:szCs w:val="16"/>
              </w:rPr>
              <w:t xml:space="preserve">lub w stosunkach z otoczeniem. </w:t>
            </w:r>
            <w:r w:rsidR="00C331AA" w:rsidRPr="00B83EF9">
              <w:rPr>
                <w:color w:val="FF0000"/>
                <w:sz w:val="18"/>
                <w:szCs w:val="18"/>
              </w:rPr>
              <w:t xml:space="preserve"> </w:t>
            </w:r>
          </w:p>
        </w:tc>
      </w:tr>
      <w:tr w:rsidR="00C331AA" w:rsidRPr="001A62EA" w:rsidTr="00883A94">
        <w:trPr>
          <w:trHeight w:val="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518F4" w:rsidRDefault="00BE74BA" w:rsidP="00973F85">
            <w:pPr>
              <w:spacing w:line="240" w:lineRule="auto"/>
              <w:jc w:val="center"/>
              <w:rPr>
                <w:rFonts w:ascii="Arial" w:eastAsia="Times New Roman" w:hAnsi="Arial" w:cs="Arial"/>
                <w:color w:val="000000"/>
                <w:sz w:val="16"/>
                <w:szCs w:val="16"/>
                <w:lang w:eastAsia="pl-PL"/>
              </w:rPr>
            </w:pPr>
          </w:p>
        </w:tc>
        <w:tc>
          <w:tcPr>
            <w:tcW w:w="2982" w:type="dxa"/>
            <w:tcBorders>
              <w:top w:val="nil"/>
              <w:left w:val="nil"/>
              <w:bottom w:val="single" w:sz="4" w:space="0" w:color="auto"/>
              <w:right w:val="single" w:sz="4" w:space="0" w:color="auto"/>
            </w:tcBorders>
            <w:shd w:val="clear" w:color="auto" w:fill="auto"/>
            <w:vAlign w:val="center"/>
            <w:hideMark/>
          </w:tcPr>
          <w:p w:rsidR="00BE74BA" w:rsidRDefault="00BE74BA" w:rsidP="00973F85">
            <w:pPr>
              <w:spacing w:line="240" w:lineRule="auto"/>
              <w:jc w:val="center"/>
              <w:rPr>
                <w:rFonts w:ascii="Arial" w:eastAsia="Times New Roman" w:hAnsi="Arial" w:cs="Arial"/>
                <w:sz w:val="16"/>
                <w:szCs w:val="16"/>
                <w:lang w:eastAsia="pl-PL"/>
              </w:rPr>
            </w:pPr>
          </w:p>
        </w:tc>
        <w:tc>
          <w:tcPr>
            <w:tcW w:w="5734" w:type="dxa"/>
            <w:tcBorders>
              <w:top w:val="nil"/>
              <w:left w:val="nil"/>
              <w:bottom w:val="single" w:sz="4" w:space="0" w:color="auto"/>
              <w:right w:val="single" w:sz="4" w:space="0" w:color="auto"/>
            </w:tcBorders>
            <w:shd w:val="clear" w:color="auto" w:fill="auto"/>
            <w:hideMark/>
          </w:tcPr>
          <w:p w:rsidR="00FC7848" w:rsidRDefault="00FC7848"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11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00C331AA" w:rsidRPr="00E518F4">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462072"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Przychody ze sprzedaży nowych lub</w:t>
            </w:r>
            <w:r>
              <w:rPr>
                <w:rFonts w:ascii="Arial" w:hAnsi="Arial" w:cs="Arial"/>
                <w:sz w:val="16"/>
                <w:szCs w:val="16"/>
                <w:lang w:eastAsia="pl-PL"/>
              </w:rPr>
              <w:t> udoskonalonych </w:t>
            </w:r>
            <w:r w:rsidRPr="00B83EF9">
              <w:rPr>
                <w:rFonts w:ascii="Arial" w:hAnsi="Arial" w:cs="Arial"/>
                <w:sz w:val="16"/>
                <w:szCs w:val="16"/>
                <w:lang w:eastAsia="pl-PL"/>
              </w:rPr>
              <w:t>produktów/</w:t>
            </w:r>
          </w:p>
          <w:p w:rsidR="00BE74BA"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procesów</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40" w:lineRule="auto"/>
              <w:jc w:val="center"/>
              <w:rPr>
                <w:rFonts w:ascii="Arial" w:eastAsia="Times New Roman" w:hAnsi="Arial" w:cs="Arial"/>
                <w:i/>
                <w:iCs/>
                <w:sz w:val="16"/>
                <w:szCs w:val="16"/>
                <w:lang w:eastAsia="pl-PL"/>
              </w:rPr>
            </w:pPr>
            <w:r w:rsidRPr="00B83EF9">
              <w:rPr>
                <w:rFonts w:ascii="Arial" w:eastAsia="Times New Roman" w:hAnsi="Arial" w:cs="Arial"/>
                <w:i/>
                <w:iCs/>
                <w:sz w:val="16"/>
                <w:szCs w:val="16"/>
                <w:lang w:eastAsia="pl-PL"/>
              </w:rPr>
              <w:t>jednostka miary: [zł]</w:t>
            </w:r>
          </w:p>
          <w:p w:rsidR="00BE74BA" w:rsidRDefault="00BE74BA" w:rsidP="00973F85">
            <w:pPr>
              <w:spacing w:line="240" w:lineRule="auto"/>
              <w:jc w:val="center"/>
              <w:rPr>
                <w:rFonts w:ascii="Arial" w:eastAsia="Times New Roman"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83EF9">
              <w:rPr>
                <w:rFonts w:ascii="Arial" w:hAnsi="Arial" w:cs="Arial"/>
                <w:sz w:val="16"/>
                <w:szCs w:val="16"/>
              </w:rPr>
              <w:t xml:space="preserve">Przychody ze sprzedaży wyrobów, usług, procesów, nowych lub znacząco udoskonalonych przez wsparte przedsiębiorstwo w ramach realizowanego projektu. </w:t>
            </w:r>
          </w:p>
          <w:p w:rsidR="00FC7848" w:rsidRDefault="00FC7848"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00C331AA" w:rsidRPr="00E518F4">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Pr="0033145D" w:rsidRDefault="00BE74BA" w:rsidP="00973F85">
            <w:pPr>
              <w:spacing w:line="276" w:lineRule="auto"/>
              <w:ind w:left="283" w:firstLine="210"/>
              <w:jc w:val="center"/>
              <w:rPr>
                <w:rFonts w:ascii="Arial" w:hAnsi="Arial" w:cs="Arial"/>
                <w:sz w:val="16"/>
                <w:szCs w:val="16"/>
                <w:lang w:eastAsia="pl-PL"/>
              </w:rPr>
            </w:pPr>
            <w:r w:rsidRPr="0033145D">
              <w:rPr>
                <w:rFonts w:ascii="Arial" w:hAnsi="Arial" w:cs="Arial"/>
                <w:sz w:val="16"/>
                <w:szCs w:val="16"/>
                <w:lang w:eastAsia="pl-PL"/>
              </w:rPr>
              <w:t>Wzrost zatrudnienia we wspieranych przedsiębiorstwach O/K/M (CI)</w:t>
            </w:r>
          </w:p>
          <w:p w:rsidR="00BE74BA" w:rsidRPr="0033145D" w:rsidRDefault="00BE74BA" w:rsidP="00973F85">
            <w:pPr>
              <w:spacing w:line="276" w:lineRule="auto"/>
              <w:jc w:val="center"/>
              <w:rPr>
                <w:rFonts w:ascii="Arial" w:hAnsi="Arial" w:cs="Arial"/>
                <w:sz w:val="16"/>
                <w:szCs w:val="16"/>
                <w:lang w:eastAsia="pl-PL"/>
              </w:rPr>
            </w:pPr>
          </w:p>
          <w:p w:rsidR="00BE74BA" w:rsidRPr="0033145D" w:rsidRDefault="00C331AA" w:rsidP="00973F85">
            <w:pPr>
              <w:spacing w:line="276" w:lineRule="auto"/>
              <w:jc w:val="center"/>
              <w:rPr>
                <w:rFonts w:ascii="Arial" w:hAnsi="Arial" w:cs="Arial"/>
                <w:i/>
                <w:sz w:val="16"/>
                <w:szCs w:val="16"/>
                <w:lang w:eastAsia="pl-PL"/>
              </w:rPr>
            </w:pPr>
            <w:r w:rsidRPr="0033145D">
              <w:rPr>
                <w:rFonts w:ascii="Arial" w:hAnsi="Arial" w:cs="Arial"/>
                <w:i/>
                <w:sz w:val="16"/>
                <w:szCs w:val="16"/>
                <w:lang w:eastAsia="pl-PL"/>
              </w:rPr>
              <w:t xml:space="preserve">jednostka miary: </w:t>
            </w:r>
            <w:r w:rsidRPr="0033145D">
              <w:rPr>
                <w:rFonts w:ascii="Arial" w:eastAsia="Times New Roman" w:hAnsi="Arial" w:cs="Arial"/>
                <w:i/>
                <w:iCs/>
                <w:sz w:val="16"/>
                <w:szCs w:val="16"/>
                <w:lang w:eastAsia="pl-PL"/>
              </w:rPr>
              <w:t>[EPC]</w:t>
            </w:r>
          </w:p>
        </w:tc>
        <w:tc>
          <w:tcPr>
            <w:tcW w:w="5734" w:type="dxa"/>
            <w:tcBorders>
              <w:top w:val="single" w:sz="4" w:space="0" w:color="auto"/>
              <w:left w:val="nil"/>
              <w:bottom w:val="single" w:sz="4" w:space="0" w:color="auto"/>
              <w:right w:val="single" w:sz="4" w:space="0" w:color="auto"/>
            </w:tcBorders>
            <w:shd w:val="clear" w:color="auto" w:fill="auto"/>
            <w:hideMark/>
          </w:tcPr>
          <w:p w:rsidR="00B46355" w:rsidRDefault="00C331AA" w:rsidP="00150A05">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Wskaźnik określa zmianę stanu zatrudnienia w przedsiębiorstwie w wyniku realizacji projektu w przeliczeniu na pełne etaty (każdy etat wyrażony jest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[EPC]).</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wartość docelową wskaźnika należy podać liczbę etatów o jaką wzrośnie zatrudnienie w stosunku do:</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a) średniej liczby zatrudnionych na postawie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za okres 6 miesięcy poprzedzających miesiąc złożenia wniosku o dofinansowanie lub,</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b) średniej liczby zatrudnionych na podstawie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 xml:space="preserve">w ekwiwalencie pełnego czasu pracy, w miesiącu poprzedzającym miesiąc złożenia wniosku, </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w zależności od tego, która z liczb jest większa.</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Wnioskodawca zobowiązany jest podać wartości określone w lit. a) i b) w polu </w:t>
            </w:r>
            <w:r w:rsidR="00867CC3" w:rsidRPr="00E51238">
              <w:rPr>
                <w:rFonts w:ascii="Arial" w:eastAsia="Times New Roman" w:hAnsi="Arial" w:cs="Arial"/>
                <w:color w:val="000000"/>
                <w:sz w:val="16"/>
                <w:szCs w:val="16"/>
                <w:lang w:eastAsia="pl-PL"/>
              </w:rPr>
              <w:t>C.6.2</w:t>
            </w:r>
            <w:r w:rsidRPr="0033145D">
              <w:rPr>
                <w:rFonts w:ascii="Arial" w:eastAsia="Times New Roman" w:hAnsi="Arial" w:cs="Arial"/>
                <w:color w:val="000000"/>
                <w:sz w:val="16"/>
                <w:szCs w:val="16"/>
                <w:lang w:eastAsia="pl-PL"/>
              </w:rPr>
              <w:t xml:space="preserve"> Biznes Planu.</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 </w:t>
            </w:r>
          </w:p>
          <w:p w:rsidR="00FC7848" w:rsidRPr="0033145D" w:rsidRDefault="00C331AA" w:rsidP="00FC7848">
            <w:pPr>
              <w:spacing w:line="240" w:lineRule="auto"/>
              <w:contextualSpacing/>
              <w:jc w:val="both"/>
              <w:rPr>
                <w:rFonts w:ascii="Arial" w:eastAsia="Times New Roman" w:hAnsi="Arial" w:cs="Arial"/>
                <w:strike/>
                <w:color w:val="000000"/>
                <w:sz w:val="16"/>
                <w:szCs w:val="16"/>
                <w:lang w:eastAsia="pl-PL"/>
              </w:rPr>
            </w:pPr>
            <w:r w:rsidRPr="0033145D">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FC7848" w:rsidRPr="0033145D" w:rsidRDefault="00C331AA" w:rsidP="00FC7848">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rezultat projektu nie zostaną uznane:</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nieobsadzone miejsca pracy,</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sz w:val="16"/>
                <w:szCs w:val="16"/>
              </w:rPr>
              <w:t>nieobsadzone etaty pracowników (w związku z urlopem macierzyńskim/rodzicielskim, wychowawczym, bezpłatnym oraz innymi długotrwałymi absencjami)</w:t>
            </w:r>
            <w:r w:rsidRPr="0033145D">
              <w:rPr>
                <w:rFonts w:ascii="Arial" w:eastAsia="Times New Roman" w:hAnsi="Arial" w:cs="Arial"/>
                <w:color w:val="000000"/>
                <w:sz w:val="16"/>
                <w:szCs w:val="16"/>
                <w:lang w:eastAsia="pl-PL"/>
              </w:rPr>
              <w:t xml:space="preserve">. </w:t>
            </w:r>
            <w:r w:rsidRPr="0033145D">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9A0034" w:rsidRDefault="00C331AA">
            <w:pPr>
              <w:pStyle w:val="Default"/>
              <w:spacing w:line="240" w:lineRule="auto"/>
              <w:jc w:val="both"/>
              <w:rPr>
                <w:rFonts w:ascii="Arial" w:eastAsia="Times New Roman" w:hAnsi="Arial" w:cs="Arial"/>
                <w:sz w:val="16"/>
                <w:szCs w:val="16"/>
              </w:rPr>
            </w:pPr>
            <w:r w:rsidRPr="0033145D">
              <w:rPr>
                <w:rFonts w:ascii="Arial" w:eastAsia="Times New Roman" w:hAnsi="Arial" w:cs="Arial"/>
                <w:sz w:val="16"/>
                <w:szCs w:val="16"/>
              </w:rPr>
              <w:t xml:space="preserve">Jako rezultat projektu nie zostaną również uznane stanowiska na których zatrudnieni zostaną praktykanci lub studenci odbywający szkolenie zawodowe na podstawie umowy o praktyce lub szkoleniu zawodowym. </w:t>
            </w:r>
          </w:p>
          <w:p w:rsidR="009A0034" w:rsidRDefault="009A0034">
            <w:pPr>
              <w:pStyle w:val="Default"/>
              <w:spacing w:line="240" w:lineRule="auto"/>
              <w:jc w:val="both"/>
              <w:rPr>
                <w:rFonts w:ascii="Arial" w:eastAsia="Times New Roman" w:hAnsi="Arial" w:cs="Arial"/>
                <w:sz w:val="16"/>
                <w:szCs w:val="16"/>
              </w:rPr>
            </w:pPr>
          </w:p>
          <w:p w:rsidR="00FC7848" w:rsidRPr="0033145D" w:rsidRDefault="00C331AA">
            <w:pPr>
              <w:pStyle w:val="Default"/>
              <w:spacing w:line="240" w:lineRule="auto"/>
              <w:jc w:val="both"/>
              <w:rPr>
                <w:rFonts w:ascii="Arial" w:hAnsi="Arial" w:cs="Arial"/>
                <w:sz w:val="16"/>
                <w:szCs w:val="16"/>
              </w:rPr>
            </w:pPr>
            <w:r w:rsidRPr="0033145D">
              <w:rPr>
                <w:rFonts w:ascii="Arial" w:eastAsia="Times New Roman" w:hAnsi="Arial" w:cs="Arial"/>
                <w:sz w:val="16"/>
                <w:szCs w:val="16"/>
              </w:rPr>
              <w:t xml:space="preserve">Instytucja Zarządzająca RPO WZ weryfikując poprawność obliczenia stanu zatrudnienia może analizować informacje zawarte w dokumentach dotyczących zatrudnienia w przedsiębiorstwie, np. w ZUS DRA wraz </w:t>
            </w:r>
            <w:r w:rsidR="009034AE" w:rsidRPr="0033145D">
              <w:rPr>
                <w:rFonts w:ascii="Arial" w:eastAsia="Times New Roman" w:hAnsi="Arial" w:cs="Arial"/>
                <w:sz w:val="16"/>
                <w:szCs w:val="16"/>
              </w:rPr>
              <w:br/>
            </w:r>
            <w:r w:rsidRPr="0033145D">
              <w:rPr>
                <w:rFonts w:ascii="Arial" w:eastAsia="Times New Roman" w:hAnsi="Arial" w:cs="Arial"/>
                <w:sz w:val="16"/>
                <w:szCs w:val="16"/>
              </w:rPr>
              <w:t>z załącznikami (ZUS RCA, ZUS RZA, ZUS RSA) oraz umowach o pracę.</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r w:rsidR="006253AB">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kobiety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006253AB">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mężczyźni</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518F4" w:rsidRDefault="006802CF"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w:t>
            </w:r>
            <w:r w:rsidR="006253AB">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E921A7">
              <w:rPr>
                <w:rFonts w:ascii="Arial" w:hAnsi="Arial" w:cs="Arial"/>
                <w:sz w:val="16"/>
                <w:szCs w:val="16"/>
                <w:lang w:eastAsia="pl-PL"/>
              </w:rPr>
              <w:t>Liczba nowo utworzonych miejsc pracy - pozostałe formy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eastAsia="Times New Roman" w:hAnsi="Arial" w:cs="Arial"/>
                <w:i/>
                <w:iCs/>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p w:rsidR="008B0FCE" w:rsidRDefault="008B0FCE" w:rsidP="00973F85">
            <w:pPr>
              <w:spacing w:line="276" w:lineRule="auto"/>
              <w:jc w:val="center"/>
              <w:rPr>
                <w:rFonts w:ascii="Arial" w:eastAsia="Times New Roman" w:hAnsi="Arial" w:cs="Arial"/>
                <w:i/>
                <w:iCs/>
                <w:sz w:val="16"/>
                <w:szCs w:val="16"/>
                <w:lang w:eastAsia="pl-PL"/>
              </w:rPr>
            </w:pPr>
          </w:p>
          <w:p w:rsidR="008016A3" w:rsidRPr="00A0486E" w:rsidRDefault="00424CD5">
            <w:pPr>
              <w:spacing w:line="276" w:lineRule="auto"/>
              <w:jc w:val="center"/>
              <w:rPr>
                <w:rFonts w:ascii="Arial" w:eastAsia="Times New Roman" w:hAnsi="Arial" w:cs="Arial"/>
                <w:b/>
                <w:i/>
                <w:iCs/>
                <w:sz w:val="16"/>
                <w:szCs w:val="16"/>
                <w:lang w:eastAsia="pl-PL"/>
              </w:rPr>
            </w:pPr>
            <w:r w:rsidRPr="00A0486E">
              <w:rPr>
                <w:rFonts w:ascii="Arial" w:eastAsia="Times New Roman" w:hAnsi="Arial" w:cs="Arial"/>
                <w:b/>
                <w:i/>
                <w:sz w:val="16"/>
                <w:szCs w:val="16"/>
                <w:lang w:eastAsia="pl-PL"/>
              </w:rPr>
              <w:t>wskaźnik horyzontalny</w:t>
            </w:r>
          </w:p>
          <w:p w:rsidR="008016A3" w:rsidRDefault="008016A3">
            <w:pPr>
              <w:spacing w:line="276" w:lineRule="auto"/>
              <w:jc w:val="center"/>
              <w:rPr>
                <w:rFonts w:ascii="Arial"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720A3">
              <w:rPr>
                <w:rFonts w:ascii="Arial" w:hAnsi="Arial" w:cs="Arial"/>
                <w:sz w:val="16"/>
                <w:szCs w:val="16"/>
              </w:rPr>
              <w:t>Wskaźnik określa liczbę osób zatrudnionych (w ekwiwalencie pełnego czasu pracy – EPC) w oparciu o inne niż umowa o pracę formy zatrudnienia.</w:t>
            </w:r>
          </w:p>
        </w:tc>
      </w:tr>
    </w:tbl>
    <w:p w:rsidR="00C331AA" w:rsidRDefault="00C331AA" w:rsidP="00C331AA">
      <w:pPr>
        <w:spacing w:line="240" w:lineRule="auto"/>
        <w:rPr>
          <w:rFonts w:ascii="Arial" w:hAnsi="Arial" w:cs="Arial"/>
          <w:sz w:val="20"/>
          <w:szCs w:val="20"/>
          <w:lang w:eastAsia="pl-PL"/>
        </w:rPr>
      </w:pPr>
    </w:p>
    <w:p w:rsidR="00C331AA" w:rsidRPr="007238A9" w:rsidRDefault="00C331AA" w:rsidP="00C331AA">
      <w:pPr>
        <w:spacing w:line="240" w:lineRule="auto"/>
        <w:rPr>
          <w:rFonts w:ascii="Arial" w:hAnsi="Arial" w:cs="Arial"/>
          <w:sz w:val="20"/>
          <w:szCs w:val="20"/>
          <w:lang w:eastAsia="pl-PL"/>
        </w:rPr>
      </w:pPr>
    </w:p>
    <w:p w:rsidR="00AF1C07" w:rsidRPr="00AF1C07" w:rsidRDefault="00AF1C07" w:rsidP="00AF1C07">
      <w:pPr>
        <w:pStyle w:val="Akapitzlist"/>
        <w:numPr>
          <w:ilvl w:val="0"/>
          <w:numId w:val="81"/>
        </w:numPr>
        <w:spacing w:line="276" w:lineRule="auto"/>
        <w:ind w:left="284" w:hanging="284"/>
        <w:jc w:val="both"/>
        <w:rPr>
          <w:rFonts w:ascii="Arial" w:hAnsi="Arial" w:cs="Arial"/>
          <w:sz w:val="20"/>
          <w:szCs w:val="20"/>
          <w:lang w:eastAsia="pl-PL"/>
        </w:rPr>
      </w:pPr>
      <w:r w:rsidRPr="00AF1C07">
        <w:rPr>
          <w:rFonts w:ascii="Arial" w:hAnsi="Arial" w:cs="Arial"/>
          <w:sz w:val="20"/>
          <w:szCs w:val="20"/>
          <w:lang w:eastAsia="pl-PL"/>
        </w:rPr>
        <w:t xml:space="preserve">W tabeli poniżej wyszczególniono wszystkie wskaźniki występujące w ramach </w:t>
      </w:r>
      <w:r w:rsidR="00F41C87">
        <w:rPr>
          <w:rFonts w:ascii="Arial" w:hAnsi="Arial" w:cs="Arial"/>
          <w:sz w:val="20"/>
          <w:szCs w:val="20"/>
          <w:lang w:eastAsia="pl-PL"/>
        </w:rPr>
        <w:t>niniejszego</w:t>
      </w:r>
      <w:r w:rsidR="00F41C87" w:rsidRPr="00AF1C07">
        <w:rPr>
          <w:rFonts w:ascii="Arial" w:hAnsi="Arial" w:cs="Arial"/>
          <w:sz w:val="20"/>
          <w:szCs w:val="20"/>
          <w:lang w:eastAsia="pl-PL"/>
        </w:rPr>
        <w:t xml:space="preserve"> </w:t>
      </w:r>
      <w:r w:rsidRPr="00AF1C07">
        <w:rPr>
          <w:rFonts w:ascii="Arial" w:hAnsi="Arial" w:cs="Arial"/>
          <w:sz w:val="20"/>
          <w:szCs w:val="20"/>
          <w:lang w:eastAsia="pl-PL"/>
        </w:rPr>
        <w:t xml:space="preserve">konkursu wraz z zaznaczeniem, </w:t>
      </w:r>
      <w:r w:rsidR="00F41C87">
        <w:rPr>
          <w:rFonts w:ascii="Arial" w:hAnsi="Arial" w:cs="Arial"/>
          <w:sz w:val="20"/>
          <w:szCs w:val="20"/>
          <w:lang w:eastAsia="pl-PL"/>
        </w:rPr>
        <w:t>które wskaźniki są obligatoryjne</w:t>
      </w:r>
      <w:r w:rsidRPr="00AF1C07">
        <w:rPr>
          <w:rFonts w:ascii="Arial" w:hAnsi="Arial" w:cs="Arial"/>
          <w:sz w:val="20"/>
          <w:szCs w:val="20"/>
          <w:lang w:eastAsia="pl-PL"/>
        </w:rPr>
        <w:t xml:space="preserve">. </w:t>
      </w:r>
    </w:p>
    <w:p w:rsidR="00AF1C07" w:rsidRDefault="00AF1C07" w:rsidP="00AF1C07">
      <w:pPr>
        <w:pStyle w:val="Akapitzlist"/>
        <w:spacing w:line="276" w:lineRule="auto"/>
        <w:jc w:val="both"/>
        <w:rPr>
          <w:rFonts w:ascii="Arial" w:hAnsi="Arial" w:cs="Arial"/>
          <w:sz w:val="20"/>
          <w:szCs w:val="20"/>
          <w:lang w:eastAsia="pl-PL"/>
        </w:rPr>
      </w:pPr>
    </w:p>
    <w:tbl>
      <w:tblPr>
        <w:tblW w:w="9072" w:type="dxa"/>
        <w:tblInd w:w="70" w:type="dxa"/>
        <w:tblLayout w:type="fixed"/>
        <w:tblCellMar>
          <w:left w:w="70" w:type="dxa"/>
          <w:right w:w="70" w:type="dxa"/>
        </w:tblCellMar>
        <w:tblLook w:val="04A0"/>
      </w:tblPr>
      <w:tblGrid>
        <w:gridCol w:w="1134"/>
        <w:gridCol w:w="2993"/>
        <w:gridCol w:w="1468"/>
        <w:gridCol w:w="1617"/>
        <w:gridCol w:w="1860"/>
      </w:tblGrid>
      <w:tr w:rsidR="00CD7AA6" w:rsidRPr="009B1989" w:rsidTr="000D033A">
        <w:trPr>
          <w:trHeight w:val="1635"/>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Rodzaj wskaźnika</w:t>
            </w:r>
          </w:p>
        </w:tc>
        <w:tc>
          <w:tcPr>
            <w:tcW w:w="2993"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Nazwa wskaźnika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obowiązkowo wybrać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 xml:space="preserve">i określić jego wartość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wybrać, gdy jest adekwatny dla projektu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i określić jego wartość</w:t>
            </w:r>
          </w:p>
        </w:tc>
        <w:tc>
          <w:tcPr>
            <w:tcW w:w="1860" w:type="dxa"/>
            <w:tcBorders>
              <w:top w:val="single" w:sz="4" w:space="0" w:color="auto"/>
              <w:left w:val="nil"/>
              <w:bottom w:val="single" w:sz="4" w:space="0" w:color="auto"/>
              <w:right w:val="single" w:sz="4" w:space="0" w:color="auto"/>
              <w:tr2bl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CD7AA6" w:rsidRPr="009B1989" w:rsidRDefault="00CD7AA6" w:rsidP="00CD7AA6">
            <w:pPr>
              <w:spacing w:line="240" w:lineRule="auto"/>
              <w:ind w:left="113" w:right="113"/>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produktu </w:t>
            </w: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wsparcie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dotacje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Inwestycje prywatne uzupełniające wsparcie publiczne dla przedsiębiorstw (dotacje) (CI) [zł]</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firmy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rynku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wspartych w zakresie ekoinnowacji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środków trwałych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wartości niematerialnych i prawnych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utworzonych/przebudowanych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niezabudowanych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obiektów dostosowanych do potrzeb osób z niepełnosprawnościami [szt.]</w:t>
            </w:r>
          </w:p>
        </w:tc>
        <w:tc>
          <w:tcPr>
            <w:tcW w:w="1468"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405996" w:rsidP="0040599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0D033A">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8"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projektów, w których sfinansowano koszty racjonalnych usprawnień dla osób z niepełnosprawnościami [szt.]</w:t>
            </w:r>
          </w:p>
        </w:tc>
        <w:tc>
          <w:tcPr>
            <w:tcW w:w="1468"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405996" w:rsidP="00CD7AA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2</w:t>
            </w:r>
          </w:p>
        </w:tc>
        <w:tc>
          <w:tcPr>
            <w:tcW w:w="1860" w:type="dxa"/>
            <w:tcBorders>
              <w:top w:val="nil"/>
              <w:left w:val="nil"/>
              <w:bottom w:val="single" w:sz="8"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bl>
    <w:p w:rsidR="007A3BA3" w:rsidRDefault="007A3BA3">
      <w:pPr>
        <w:spacing w:line="240" w:lineRule="auto"/>
      </w:pPr>
    </w:p>
    <w:tbl>
      <w:tblPr>
        <w:tblpPr w:leftFromText="141" w:rightFromText="141" w:vertAnchor="text" w:horzAnchor="margin" w:tblpXSpec="center" w:tblpY="605"/>
        <w:tblW w:w="9216" w:type="dxa"/>
        <w:tblLayout w:type="fixed"/>
        <w:tblCellMar>
          <w:left w:w="70" w:type="dxa"/>
          <w:right w:w="70" w:type="dxa"/>
        </w:tblCellMar>
        <w:tblLook w:val="04A0"/>
      </w:tblPr>
      <w:tblGrid>
        <w:gridCol w:w="779"/>
        <w:gridCol w:w="2410"/>
        <w:gridCol w:w="1276"/>
        <w:gridCol w:w="1275"/>
        <w:gridCol w:w="1701"/>
        <w:gridCol w:w="1775"/>
      </w:tblGrid>
      <w:tr w:rsidR="000D033A" w:rsidRPr="00E208D9" w:rsidTr="00F155B2">
        <w:trPr>
          <w:trHeight w:val="1635"/>
          <w:tblHeader/>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33A" w:rsidRPr="00F155B2" w:rsidRDefault="000D033A" w:rsidP="00F155B2">
            <w:pPr>
              <w:spacing w:line="240" w:lineRule="auto"/>
              <w:jc w:val="center"/>
              <w:rPr>
                <w:rFonts w:ascii="Arial" w:eastAsia="Times New Roman" w:hAnsi="Arial" w:cs="Arial"/>
                <w:b/>
                <w:bCs/>
                <w:color w:val="000000"/>
                <w:sz w:val="16"/>
                <w:szCs w:val="18"/>
                <w:lang w:eastAsia="pl-PL"/>
              </w:rPr>
            </w:pPr>
            <w:r w:rsidRPr="00F155B2">
              <w:rPr>
                <w:rFonts w:ascii="Arial" w:eastAsia="Times New Roman" w:hAnsi="Arial" w:cs="Arial"/>
                <w:b/>
                <w:bCs/>
                <w:color w:val="000000"/>
                <w:sz w:val="16"/>
                <w:szCs w:val="18"/>
                <w:lang w:eastAsia="pl-PL"/>
              </w:rPr>
              <w:t>Rodzaj wskaźnika</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D033A" w:rsidRPr="00F155B2" w:rsidRDefault="000D033A" w:rsidP="00F155B2">
            <w:pPr>
              <w:spacing w:line="240" w:lineRule="auto"/>
              <w:jc w:val="center"/>
              <w:rPr>
                <w:rFonts w:ascii="Arial" w:eastAsia="Times New Roman" w:hAnsi="Arial" w:cs="Arial"/>
                <w:b/>
                <w:bCs/>
                <w:color w:val="000000"/>
                <w:sz w:val="16"/>
                <w:szCs w:val="18"/>
                <w:lang w:eastAsia="pl-PL"/>
              </w:rPr>
            </w:pPr>
            <w:r w:rsidRPr="00F155B2">
              <w:rPr>
                <w:rFonts w:ascii="Arial" w:eastAsia="Times New Roman" w:hAnsi="Arial" w:cs="Arial"/>
                <w:b/>
                <w:bCs/>
                <w:color w:val="000000"/>
                <w:sz w:val="16"/>
                <w:szCs w:val="18"/>
                <w:lang w:eastAsia="pl-PL"/>
              </w:rPr>
              <w:t>Nazwa wskaźnika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033A" w:rsidRPr="00F155B2" w:rsidRDefault="000D033A" w:rsidP="00F155B2">
            <w:pPr>
              <w:spacing w:line="240" w:lineRule="auto"/>
              <w:jc w:val="center"/>
              <w:rPr>
                <w:rFonts w:ascii="Arial" w:eastAsia="Times New Roman" w:hAnsi="Arial" w:cs="Arial"/>
                <w:b/>
                <w:bCs/>
                <w:color w:val="000000"/>
                <w:sz w:val="16"/>
                <w:szCs w:val="18"/>
                <w:lang w:eastAsia="pl-PL"/>
              </w:rPr>
            </w:pPr>
            <w:r w:rsidRPr="00F155B2">
              <w:rPr>
                <w:rFonts w:ascii="Arial" w:eastAsia="Times New Roman" w:hAnsi="Arial" w:cs="Arial"/>
                <w:b/>
                <w:bCs/>
                <w:color w:val="000000"/>
                <w:sz w:val="16"/>
                <w:szCs w:val="18"/>
                <w:lang w:eastAsia="pl-PL"/>
              </w:rPr>
              <w:t xml:space="preserve">Wskaźnik należy obowiązkowo wybrać </w:t>
            </w:r>
            <w:r w:rsidRPr="00F155B2">
              <w:rPr>
                <w:rFonts w:ascii="Arial" w:eastAsia="Times New Roman" w:hAnsi="Arial" w:cs="Arial"/>
                <w:b/>
                <w:bCs/>
                <w:color w:val="000000"/>
                <w:sz w:val="16"/>
                <w:szCs w:val="18"/>
                <w:lang w:eastAsia="pl-PL"/>
              </w:rPr>
              <w:br/>
              <w:t xml:space="preserve">i określić jego wartość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033A" w:rsidRPr="00F155B2" w:rsidRDefault="000D033A" w:rsidP="00F155B2">
            <w:pPr>
              <w:spacing w:line="240" w:lineRule="auto"/>
              <w:jc w:val="center"/>
              <w:rPr>
                <w:rFonts w:ascii="Arial" w:eastAsia="Times New Roman" w:hAnsi="Arial" w:cs="Arial"/>
                <w:b/>
                <w:bCs/>
                <w:color w:val="000000"/>
                <w:sz w:val="16"/>
                <w:szCs w:val="18"/>
                <w:lang w:eastAsia="pl-PL"/>
              </w:rPr>
            </w:pPr>
            <w:r w:rsidRPr="00F155B2">
              <w:rPr>
                <w:rFonts w:ascii="Arial" w:eastAsia="Times New Roman" w:hAnsi="Arial" w:cs="Arial"/>
                <w:b/>
                <w:bCs/>
                <w:color w:val="000000"/>
                <w:sz w:val="16"/>
                <w:szCs w:val="18"/>
                <w:lang w:eastAsia="pl-PL"/>
              </w:rPr>
              <w:t xml:space="preserve">Wskaźnik należy wybrać, gdy jest adekwatny dla projektu </w:t>
            </w:r>
            <w:r w:rsidRPr="00F155B2">
              <w:rPr>
                <w:rFonts w:ascii="Arial" w:eastAsia="Times New Roman" w:hAnsi="Arial" w:cs="Arial"/>
                <w:b/>
                <w:bCs/>
                <w:color w:val="000000"/>
                <w:sz w:val="16"/>
                <w:szCs w:val="18"/>
                <w:lang w:eastAsia="pl-PL"/>
              </w:rPr>
              <w:br/>
              <w:t>i określić jego wartość.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033A" w:rsidRPr="00E208D9" w:rsidRDefault="000D033A" w:rsidP="00F155B2">
            <w:pPr>
              <w:spacing w:line="240" w:lineRule="auto"/>
              <w:jc w:val="center"/>
              <w:rPr>
                <w:rFonts w:ascii="Arial" w:eastAsia="Times New Roman" w:hAnsi="Arial" w:cs="Arial"/>
                <w:b/>
                <w:bCs/>
                <w:color w:val="000000"/>
                <w:sz w:val="18"/>
                <w:szCs w:val="18"/>
                <w:lang w:eastAsia="pl-PL"/>
              </w:rPr>
            </w:pPr>
            <w:r w:rsidRPr="00F155B2">
              <w:rPr>
                <w:rFonts w:ascii="Arial" w:eastAsia="Times New Roman" w:hAnsi="Arial" w:cs="Arial"/>
                <w:b/>
                <w:bCs/>
                <w:color w:val="000000"/>
                <w:sz w:val="16"/>
                <w:szCs w:val="18"/>
                <w:lang w:eastAsia="pl-PL"/>
              </w:rPr>
              <w:t>We wniosku o dofinansowanie w</w:t>
            </w:r>
            <w:r>
              <w:rPr>
                <w:rFonts w:ascii="Arial" w:eastAsia="Times New Roman" w:hAnsi="Arial" w:cs="Arial"/>
                <w:b/>
                <w:bCs/>
                <w:color w:val="000000"/>
                <w:sz w:val="16"/>
                <w:szCs w:val="18"/>
                <w:lang w:eastAsia="pl-PL"/>
              </w:rPr>
              <w:t xml:space="preserve">skaźnik należy wybrać obowiązkowo </w:t>
            </w:r>
            <w:r w:rsidRPr="00F155B2">
              <w:rPr>
                <w:rFonts w:ascii="Arial" w:eastAsia="Times New Roman" w:hAnsi="Arial" w:cs="Arial"/>
                <w:b/>
                <w:bCs/>
                <w:color w:val="000000"/>
                <w:sz w:val="16"/>
                <w:szCs w:val="18"/>
                <w:lang w:eastAsia="pl-PL"/>
              </w:rPr>
              <w:t xml:space="preserve">i </w:t>
            </w:r>
            <w:r w:rsidRPr="00F155B2">
              <w:rPr>
                <w:rFonts w:ascii="Arial" w:eastAsia="Times New Roman" w:hAnsi="Arial" w:cs="Arial"/>
                <w:b/>
                <w:bCs/>
                <w:sz w:val="16"/>
                <w:szCs w:val="18"/>
                <w:u w:val="single"/>
                <w:lang w:eastAsia="pl-PL"/>
              </w:rPr>
              <w:t>wpisać wartość 0</w:t>
            </w:r>
            <w:r w:rsidRPr="00F155B2">
              <w:rPr>
                <w:rFonts w:ascii="Arial" w:eastAsia="Times New Roman" w:hAnsi="Arial" w:cs="Arial"/>
                <w:b/>
                <w:bCs/>
                <w:sz w:val="16"/>
                <w:szCs w:val="18"/>
                <w:lang w:eastAsia="pl-PL"/>
              </w:rPr>
              <w:t>.</w:t>
            </w:r>
            <w:r w:rsidRPr="00F155B2">
              <w:rPr>
                <w:rFonts w:ascii="Arial" w:eastAsia="Times New Roman" w:hAnsi="Arial" w:cs="Arial"/>
                <w:b/>
                <w:bCs/>
                <w:color w:val="FF0000"/>
                <w:sz w:val="16"/>
                <w:szCs w:val="18"/>
                <w:lang w:eastAsia="pl-PL"/>
              </w:rPr>
              <w:t xml:space="preserve">  </w:t>
            </w:r>
            <w:r w:rsidRPr="00F155B2">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c>
          <w:tcPr>
            <w:tcW w:w="1775" w:type="dxa"/>
            <w:tcBorders>
              <w:top w:val="single" w:sz="4" w:space="0" w:color="auto"/>
              <w:left w:val="nil"/>
              <w:bottom w:val="single" w:sz="4" w:space="0" w:color="auto"/>
              <w:right w:val="single" w:sz="4" w:space="0" w:color="auto"/>
            </w:tcBorders>
          </w:tcPr>
          <w:p w:rsidR="000D033A" w:rsidRPr="00807C4A" w:rsidRDefault="000D033A" w:rsidP="00F155B2">
            <w:pPr>
              <w:spacing w:line="240" w:lineRule="auto"/>
              <w:jc w:val="center"/>
              <w:rPr>
                <w:rFonts w:ascii="Arial" w:eastAsia="Times New Roman" w:hAnsi="Arial" w:cs="Arial"/>
                <w:b/>
                <w:bCs/>
                <w:color w:val="000000"/>
                <w:sz w:val="18"/>
                <w:szCs w:val="18"/>
                <w:lang w:eastAsia="pl-PL"/>
              </w:rPr>
            </w:pPr>
            <w:r w:rsidRPr="00F155B2">
              <w:rPr>
                <w:rFonts w:ascii="Arial" w:eastAsia="Times New Roman" w:hAnsi="Arial" w:cs="Arial"/>
                <w:b/>
                <w:bCs/>
                <w:color w:val="000000"/>
                <w:sz w:val="16"/>
                <w:szCs w:val="18"/>
                <w:lang w:eastAsia="pl-PL"/>
              </w:rPr>
              <w:t xml:space="preserve">We wniosku o dofinansowanie wskaźnik należy wybrać, gdy jest on adekwatny i </w:t>
            </w:r>
            <w:r w:rsidRPr="00F155B2">
              <w:rPr>
                <w:rFonts w:ascii="Arial" w:eastAsia="Times New Roman" w:hAnsi="Arial" w:cs="Arial"/>
                <w:b/>
                <w:bCs/>
                <w:sz w:val="16"/>
                <w:szCs w:val="18"/>
                <w:u w:val="single"/>
                <w:lang w:eastAsia="pl-PL"/>
              </w:rPr>
              <w:t>wpisać wartość 0</w:t>
            </w:r>
            <w:r w:rsidRPr="00F155B2">
              <w:rPr>
                <w:rFonts w:ascii="Arial" w:eastAsia="Times New Roman" w:hAnsi="Arial" w:cs="Arial"/>
                <w:b/>
                <w:bCs/>
                <w:sz w:val="16"/>
                <w:szCs w:val="18"/>
                <w:lang w:eastAsia="pl-PL"/>
              </w:rPr>
              <w:t>.</w:t>
            </w:r>
            <w:r w:rsidRPr="00F155B2">
              <w:rPr>
                <w:rFonts w:ascii="Arial" w:eastAsia="Times New Roman" w:hAnsi="Arial" w:cs="Arial"/>
                <w:b/>
                <w:bCs/>
                <w:color w:val="FF0000"/>
                <w:sz w:val="16"/>
                <w:szCs w:val="18"/>
                <w:lang w:eastAsia="pl-PL"/>
              </w:rPr>
              <w:t xml:space="preserve">  </w:t>
            </w:r>
            <w:r w:rsidRPr="00F155B2">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r>
      <w:tr w:rsidR="000D033A" w:rsidRPr="00807C4A" w:rsidTr="00F155B2">
        <w:trPr>
          <w:trHeight w:val="499"/>
        </w:trPr>
        <w:tc>
          <w:tcPr>
            <w:tcW w:w="779" w:type="dxa"/>
            <w:vMerge w:val="restart"/>
            <w:tcBorders>
              <w:left w:val="single" w:sz="4" w:space="0" w:color="auto"/>
              <w:right w:val="single" w:sz="4" w:space="0" w:color="auto"/>
            </w:tcBorders>
            <w:shd w:val="clear" w:color="auto" w:fill="auto"/>
            <w:noWrap/>
            <w:textDirection w:val="btLr"/>
            <w:vAlign w:val="center"/>
            <w:hideMark/>
          </w:tcPr>
          <w:p w:rsidR="000D033A" w:rsidRPr="00807C4A" w:rsidRDefault="000D033A" w:rsidP="00F155B2">
            <w:pPr>
              <w:spacing w:line="240" w:lineRule="auto"/>
              <w:ind w:left="113" w:right="113"/>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rezultatu bezpośredniego</w:t>
            </w: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F155B2">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produktowych [szt.]</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Default="000D033A" w:rsidP="00F155B2">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F155B2">
            <w:pPr>
              <w:spacing w:line="240" w:lineRule="auto"/>
              <w:jc w:val="center"/>
              <w:rPr>
                <w:rFonts w:ascii="Arial" w:eastAsia="Times New Roman" w:hAnsi="Arial" w:cs="Arial"/>
                <w:color w:val="000000"/>
                <w:sz w:val="18"/>
                <w:szCs w:val="18"/>
                <w:lang w:eastAsia="pl-PL"/>
              </w:rPr>
            </w:pPr>
          </w:p>
        </w:tc>
      </w:tr>
      <w:tr w:rsidR="000D033A" w:rsidRPr="00807C4A" w:rsidTr="00F155B2">
        <w:trPr>
          <w:trHeight w:val="499"/>
        </w:trPr>
        <w:tc>
          <w:tcPr>
            <w:tcW w:w="779" w:type="dxa"/>
            <w:vMerge/>
            <w:tcBorders>
              <w:left w:val="single" w:sz="4" w:space="0" w:color="auto"/>
              <w:right w:val="single" w:sz="4" w:space="0" w:color="auto"/>
            </w:tcBorders>
            <w:vAlign w:val="center"/>
            <w:hideMark/>
          </w:tcPr>
          <w:p w:rsidR="000D033A" w:rsidRPr="00807C4A" w:rsidRDefault="000D033A" w:rsidP="00F155B2">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F155B2">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procesowych [szt.]</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F155B2">
            <w:pPr>
              <w:spacing w:line="240" w:lineRule="auto"/>
              <w:jc w:val="center"/>
              <w:rPr>
                <w:rFonts w:ascii="Arial" w:eastAsia="Times New Roman" w:hAnsi="Arial" w:cs="Arial"/>
                <w:color w:val="000000"/>
                <w:sz w:val="18"/>
                <w:szCs w:val="18"/>
                <w:lang w:eastAsia="pl-PL"/>
              </w:rPr>
            </w:pPr>
          </w:p>
        </w:tc>
      </w:tr>
      <w:tr w:rsidR="000D033A" w:rsidRPr="00807C4A" w:rsidTr="00F155B2">
        <w:trPr>
          <w:trHeight w:val="499"/>
        </w:trPr>
        <w:tc>
          <w:tcPr>
            <w:tcW w:w="779" w:type="dxa"/>
            <w:vMerge/>
            <w:tcBorders>
              <w:left w:val="single" w:sz="4" w:space="0" w:color="auto"/>
              <w:right w:val="single" w:sz="4" w:space="0" w:color="auto"/>
            </w:tcBorders>
            <w:vAlign w:val="center"/>
            <w:hideMark/>
          </w:tcPr>
          <w:p w:rsidR="000D033A" w:rsidRPr="00807C4A" w:rsidRDefault="000D033A" w:rsidP="00F155B2">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F155B2">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nietechnologicznych [szt.]</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x</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F155B2">
            <w:pPr>
              <w:spacing w:line="240" w:lineRule="auto"/>
              <w:jc w:val="center"/>
              <w:rPr>
                <w:rFonts w:ascii="Arial" w:eastAsia="Times New Roman" w:hAnsi="Arial" w:cs="Arial"/>
                <w:color w:val="000000"/>
                <w:sz w:val="18"/>
                <w:szCs w:val="18"/>
                <w:lang w:eastAsia="pl-PL"/>
              </w:rPr>
            </w:pPr>
          </w:p>
        </w:tc>
      </w:tr>
      <w:tr w:rsidR="000D033A" w:rsidRPr="00807C4A" w:rsidTr="00F155B2">
        <w:trPr>
          <w:trHeight w:val="499"/>
        </w:trPr>
        <w:tc>
          <w:tcPr>
            <w:tcW w:w="779" w:type="dxa"/>
            <w:vMerge/>
            <w:tcBorders>
              <w:left w:val="single" w:sz="4" w:space="0" w:color="auto"/>
              <w:right w:val="single" w:sz="4" w:space="0" w:color="auto"/>
            </w:tcBorders>
            <w:vAlign w:val="center"/>
            <w:hideMark/>
          </w:tcPr>
          <w:p w:rsidR="000D033A" w:rsidRPr="00807C4A" w:rsidRDefault="000D033A" w:rsidP="00F155B2">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F155B2">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Przychody ze sprzedaży nowych lub udoskonalonych produktów/procesów [zł]</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x</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F155B2">
            <w:pPr>
              <w:spacing w:line="240" w:lineRule="auto"/>
              <w:jc w:val="center"/>
              <w:rPr>
                <w:rFonts w:ascii="Arial" w:eastAsia="Times New Roman" w:hAnsi="Arial" w:cs="Arial"/>
                <w:color w:val="000000"/>
                <w:sz w:val="18"/>
                <w:szCs w:val="18"/>
                <w:lang w:eastAsia="pl-PL"/>
              </w:rPr>
            </w:pPr>
          </w:p>
        </w:tc>
      </w:tr>
      <w:tr w:rsidR="000D033A" w:rsidRPr="00807C4A" w:rsidTr="00F155B2">
        <w:trPr>
          <w:trHeight w:val="499"/>
        </w:trPr>
        <w:tc>
          <w:tcPr>
            <w:tcW w:w="779" w:type="dxa"/>
            <w:vMerge/>
            <w:tcBorders>
              <w:left w:val="single" w:sz="4" w:space="0" w:color="auto"/>
              <w:right w:val="single" w:sz="4" w:space="0" w:color="auto"/>
            </w:tcBorders>
            <w:vAlign w:val="center"/>
            <w:hideMark/>
          </w:tcPr>
          <w:p w:rsidR="000D033A" w:rsidRPr="00807C4A" w:rsidRDefault="000D033A" w:rsidP="00F155B2">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DD2C36" w:rsidRDefault="000D033A" w:rsidP="00F155B2">
            <w:pPr>
              <w:spacing w:line="240" w:lineRule="auto"/>
              <w:rPr>
                <w:rFonts w:ascii="Arial" w:eastAsia="Times New Roman" w:hAnsi="Arial" w:cs="Arial"/>
                <w:color w:val="000000"/>
                <w:sz w:val="18"/>
                <w:szCs w:val="18"/>
                <w:highlight w:val="yellow"/>
                <w:lang w:eastAsia="pl-PL"/>
              </w:rPr>
            </w:pPr>
            <w:r w:rsidRPr="004D24FB">
              <w:rPr>
                <w:rFonts w:ascii="Arial" w:eastAsia="Times New Roman" w:hAnsi="Arial" w:cs="Arial"/>
                <w:color w:val="000000"/>
                <w:sz w:val="18"/>
                <w:szCs w:val="18"/>
                <w:lang w:eastAsia="pl-PL"/>
              </w:rPr>
              <w:t>Wzrost zatrudnienia we wspieranych przedsiębiorstwach O/K/M (CI) [EPC]</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DD2C36" w:rsidRDefault="000D033A" w:rsidP="00F155B2">
            <w:pPr>
              <w:spacing w:line="240" w:lineRule="auto"/>
              <w:jc w:val="center"/>
              <w:rPr>
                <w:rFonts w:ascii="Arial" w:eastAsia="Times New Roman" w:hAnsi="Arial" w:cs="Arial"/>
                <w:b/>
                <w:color w:val="000000"/>
                <w:sz w:val="18"/>
                <w:szCs w:val="18"/>
                <w:highlight w:val="yellow"/>
                <w:lang w:eastAsia="pl-PL"/>
              </w:rPr>
            </w:pPr>
            <w:r w:rsidRPr="004D24FB">
              <w:rPr>
                <w:rFonts w:ascii="Arial" w:eastAsia="Times New Roman" w:hAnsi="Arial" w:cs="Arial"/>
                <w:color w:val="000000"/>
                <w:sz w:val="18"/>
                <w:szCs w:val="18"/>
                <w:lang w:eastAsia="pl-PL"/>
              </w:rPr>
              <w:t> </w:t>
            </w:r>
            <w:r w:rsidRPr="006D64D2">
              <w:rPr>
                <w:rFonts w:ascii="Arial" w:eastAsia="Times New Roman" w:hAnsi="Arial" w:cs="Arial"/>
                <w:b/>
                <w:color w:val="000000"/>
                <w:sz w:val="18"/>
                <w:szCs w:val="18"/>
                <w:lang w:eastAsia="pl-PL"/>
              </w:rPr>
              <w:t>x</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b/>
                <w:bCs/>
                <w:color w:val="000000"/>
                <w:sz w:val="18"/>
                <w:szCs w:val="18"/>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0D033A" w:rsidRPr="00807C4A" w:rsidRDefault="000D033A" w:rsidP="00F155B2">
            <w:pPr>
              <w:spacing w:line="240" w:lineRule="auto"/>
              <w:jc w:val="center"/>
              <w:rPr>
                <w:rFonts w:ascii="Arial" w:eastAsia="Times New Roman" w:hAnsi="Arial" w:cs="Arial"/>
                <w:color w:val="000000"/>
                <w:sz w:val="18"/>
                <w:szCs w:val="18"/>
                <w:lang w:eastAsia="pl-PL"/>
              </w:rPr>
            </w:pPr>
          </w:p>
        </w:tc>
      </w:tr>
      <w:tr w:rsidR="000D033A" w:rsidRPr="00807C4A" w:rsidTr="00F155B2">
        <w:trPr>
          <w:trHeight w:val="499"/>
        </w:trPr>
        <w:tc>
          <w:tcPr>
            <w:tcW w:w="779" w:type="dxa"/>
            <w:vMerge/>
            <w:tcBorders>
              <w:left w:val="single" w:sz="4" w:space="0" w:color="auto"/>
              <w:right w:val="single" w:sz="4" w:space="0" w:color="auto"/>
            </w:tcBorders>
            <w:vAlign w:val="center"/>
            <w:hideMark/>
          </w:tcPr>
          <w:p w:rsidR="000D033A" w:rsidRPr="00807C4A" w:rsidRDefault="000D033A" w:rsidP="00F155B2">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F155B2">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kobiety [EPC]</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1775" w:type="dxa"/>
            <w:tcBorders>
              <w:top w:val="nil"/>
              <w:left w:val="nil"/>
              <w:bottom w:val="single" w:sz="4" w:space="0" w:color="auto"/>
              <w:right w:val="single" w:sz="4" w:space="0" w:color="auto"/>
            </w:tcBorders>
          </w:tcPr>
          <w:p w:rsidR="000D033A" w:rsidRDefault="000D033A" w:rsidP="00F155B2">
            <w:pPr>
              <w:spacing w:line="240" w:lineRule="auto"/>
              <w:jc w:val="center"/>
              <w:rPr>
                <w:rFonts w:ascii="Arial" w:eastAsia="Times New Roman" w:hAnsi="Arial" w:cs="Arial"/>
                <w:b/>
                <w:bCs/>
                <w:color w:val="000000"/>
                <w:sz w:val="18"/>
                <w:szCs w:val="18"/>
                <w:lang w:eastAsia="pl-PL"/>
              </w:rPr>
            </w:pPr>
          </w:p>
        </w:tc>
      </w:tr>
      <w:tr w:rsidR="000D033A" w:rsidRPr="00807C4A" w:rsidTr="00F155B2">
        <w:trPr>
          <w:trHeight w:val="499"/>
        </w:trPr>
        <w:tc>
          <w:tcPr>
            <w:tcW w:w="779" w:type="dxa"/>
            <w:vMerge/>
            <w:tcBorders>
              <w:left w:val="single" w:sz="4" w:space="0" w:color="auto"/>
              <w:right w:val="single" w:sz="4" w:space="0" w:color="auto"/>
            </w:tcBorders>
            <w:vAlign w:val="center"/>
            <w:hideMark/>
          </w:tcPr>
          <w:p w:rsidR="000D033A" w:rsidRPr="00807C4A" w:rsidRDefault="000D033A" w:rsidP="00F155B2">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0D033A" w:rsidRPr="00807C4A" w:rsidRDefault="000D033A" w:rsidP="00F155B2">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mężczyźni [EPC]</w:t>
            </w:r>
          </w:p>
        </w:tc>
        <w:tc>
          <w:tcPr>
            <w:tcW w:w="1276"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0D033A" w:rsidRPr="00807C4A" w:rsidRDefault="000D033A" w:rsidP="00F155B2">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1775" w:type="dxa"/>
            <w:tcBorders>
              <w:top w:val="nil"/>
              <w:left w:val="nil"/>
              <w:bottom w:val="single" w:sz="4" w:space="0" w:color="auto"/>
              <w:right w:val="single" w:sz="4" w:space="0" w:color="auto"/>
            </w:tcBorders>
          </w:tcPr>
          <w:p w:rsidR="000D033A" w:rsidRDefault="000D033A" w:rsidP="00F155B2">
            <w:pPr>
              <w:spacing w:line="240" w:lineRule="auto"/>
              <w:jc w:val="center"/>
              <w:rPr>
                <w:rFonts w:ascii="Arial" w:eastAsia="Times New Roman" w:hAnsi="Arial" w:cs="Arial"/>
                <w:b/>
                <w:bCs/>
                <w:color w:val="000000"/>
                <w:sz w:val="18"/>
                <w:szCs w:val="18"/>
                <w:lang w:eastAsia="pl-PL"/>
              </w:rPr>
            </w:pPr>
          </w:p>
        </w:tc>
      </w:tr>
      <w:tr w:rsidR="000D033A" w:rsidRPr="00807C4A" w:rsidTr="00F155B2">
        <w:trPr>
          <w:trHeight w:val="499"/>
        </w:trPr>
        <w:tc>
          <w:tcPr>
            <w:tcW w:w="779" w:type="dxa"/>
            <w:vMerge/>
            <w:tcBorders>
              <w:left w:val="single" w:sz="4" w:space="0" w:color="auto"/>
              <w:bottom w:val="single" w:sz="4" w:space="0" w:color="auto"/>
              <w:right w:val="single" w:sz="4" w:space="0" w:color="auto"/>
            </w:tcBorders>
            <w:vAlign w:val="center"/>
            <w:hideMark/>
          </w:tcPr>
          <w:p w:rsidR="000D033A" w:rsidRPr="00807C4A" w:rsidRDefault="000D033A" w:rsidP="00F155B2">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BFBFBF" w:themeFill="background1" w:themeFillShade="BF"/>
            <w:vAlign w:val="center"/>
            <w:hideMark/>
          </w:tcPr>
          <w:p w:rsidR="000D033A" w:rsidRPr="00807C4A" w:rsidRDefault="000D033A" w:rsidP="00F155B2">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nowo utworzonych miejsc pracy - pozostałe formy [EPC]</w:t>
            </w:r>
          </w:p>
        </w:tc>
        <w:tc>
          <w:tcPr>
            <w:tcW w:w="1276" w:type="dxa"/>
            <w:tcBorders>
              <w:top w:val="nil"/>
              <w:left w:val="nil"/>
              <w:bottom w:val="single" w:sz="4" w:space="0" w:color="auto"/>
              <w:right w:val="single" w:sz="4" w:space="0" w:color="auto"/>
            </w:tcBorders>
            <w:shd w:val="clear" w:color="auto" w:fill="BFBFBF" w:themeFill="background1" w:themeFillShade="BF"/>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BFBFBF" w:themeFill="background1" w:themeFillShade="BF"/>
            <w:noWrap/>
            <w:vAlign w:val="center"/>
            <w:hideMark/>
          </w:tcPr>
          <w:p w:rsidR="000D033A" w:rsidRPr="00807C4A" w:rsidRDefault="000D033A" w:rsidP="00F155B2">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rsidR="000D033A" w:rsidRPr="00807C4A" w:rsidRDefault="000D033A" w:rsidP="00F155B2">
            <w:pPr>
              <w:spacing w:line="240" w:lineRule="auto"/>
              <w:jc w:val="center"/>
              <w:rPr>
                <w:rFonts w:ascii="Arial" w:eastAsia="Times New Roman" w:hAnsi="Arial" w:cs="Arial"/>
                <w:b/>
                <w:bCs/>
                <w:color w:val="000000"/>
                <w:sz w:val="18"/>
                <w:szCs w:val="18"/>
                <w:lang w:eastAsia="pl-PL"/>
              </w:rPr>
            </w:pPr>
          </w:p>
        </w:tc>
        <w:tc>
          <w:tcPr>
            <w:tcW w:w="1775" w:type="dxa"/>
            <w:tcBorders>
              <w:top w:val="nil"/>
              <w:left w:val="nil"/>
              <w:bottom w:val="single" w:sz="4" w:space="0" w:color="auto"/>
              <w:right w:val="single" w:sz="4" w:space="0" w:color="auto"/>
            </w:tcBorders>
            <w:shd w:val="clear" w:color="auto" w:fill="BFBFBF" w:themeFill="background1" w:themeFillShade="BF"/>
          </w:tcPr>
          <w:p w:rsidR="000D033A" w:rsidRDefault="000D033A" w:rsidP="00F155B2">
            <w:pPr>
              <w:spacing w:line="240" w:lineRule="auto"/>
              <w:jc w:val="center"/>
              <w:rPr>
                <w:rFonts w:ascii="Arial" w:eastAsia="Times New Roman" w:hAnsi="Arial" w:cs="Arial"/>
                <w:b/>
                <w:bCs/>
                <w:color w:val="000000"/>
                <w:sz w:val="18"/>
                <w:szCs w:val="18"/>
                <w:lang w:eastAsia="pl-PL"/>
              </w:rPr>
            </w:pPr>
          </w:p>
          <w:p w:rsidR="000D033A" w:rsidRDefault="000D033A" w:rsidP="00F155B2">
            <w:pPr>
              <w:spacing w:line="240" w:lineRule="auto"/>
              <w:jc w:val="center"/>
              <w:rPr>
                <w:rFonts w:ascii="Arial" w:eastAsia="Times New Roman" w:hAnsi="Arial" w:cs="Arial"/>
                <w:b/>
                <w:bCs/>
                <w:color w:val="000000"/>
                <w:sz w:val="18"/>
                <w:szCs w:val="18"/>
                <w:lang w:eastAsia="pl-PL"/>
              </w:rPr>
            </w:pPr>
            <w:r w:rsidRPr="00570C79">
              <w:rPr>
                <w:rFonts w:ascii="Arial" w:eastAsia="Times New Roman" w:hAnsi="Arial" w:cs="Arial"/>
                <w:b/>
                <w:bCs/>
                <w:color w:val="000000"/>
                <w:sz w:val="18"/>
                <w:szCs w:val="18"/>
                <w:lang w:eastAsia="pl-PL"/>
              </w:rPr>
              <w:t>x</w:t>
            </w:r>
          </w:p>
        </w:tc>
      </w:tr>
    </w:tbl>
    <w:p w:rsidR="009B28B1" w:rsidRDefault="009B28B1" w:rsidP="00CD7AA6"/>
    <w:p w:rsidR="00CD7AA6" w:rsidRDefault="00CD7AA6" w:rsidP="00AF1C07">
      <w:pPr>
        <w:pStyle w:val="Akapitzlist"/>
        <w:spacing w:line="276" w:lineRule="auto"/>
        <w:jc w:val="both"/>
        <w:rPr>
          <w:rFonts w:ascii="Arial" w:hAnsi="Arial" w:cs="Arial"/>
          <w:sz w:val="20"/>
          <w:szCs w:val="20"/>
          <w:lang w:eastAsia="pl-PL"/>
        </w:rPr>
      </w:pPr>
    </w:p>
    <w:p w:rsidR="003F2960" w:rsidRPr="00B563EB" w:rsidRDefault="00FC7848">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1</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Wskaźniki </w:t>
      </w:r>
      <w:r w:rsidRPr="00B563EB">
        <w:rPr>
          <w:rFonts w:ascii="Arial" w:hAnsi="Arial" w:cs="Arial"/>
          <w:i/>
          <w:sz w:val="14"/>
          <w:szCs w:val="14"/>
          <w:lang w:eastAsia="pl-PL"/>
        </w:rPr>
        <w:t>Liczba przedsiębiorstw objętych wsparciem w celu wprowadzenia produktów nowych dla firmy</w:t>
      </w:r>
      <w:r w:rsidR="00D03841" w:rsidRPr="00B563EB">
        <w:rPr>
          <w:rFonts w:ascii="Arial" w:hAnsi="Arial" w:cs="Arial"/>
          <w:sz w:val="14"/>
          <w:szCs w:val="14"/>
          <w:lang w:eastAsia="pl-PL"/>
        </w:rPr>
        <w:t xml:space="preserve"> oraz </w:t>
      </w:r>
      <w:r w:rsidRPr="00B563EB">
        <w:rPr>
          <w:rFonts w:ascii="Arial" w:hAnsi="Arial" w:cs="Arial"/>
          <w:i/>
          <w:sz w:val="14"/>
          <w:szCs w:val="14"/>
          <w:lang w:eastAsia="pl-PL"/>
        </w:rPr>
        <w:t>Liczba przedsiębiorstw objętych wsparciem w celu wprowadzenia produktów nowych dla rynku</w:t>
      </w:r>
      <w:r w:rsidR="00D03841" w:rsidRPr="00B563EB">
        <w:rPr>
          <w:rFonts w:ascii="Arial" w:hAnsi="Arial" w:cs="Arial"/>
          <w:sz w:val="14"/>
          <w:szCs w:val="14"/>
          <w:lang w:eastAsia="pl-PL"/>
        </w:rPr>
        <w:t xml:space="preserve"> są obowiązkowe dla projektów wdrażających innowacyjność produktową. Należy pamiętać, że produkt nowy dla rynku jest generalnie także produktem nowym dla firmy – wówczas powinny być wybrane oba wskaźniki.</w:t>
      </w:r>
    </w:p>
    <w:p w:rsidR="003F2960" w:rsidRPr="00B563EB" w:rsidRDefault="00D03841">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 xml:space="preserve">2 </w:t>
      </w:r>
      <w:r w:rsidRPr="00B563EB">
        <w:rPr>
          <w:rFonts w:ascii="Arial" w:eastAsia="Times New Roman" w:hAnsi="Arial" w:cs="Arial"/>
          <w:color w:val="000000"/>
          <w:sz w:val="14"/>
          <w:szCs w:val="14"/>
          <w:lang w:eastAsia="pl-PL"/>
        </w:rPr>
        <w:t xml:space="preserve">Wybór wskaźnika </w:t>
      </w:r>
      <w:r w:rsidR="00FC7848" w:rsidRPr="00B563EB">
        <w:rPr>
          <w:rFonts w:ascii="Arial" w:eastAsia="Times New Roman" w:hAnsi="Arial" w:cs="Arial"/>
          <w:i/>
          <w:color w:val="000000"/>
          <w:sz w:val="14"/>
          <w:szCs w:val="14"/>
          <w:lang w:eastAsia="pl-PL"/>
        </w:rPr>
        <w:t>Liczba projektów, w których sfinansowano koszty racjonalnych usprawnień dla osób z niepełnosprawnościami</w:t>
      </w:r>
      <w:r w:rsidR="00F41C87" w:rsidRPr="00B563EB">
        <w:rPr>
          <w:rFonts w:ascii="Arial" w:eastAsia="Times New Roman" w:hAnsi="Arial" w:cs="Arial"/>
          <w:color w:val="000000"/>
          <w:sz w:val="14"/>
          <w:szCs w:val="14"/>
          <w:lang w:eastAsia="pl-PL"/>
        </w:rPr>
        <w:t xml:space="preserve"> </w:t>
      </w:r>
      <w:r w:rsidRPr="00B563EB">
        <w:rPr>
          <w:rFonts w:ascii="Arial" w:eastAsia="Times New Roman" w:hAnsi="Arial" w:cs="Arial"/>
          <w:color w:val="000000"/>
          <w:sz w:val="14"/>
          <w:szCs w:val="14"/>
          <w:lang w:eastAsia="pl-PL"/>
        </w:rPr>
        <w:t xml:space="preserve">powoduje konieczność wskazania również wskaźnika </w:t>
      </w:r>
      <w:r w:rsidR="00BE74BA" w:rsidRPr="00BE74BA">
        <w:rPr>
          <w:rFonts w:ascii="Arial" w:eastAsia="Times New Roman" w:hAnsi="Arial" w:cs="Arial"/>
          <w:i/>
          <w:color w:val="000000"/>
          <w:sz w:val="14"/>
          <w:szCs w:val="14"/>
          <w:lang w:eastAsia="pl-PL"/>
        </w:rPr>
        <w:t>Liczba obiektów dostosowanych do potrzeb osób z niepełnosprawnościami</w:t>
      </w:r>
      <w:r w:rsidR="00BE74BA" w:rsidRPr="00BE74BA">
        <w:rPr>
          <w:rFonts w:ascii="Arial" w:eastAsia="Times New Roman" w:hAnsi="Arial" w:cs="Arial"/>
          <w:color w:val="000000"/>
          <w:sz w:val="14"/>
          <w:szCs w:val="14"/>
          <w:lang w:eastAsia="pl-PL"/>
        </w:rPr>
        <w:t>.</w:t>
      </w:r>
    </w:p>
    <w:p w:rsidR="003F2960" w:rsidRPr="00B563EB" w:rsidRDefault="00C53067">
      <w:pPr>
        <w:spacing w:line="276" w:lineRule="auto"/>
        <w:ind w:left="284"/>
        <w:jc w:val="both"/>
        <w:rPr>
          <w:rFonts w:ascii="Arial" w:hAnsi="Arial" w:cs="Arial"/>
          <w:sz w:val="14"/>
          <w:szCs w:val="14"/>
          <w:lang w:eastAsia="pl-PL"/>
        </w:rPr>
      </w:pPr>
      <w:r>
        <w:rPr>
          <w:rFonts w:ascii="Arial" w:hAnsi="Arial" w:cs="Arial"/>
          <w:sz w:val="14"/>
          <w:szCs w:val="14"/>
          <w:vertAlign w:val="superscript"/>
          <w:lang w:eastAsia="pl-PL"/>
        </w:rPr>
        <w:t>3</w:t>
      </w:r>
      <w:r w:rsidR="00BE74BA" w:rsidRPr="00BE74BA">
        <w:rPr>
          <w:rFonts w:ascii="Arial" w:hAnsi="Arial" w:cs="Arial"/>
          <w:sz w:val="14"/>
          <w:szCs w:val="14"/>
          <w:lang w:eastAsia="pl-PL"/>
        </w:rPr>
        <w:t xml:space="preserve"> </w:t>
      </w:r>
      <w:r w:rsidR="00D03841" w:rsidRPr="00B563EB">
        <w:rPr>
          <w:rFonts w:ascii="Arial" w:hAnsi="Arial" w:cs="Arial"/>
          <w:sz w:val="14"/>
          <w:szCs w:val="14"/>
          <w:lang w:eastAsia="pl-PL"/>
        </w:rPr>
        <w:t xml:space="preserve">Należy wybrać min. jeden wskaźnik, czyli min. </w:t>
      </w:r>
      <w:r w:rsidR="00FC7848" w:rsidRPr="00B563EB">
        <w:rPr>
          <w:rFonts w:ascii="Arial" w:hAnsi="Arial" w:cs="Arial"/>
          <w:i/>
          <w:sz w:val="14"/>
          <w:szCs w:val="14"/>
          <w:lang w:eastAsia="pl-PL"/>
        </w:rPr>
        <w:t>Liczba wprowadzonych innowacji produktowych</w:t>
      </w:r>
      <w:r w:rsidR="00D03841" w:rsidRPr="00B563EB">
        <w:rPr>
          <w:rFonts w:ascii="Arial" w:hAnsi="Arial" w:cs="Arial"/>
          <w:sz w:val="14"/>
          <w:szCs w:val="14"/>
          <w:lang w:eastAsia="pl-PL"/>
        </w:rPr>
        <w:t xml:space="preserve"> lub min. </w:t>
      </w:r>
      <w:r w:rsidR="00FC7848" w:rsidRPr="00B563EB">
        <w:rPr>
          <w:rFonts w:ascii="Arial" w:hAnsi="Arial" w:cs="Arial"/>
          <w:i/>
          <w:sz w:val="14"/>
          <w:szCs w:val="14"/>
          <w:lang w:eastAsia="pl-PL"/>
        </w:rPr>
        <w:t>Liczba wprowadzonych innowacji procesowych</w:t>
      </w:r>
      <w:r w:rsidR="00D03841" w:rsidRPr="00B563EB">
        <w:rPr>
          <w:rFonts w:ascii="Arial" w:hAnsi="Arial" w:cs="Arial"/>
          <w:sz w:val="14"/>
          <w:szCs w:val="14"/>
          <w:lang w:eastAsia="pl-PL"/>
        </w:rPr>
        <w:t>. Wnioskodawca może wybrać oba wskaźniki.</w:t>
      </w:r>
    </w:p>
    <w:p w:rsidR="003F2960" w:rsidRPr="00B563EB" w:rsidRDefault="00882B0D">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4</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 xml:space="preserve">Wzrost zatrudnienia we wspieranych przedsiębiorstwach – mężczyźni </w:t>
      </w:r>
      <w:r w:rsidR="00D03841" w:rsidRPr="00B563EB">
        <w:rPr>
          <w:rFonts w:ascii="Arial" w:hAnsi="Arial" w:cs="Arial"/>
          <w:sz w:val="14"/>
          <w:szCs w:val="14"/>
          <w:lang w:eastAsia="pl-PL"/>
        </w:rPr>
        <w:t xml:space="preserve">należy wybrać i wpisać wartość 0, w przypadku gdy zostanie wybrany wskaźnik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 xml:space="preserve">. Docelowo łączna wartość wskaźników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Wzrost zatrudnienia we wspieranych przedsiębiorstwach – mężczyźni</w:t>
      </w:r>
      <w:r w:rsidR="00D03841" w:rsidRPr="00B563EB">
        <w:rPr>
          <w:rFonts w:ascii="Arial" w:hAnsi="Arial" w:cs="Arial"/>
          <w:sz w:val="14"/>
          <w:szCs w:val="14"/>
          <w:lang w:eastAsia="pl-PL"/>
        </w:rPr>
        <w:t xml:space="preserve"> powinna być równa z docelową wartością wskaźnika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w:t>
      </w:r>
    </w:p>
    <w:p w:rsidR="00405996" w:rsidRPr="00405996" w:rsidRDefault="00405996" w:rsidP="00405996">
      <w:pPr>
        <w:spacing w:line="276" w:lineRule="auto"/>
        <w:ind w:left="284"/>
        <w:jc w:val="both"/>
        <w:rPr>
          <w:rFonts w:ascii="Arial" w:hAnsi="Arial" w:cs="Arial"/>
          <w:sz w:val="20"/>
          <w:szCs w:val="20"/>
          <w:lang w:eastAsia="pl-PL"/>
        </w:rPr>
      </w:pPr>
    </w:p>
    <w:bookmarkEnd w:id="17"/>
    <w:bookmarkEnd w:id="18"/>
    <w:bookmarkEnd w:id="19"/>
    <w:bookmarkEnd w:id="20"/>
    <w:p w:rsidR="00FA13EA" w:rsidRPr="007238A9" w:rsidRDefault="00FA13EA" w:rsidP="00873A33">
      <w:pPr>
        <w:spacing w:line="240" w:lineRule="auto"/>
        <w:jc w:val="both"/>
        <w:rPr>
          <w:rFonts w:ascii="Arial" w:hAnsi="Arial" w:cs="Arial"/>
          <w:color w:val="000000"/>
          <w:sz w:val="20"/>
          <w:szCs w:val="20"/>
          <w:lang w:eastAsia="pl-PL"/>
        </w:rPr>
      </w:pPr>
    </w:p>
    <w:p w:rsidR="009F45E1" w:rsidRDefault="00873A33">
      <w:pPr>
        <w:pStyle w:val="Nagwek1"/>
      </w:pPr>
      <w:bookmarkStart w:id="44" w:name="_Toc472687374"/>
      <w:r w:rsidRPr="007238A9">
        <w:t>Rozdział 5  Wniosek o dofinansowanie</w:t>
      </w:r>
      <w:bookmarkEnd w:id="44"/>
    </w:p>
    <w:p w:rsidR="00521EBE" w:rsidRDefault="00873A33" w:rsidP="00B803F9">
      <w:pPr>
        <w:numPr>
          <w:ilvl w:val="0"/>
          <w:numId w:val="77"/>
        </w:numPr>
        <w:spacing w:line="276" w:lineRule="auto"/>
        <w:ind w:hanging="436"/>
        <w:contextualSpacing/>
        <w:jc w:val="both"/>
        <w:rPr>
          <w:rFonts w:ascii="Arial" w:hAnsi="Arial" w:cs="Arial"/>
          <w:sz w:val="20"/>
          <w:szCs w:val="20"/>
        </w:rPr>
      </w:pPr>
      <w:r w:rsidRPr="007238A9">
        <w:rPr>
          <w:rFonts w:ascii="Arial" w:hAnsi="Arial" w:cs="Arial"/>
          <w:sz w:val="20"/>
          <w:szCs w:val="20"/>
        </w:rPr>
        <w:t>Wniosek o dofinansowanie należy wypełnić w LSI</w:t>
      </w:r>
      <w:r w:rsidR="00D9596E">
        <w:rPr>
          <w:rFonts w:ascii="Arial" w:hAnsi="Arial" w:cs="Arial"/>
          <w:sz w:val="20"/>
          <w:szCs w:val="20"/>
        </w:rPr>
        <w:t>2014</w:t>
      </w:r>
      <w:r w:rsidR="005E2303">
        <w:rPr>
          <w:rFonts w:ascii="Arial" w:hAnsi="Arial" w:cs="Arial"/>
          <w:sz w:val="20"/>
          <w:szCs w:val="20"/>
        </w:rPr>
        <w:t xml:space="preserve"> </w:t>
      </w:r>
      <w:r w:rsidR="005E2303" w:rsidRPr="00CA03EA">
        <w:rPr>
          <w:rFonts w:ascii="Arial" w:hAnsi="Arial" w:cs="Arial"/>
          <w:sz w:val="20"/>
          <w:szCs w:val="20"/>
        </w:rPr>
        <w:t xml:space="preserve">dostępnym pod adresem </w:t>
      </w:r>
      <w:hyperlink r:id="rId12" w:history="1">
        <w:r w:rsidR="005E2303" w:rsidRPr="00CA03EA">
          <w:rPr>
            <w:rStyle w:val="Hipercze"/>
            <w:rFonts w:ascii="Arial" w:hAnsi="Arial" w:cs="Arial"/>
            <w:sz w:val="20"/>
            <w:szCs w:val="20"/>
          </w:rPr>
          <w:t>https://beneficjent.wzp.pl</w:t>
        </w:r>
      </w:hyperlink>
      <w:r w:rsidRPr="007238A9">
        <w:rPr>
          <w:rFonts w:ascii="Arial" w:hAnsi="Arial" w:cs="Arial"/>
          <w:sz w:val="20"/>
          <w:szCs w:val="20"/>
        </w:rPr>
        <w:t xml:space="preserve">. </w:t>
      </w:r>
    </w:p>
    <w:p w:rsidR="00521EBE" w:rsidRPr="00FA050A" w:rsidRDefault="00867CC3" w:rsidP="00B803F9">
      <w:pPr>
        <w:numPr>
          <w:ilvl w:val="0"/>
          <w:numId w:val="77"/>
        </w:numPr>
        <w:spacing w:line="276" w:lineRule="auto"/>
        <w:ind w:hanging="436"/>
        <w:contextualSpacing/>
        <w:jc w:val="both"/>
        <w:rPr>
          <w:rFonts w:ascii="Arial" w:hAnsi="Arial" w:cs="Arial"/>
          <w:sz w:val="20"/>
          <w:szCs w:val="20"/>
        </w:rPr>
      </w:pPr>
      <w:r w:rsidRPr="00867CC3">
        <w:rPr>
          <w:rFonts w:ascii="Arial" w:hAnsi="Arial" w:cs="Arial"/>
          <w:b/>
          <w:sz w:val="20"/>
          <w:szCs w:val="20"/>
        </w:rPr>
        <w:t xml:space="preserve">Wypełnienie wniosku o dofinansowanie w LSI2014 możliwe będzie od dnia </w:t>
      </w:r>
      <w:r w:rsidRPr="00867CC3">
        <w:rPr>
          <w:rFonts w:ascii="Arial" w:hAnsi="Arial" w:cs="Arial"/>
          <w:b/>
          <w:sz w:val="20"/>
          <w:szCs w:val="20"/>
        </w:rPr>
        <w:br/>
      </w:r>
      <w:r w:rsidR="00E441CE" w:rsidRPr="00E441CE">
        <w:rPr>
          <w:rFonts w:ascii="Arial" w:hAnsi="Arial" w:cs="Arial"/>
          <w:b/>
          <w:sz w:val="20"/>
          <w:szCs w:val="20"/>
        </w:rPr>
        <w:t>2</w:t>
      </w:r>
      <w:r w:rsidR="00BE74BA" w:rsidRPr="00F8135A">
        <w:rPr>
          <w:rFonts w:ascii="Arial" w:hAnsi="Arial" w:cs="Arial"/>
          <w:b/>
          <w:sz w:val="20"/>
          <w:szCs w:val="20"/>
        </w:rPr>
        <w:t xml:space="preserve"> </w:t>
      </w:r>
      <w:r w:rsidR="00E441CE" w:rsidRPr="00E441CE">
        <w:rPr>
          <w:rFonts w:ascii="Arial" w:hAnsi="Arial" w:cs="Arial"/>
          <w:b/>
          <w:sz w:val="20"/>
          <w:szCs w:val="20"/>
        </w:rPr>
        <w:t>marca</w:t>
      </w:r>
      <w:r w:rsidR="00F8135A" w:rsidRPr="00F8135A">
        <w:rPr>
          <w:rFonts w:ascii="Arial" w:hAnsi="Arial" w:cs="Arial"/>
          <w:b/>
          <w:sz w:val="20"/>
          <w:szCs w:val="20"/>
        </w:rPr>
        <w:t xml:space="preserve"> </w:t>
      </w:r>
      <w:r w:rsidR="00BE74BA" w:rsidRPr="00F8135A">
        <w:rPr>
          <w:rFonts w:ascii="Arial" w:hAnsi="Arial" w:cs="Arial"/>
          <w:b/>
          <w:sz w:val="20"/>
          <w:szCs w:val="20"/>
        </w:rPr>
        <w:t>201</w:t>
      </w:r>
      <w:r w:rsidR="00F8135A" w:rsidRPr="00F8135A">
        <w:rPr>
          <w:rFonts w:ascii="Arial" w:hAnsi="Arial" w:cs="Arial"/>
          <w:b/>
          <w:sz w:val="20"/>
          <w:szCs w:val="20"/>
        </w:rPr>
        <w:t>7</w:t>
      </w:r>
      <w:r w:rsidR="00BE74BA" w:rsidRPr="00F8135A">
        <w:rPr>
          <w:rFonts w:ascii="Arial" w:hAnsi="Arial" w:cs="Arial"/>
          <w:b/>
          <w:sz w:val="20"/>
          <w:szCs w:val="20"/>
        </w:rPr>
        <w:t xml:space="preserve"> r.</w:t>
      </w:r>
    </w:p>
    <w:p w:rsidR="001C0A7A" w:rsidRPr="00CA03EA" w:rsidRDefault="001C0A7A" w:rsidP="001C0A7A">
      <w:pPr>
        <w:numPr>
          <w:ilvl w:val="0"/>
          <w:numId w:val="77"/>
        </w:numPr>
        <w:spacing w:line="276" w:lineRule="auto"/>
        <w:ind w:hanging="436"/>
        <w:contextualSpacing/>
        <w:jc w:val="both"/>
        <w:rPr>
          <w:rFonts w:ascii="Arial" w:hAnsi="Arial" w:cs="Arial"/>
          <w:sz w:val="20"/>
          <w:szCs w:val="20"/>
        </w:rPr>
      </w:pPr>
      <w:r>
        <w:rPr>
          <w:rFonts w:ascii="Arial" w:hAnsi="Arial" w:cs="Arial"/>
          <w:sz w:val="20"/>
          <w:szCs w:val="20"/>
        </w:rPr>
        <w:t>Wniosek o dofinansowanie</w:t>
      </w:r>
      <w:r w:rsidRPr="00CA03EA">
        <w:rPr>
          <w:rFonts w:ascii="Arial" w:hAnsi="Arial" w:cs="Arial"/>
          <w:sz w:val="20"/>
          <w:szCs w:val="20"/>
        </w:rPr>
        <w:t xml:space="preserve"> wraz z załącznikami należy przygotować zgodnie </w:t>
      </w:r>
      <w:r w:rsidR="005535BD">
        <w:rPr>
          <w:rFonts w:ascii="Arial" w:hAnsi="Arial" w:cs="Arial"/>
          <w:sz w:val="20"/>
          <w:szCs w:val="20"/>
        </w:rPr>
        <w:t xml:space="preserve">ze </w:t>
      </w:r>
      <w:r w:rsidR="00A1323F">
        <w:rPr>
          <w:rFonts w:ascii="Arial" w:hAnsi="Arial" w:cs="Arial"/>
          <w:sz w:val="20"/>
          <w:szCs w:val="20"/>
        </w:rPr>
        <w:t xml:space="preserve">Wzorem </w:t>
      </w:r>
      <w:r w:rsidRPr="00CA03EA">
        <w:rPr>
          <w:rFonts w:ascii="Arial" w:hAnsi="Arial" w:cs="Arial"/>
          <w:i/>
          <w:sz w:val="20"/>
          <w:szCs w:val="20"/>
        </w:rPr>
        <w:t>wniosku o dofinansowanie projektu z Europejskiego Funduszu Rozwoju Regionalnego w</w:t>
      </w:r>
      <w:r w:rsidR="00B9794C">
        <w:rPr>
          <w:rFonts w:ascii="Arial" w:hAnsi="Arial" w:cs="Arial"/>
          <w:i/>
          <w:sz w:val="20"/>
          <w:szCs w:val="20"/>
        </w:rPr>
        <w:t> </w:t>
      </w:r>
      <w:r w:rsidRPr="00CA03EA">
        <w:rPr>
          <w:rFonts w:ascii="Arial" w:hAnsi="Arial" w:cs="Arial"/>
          <w:i/>
          <w:sz w:val="20"/>
          <w:szCs w:val="20"/>
        </w:rPr>
        <w:t>ramach Regionalnego Programu Operacyjnego Województwa Zachodniopomorskiego 2014-2020 wraz z instrukcją wypełniania</w:t>
      </w:r>
      <w:r w:rsidR="00A1323F">
        <w:rPr>
          <w:rFonts w:ascii="Arial" w:hAnsi="Arial" w:cs="Arial"/>
          <w:i/>
          <w:sz w:val="20"/>
          <w:szCs w:val="20"/>
        </w:rPr>
        <w:t xml:space="preserve">, stanowiącym załącznik nr </w:t>
      </w:r>
      <w:r w:rsidR="00C40AC3">
        <w:rPr>
          <w:rFonts w:ascii="Arial" w:hAnsi="Arial" w:cs="Arial"/>
          <w:i/>
          <w:sz w:val="20"/>
          <w:szCs w:val="20"/>
        </w:rPr>
        <w:t>1</w:t>
      </w:r>
      <w:r w:rsidR="00A1323F">
        <w:rPr>
          <w:rFonts w:ascii="Arial" w:hAnsi="Arial" w:cs="Arial"/>
          <w:i/>
          <w:sz w:val="20"/>
          <w:szCs w:val="20"/>
        </w:rPr>
        <w:t xml:space="preserve"> do niniejszego regulaminu</w:t>
      </w:r>
      <w:r w:rsidRPr="00CA03EA">
        <w:rPr>
          <w:rFonts w:ascii="Arial" w:hAnsi="Arial" w:cs="Arial"/>
          <w:sz w:val="20"/>
          <w:szCs w:val="20"/>
        </w:rPr>
        <w:t>.</w:t>
      </w:r>
    </w:p>
    <w:p w:rsidR="00521EBE" w:rsidRDefault="00873A33">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obligatoryjnie należy przedłożyć na etapie składania wniosku o dofinansowanie</w:t>
      </w:r>
      <w:r w:rsidR="00873A33" w:rsidRPr="007238A9">
        <w:rPr>
          <w:rFonts w:ascii="Arial" w:hAnsi="Arial" w:cs="Arial"/>
          <w:sz w:val="20"/>
          <w:szCs w:val="20"/>
        </w:rPr>
        <w:t>:</w:t>
      </w:r>
    </w:p>
    <w:p w:rsidR="00394E7B" w:rsidRDefault="00873A33" w:rsidP="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Biznes pla</w:t>
      </w:r>
      <w:r w:rsidR="00A1323F">
        <w:rPr>
          <w:rFonts w:ascii="Arial" w:hAnsi="Arial" w:cs="Arial"/>
          <w:bCs/>
          <w:sz w:val="20"/>
          <w:szCs w:val="20"/>
          <w:lang w:eastAsia="pl-PL"/>
        </w:rPr>
        <w:t>n – przygotowany w oparciu o wzór</w:t>
      </w:r>
      <w:r w:rsidRPr="007238A9">
        <w:rPr>
          <w:rFonts w:ascii="Arial" w:hAnsi="Arial" w:cs="Arial"/>
          <w:bCs/>
          <w:sz w:val="20"/>
          <w:szCs w:val="20"/>
          <w:lang w:eastAsia="pl-PL"/>
        </w:rPr>
        <w:t>,</w:t>
      </w:r>
    </w:p>
    <w:p w:rsidR="00394E7B" w:rsidRDefault="00394E7B" w:rsidP="00394E7B">
      <w:pPr>
        <w:tabs>
          <w:tab w:val="left" w:pos="709"/>
          <w:tab w:val="left" w:pos="993"/>
        </w:tabs>
        <w:spacing w:line="276" w:lineRule="auto"/>
        <w:ind w:left="993"/>
        <w:contextualSpacing/>
        <w:jc w:val="both"/>
        <w:rPr>
          <w:rFonts w:ascii="Arial" w:hAnsi="Arial" w:cs="Arial"/>
          <w:bCs/>
          <w:sz w:val="20"/>
          <w:szCs w:val="20"/>
          <w:lang w:eastAsia="pl-PL"/>
        </w:rPr>
      </w:pPr>
      <w:r w:rsidRPr="00F90C2A">
        <w:rPr>
          <w:rFonts w:ascii="Arial" w:hAnsi="Arial" w:cs="Arial"/>
          <w:b/>
          <w:bCs/>
          <w:sz w:val="20"/>
          <w:szCs w:val="20"/>
          <w:lang w:eastAsia="pl-PL"/>
        </w:rPr>
        <w:t>UWAGA:</w:t>
      </w:r>
      <w:r w:rsidRPr="00F90C2A">
        <w:rPr>
          <w:rFonts w:ascii="Arial" w:hAnsi="Arial" w:cs="Arial"/>
          <w:bCs/>
          <w:sz w:val="20"/>
          <w:szCs w:val="20"/>
          <w:lang w:eastAsia="pl-PL"/>
        </w:rPr>
        <w:t xml:space="preserve">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Biznes plan (część opisowa i finansowa) powinien zostać załączony do wniosku o dofinansowanie jako pliki elektroniczne, </w:t>
      </w:r>
      <w:r w:rsidRPr="00867CC3">
        <w:rPr>
          <w:rFonts w:ascii="Arial" w:hAnsi="Arial" w:cs="Arial"/>
          <w:bCs/>
          <w:sz w:val="20"/>
          <w:szCs w:val="20"/>
          <w:u w:val="single"/>
          <w:lang w:eastAsia="pl-PL"/>
        </w:rPr>
        <w:t xml:space="preserve">nie należy załączać zeskanowanych dokumentów.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Dopuszczalne formaty plików: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a) część opisowa – plik edytora tekstów (np. MS Word, LibreOffice Writer) lub aktywny pdf (z możliwością przeszukiwania),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b) część finansowa – plik arkusza kalkulacyjnego (np. MS Excel, LibreOffice Calc), umożliwiający weryfikację poprawności dokonanych wyliczeń (odblokowane formuły).</w:t>
      </w:r>
    </w:p>
    <w:p w:rsidR="00521EBE" w:rsidRDefault="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695B11" w:rsidRDefault="00867CC3">
      <w:pPr>
        <w:pStyle w:val="Akapitzlist"/>
        <w:numPr>
          <w:ilvl w:val="8"/>
          <w:numId w:val="54"/>
        </w:numPr>
        <w:tabs>
          <w:tab w:val="left" w:pos="993"/>
          <w:tab w:val="left" w:pos="1276"/>
        </w:tabs>
        <w:spacing w:line="276" w:lineRule="auto"/>
        <w:ind w:left="1276" w:hanging="283"/>
        <w:jc w:val="both"/>
        <w:rPr>
          <w:rFonts w:ascii="Arial" w:hAnsi="Arial" w:cs="Arial"/>
          <w:bCs/>
          <w:sz w:val="20"/>
          <w:szCs w:val="20"/>
          <w:lang w:eastAsia="pl-PL"/>
        </w:rPr>
      </w:pPr>
      <w:r w:rsidRPr="00867CC3">
        <w:rPr>
          <w:rFonts w:ascii="Arial" w:eastAsiaTheme="minorHAnsi" w:hAnsi="Arial" w:cs="Arial"/>
          <w:color w:val="000000"/>
          <w:sz w:val="20"/>
          <w:szCs w:val="20"/>
        </w:rPr>
        <w:t>wnioskodawcy zobowiązani do sporządzania sprawozdań finansowych zgodnie z</w:t>
      </w:r>
      <w:r w:rsidR="00B9794C">
        <w:rPr>
          <w:rFonts w:ascii="Arial" w:eastAsiaTheme="minorHAnsi" w:hAnsi="Arial" w:cs="Arial"/>
          <w:color w:val="000000"/>
          <w:sz w:val="20"/>
          <w:szCs w:val="20"/>
        </w:rPr>
        <w:t> </w:t>
      </w:r>
      <w:r w:rsidRPr="00867CC3">
        <w:rPr>
          <w:rFonts w:ascii="Arial" w:eastAsiaTheme="minorHAnsi" w:hAnsi="Arial" w:cs="Arial"/>
          <w:color w:val="000000"/>
          <w:sz w:val="20"/>
          <w:szCs w:val="20"/>
        </w:rPr>
        <w:t xml:space="preserve">przepisami ustawy o rachunkowości z </w:t>
      </w:r>
      <w:r w:rsidRPr="00867CC3">
        <w:rPr>
          <w:rFonts w:ascii="Arial" w:hAnsi="Arial" w:cs="Arial"/>
          <w:sz w:val="20"/>
          <w:szCs w:val="20"/>
        </w:rPr>
        <w:t xml:space="preserve">dnia 29 września 1994 r. z późn. zm. </w:t>
      </w:r>
      <w:r w:rsidRPr="00867CC3">
        <w:rPr>
          <w:rFonts w:ascii="Arial" w:eastAsiaTheme="minorHAnsi" w:hAnsi="Arial" w:cs="Arial"/>
          <w:color w:val="000000"/>
          <w:sz w:val="20"/>
          <w:szCs w:val="20"/>
        </w:rPr>
        <w:t xml:space="preserve">przedkładają kopie następujących dokumentów za </w:t>
      </w:r>
      <w:r w:rsidRPr="00867CC3">
        <w:rPr>
          <w:rFonts w:ascii="Arial" w:eastAsiaTheme="minorHAnsi" w:hAnsi="Arial" w:cs="Arial"/>
          <w:b/>
          <w:bCs/>
          <w:color w:val="000000"/>
          <w:sz w:val="20"/>
          <w:szCs w:val="20"/>
        </w:rPr>
        <w:t xml:space="preserve">trzy ostatnie lata </w:t>
      </w:r>
      <w:r w:rsidRPr="00867CC3">
        <w:rPr>
          <w:rFonts w:ascii="Arial" w:eastAsiaTheme="minorHAnsi" w:hAnsi="Arial" w:cs="Arial"/>
          <w:color w:val="000000"/>
          <w:sz w:val="20"/>
          <w:szCs w:val="20"/>
        </w:rPr>
        <w:t>obrotowe, dla których wnioskodawca posiada zatwierdzone sprawozdanie finansowe:</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sprawozdanie finansowe – bilans, informacja dodatkowa, rachunek zysków i strat, </w:t>
      </w:r>
      <w:r w:rsidR="001C0A7A" w:rsidRPr="00FC7848">
        <w:rPr>
          <w:rFonts w:ascii="Arial" w:eastAsiaTheme="minorHAnsi" w:hAnsi="Arial" w:cs="Arial"/>
          <w:color w:val="000000"/>
          <w:sz w:val="20"/>
          <w:szCs w:val="20"/>
        </w:rPr>
        <w:t>rachunek przepływów pieniężnych</w:t>
      </w:r>
      <w:r w:rsidR="001C0A7A">
        <w:rPr>
          <w:rFonts w:ascii="Arial" w:eastAsiaTheme="minorHAnsi" w:hAnsi="Arial" w:cs="Arial"/>
          <w:color w:val="000000"/>
          <w:sz w:val="20"/>
          <w:szCs w:val="20"/>
        </w:rPr>
        <w:t xml:space="preserve"> </w:t>
      </w:r>
      <w:r w:rsidR="001C0A7A" w:rsidRPr="00FC7848">
        <w:rPr>
          <w:rFonts w:ascii="Arial" w:eastAsiaTheme="minorHAnsi" w:hAnsi="Arial" w:cs="Arial"/>
          <w:color w:val="000000"/>
          <w:sz w:val="20"/>
          <w:szCs w:val="20"/>
        </w:rPr>
        <w:t>(jeśli dotyczy)</w:t>
      </w:r>
      <w:r w:rsidRPr="00FC7848">
        <w:rPr>
          <w:rFonts w:ascii="Arial" w:eastAsiaTheme="minorHAnsi" w:hAnsi="Arial" w:cs="Arial"/>
          <w:color w:val="000000"/>
          <w:sz w:val="20"/>
          <w:szCs w:val="20"/>
        </w:rPr>
        <w:t>,</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opinia biegłego rewidenta (jeśli dotyczy). </w:t>
      </w:r>
    </w:p>
    <w:p w:rsidR="00695B11" w:rsidRDefault="00B83EF9">
      <w:pPr>
        <w:pStyle w:val="Akapitzlist"/>
        <w:tabs>
          <w:tab w:val="left" w:pos="993"/>
          <w:tab w:val="left" w:pos="1276"/>
        </w:tabs>
        <w:spacing w:line="276" w:lineRule="auto"/>
        <w:ind w:left="1276"/>
        <w:jc w:val="both"/>
        <w:rPr>
          <w:rFonts w:ascii="Arial" w:hAnsi="Arial" w:cs="Arial"/>
          <w:sz w:val="20"/>
          <w:szCs w:val="20"/>
        </w:rPr>
      </w:pPr>
      <w:r w:rsidRPr="00B83EF9">
        <w:rPr>
          <w:rFonts w:ascii="Arial" w:eastAsiaTheme="minorHAnsi" w:hAnsi="Arial" w:cs="Arial"/>
          <w:color w:val="000000"/>
          <w:sz w:val="20"/>
          <w:szCs w:val="20"/>
        </w:rPr>
        <w:t xml:space="preserve">Jeżeli podmiot działa krócej niż trzy lata, to wnioskodawca przedkłada sprawozdania za okres prowadzonej działalności. </w:t>
      </w:r>
      <w:r w:rsidR="00867CC3" w:rsidRPr="00867CC3">
        <w:rPr>
          <w:rFonts w:ascii="Arial" w:hAnsi="Arial" w:cs="Arial"/>
          <w:sz w:val="20"/>
          <w:szCs w:val="20"/>
        </w:rPr>
        <w:t>Jeśli nowopowstałe przedsiębiorstwa, które zobowiązane są do sporządzania sprawozdań finansowych, nie dysponują dokumentami za ostatni zamknięty rok, powinny sporządzić sprawozdanie za ostatni zamknięty okres, np.</w:t>
      </w:r>
      <w:r w:rsidR="00097A5C">
        <w:rPr>
          <w:rFonts w:ascii="Arial" w:hAnsi="Arial" w:cs="Arial"/>
          <w:sz w:val="20"/>
          <w:szCs w:val="20"/>
        </w:rPr>
        <w:t xml:space="preserve"> dzień, </w:t>
      </w:r>
      <w:r w:rsidR="00097A5C" w:rsidRPr="001B4293">
        <w:rPr>
          <w:rFonts w:ascii="Arial" w:hAnsi="Arial" w:cs="Arial"/>
          <w:sz w:val="20"/>
          <w:szCs w:val="20"/>
        </w:rPr>
        <w:t>miesiąc</w:t>
      </w:r>
      <w:r w:rsidR="00097A5C">
        <w:rPr>
          <w:rFonts w:ascii="Arial" w:hAnsi="Arial" w:cs="Arial"/>
          <w:sz w:val="20"/>
          <w:szCs w:val="20"/>
        </w:rPr>
        <w:t>,</w:t>
      </w:r>
      <w:r w:rsidR="00867CC3" w:rsidRPr="00867CC3">
        <w:rPr>
          <w:rFonts w:ascii="Arial" w:hAnsi="Arial" w:cs="Arial"/>
          <w:sz w:val="20"/>
          <w:szCs w:val="20"/>
        </w:rPr>
        <w:t xml:space="preserve"> kwartał, lub półrocze. W przypadku, gdy sprawozdanie finansowe za ostatni rok obrachunkowy nie zostało zatwierdzone w chwili składania wniosku, należy przedłożyć ww. dokumenty dla ostatnich zatwierdzonych trzech lat obrotowych.</w:t>
      </w:r>
    </w:p>
    <w:p w:rsidR="00695B11" w:rsidRDefault="00867CC3">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sidRPr="00867CC3">
        <w:rPr>
          <w:rFonts w:ascii="Arial" w:eastAsiaTheme="minorHAnsi" w:hAnsi="Arial" w:cs="Arial"/>
          <w:color w:val="000000"/>
          <w:sz w:val="20"/>
          <w:szCs w:val="20"/>
        </w:rPr>
        <w:t>wnioskodawcy, którzy nie są zobowiązani do sporządzania sprawozdań finansowych zgodnie z przepisami ustawy o rachunkowości z dnia 29 września 1994 r. z późn. zm., przedkładają kopie PIT za ostatnie trzy lata obrotowe wraz z potwierdzeniem wpływu do właściwego urzędu skarbowego</w:t>
      </w:r>
      <w:r w:rsidRPr="0007511C">
        <w:rPr>
          <w:rFonts w:ascii="Arial" w:hAnsi="Arial" w:cs="Arial"/>
          <w:sz w:val="20"/>
          <w:szCs w:val="20"/>
          <w:vertAlign w:val="superscript"/>
        </w:rPr>
        <w:footnoteReference w:id="12"/>
      </w:r>
      <w:r w:rsidRPr="00867CC3">
        <w:rPr>
          <w:rFonts w:ascii="Arial" w:eastAsiaTheme="minorHAnsi" w:hAnsi="Arial" w:cs="Arial"/>
          <w:color w:val="000000"/>
          <w:sz w:val="20"/>
          <w:szCs w:val="20"/>
        </w:rPr>
        <w:t xml:space="preserve"> lub „Zaświadczenie o wysokości obrotu </w:t>
      </w:r>
      <w:r w:rsidRPr="00867CC3">
        <w:rPr>
          <w:rFonts w:ascii="Arial" w:eastAsiaTheme="minorHAnsi" w:hAnsi="Arial" w:cs="Arial"/>
          <w:color w:val="000000"/>
          <w:sz w:val="20"/>
          <w:szCs w:val="20"/>
        </w:rPr>
        <w:br/>
        <w:t xml:space="preserve">w podatku od towarów i usług i podatku akcyzowym oraz dochodu podatnika w podatku dochodowym od osób fizycznych przyjętego do podstawy opodatkowania” wystawione przez właściwy urząd skarbowy za 3 ostatnie lata obrotowe. </w:t>
      </w:r>
      <w:r w:rsidR="000E7508">
        <w:rPr>
          <w:rFonts w:ascii="Arial" w:eastAsiaTheme="minorHAnsi" w:hAnsi="Arial" w:cs="Arial"/>
          <w:color w:val="000000"/>
          <w:sz w:val="20"/>
          <w:szCs w:val="20"/>
        </w:rPr>
        <w:t>W przypadku, gdy wnioskodawca w chwili składania wniosku nie złożył do urzędu skarbowego PIT za ostatni rok obrotowy, należy przedłożyć ww. dokumenty za poprzednie trzy lata (</w:t>
      </w:r>
      <w:r w:rsidR="009B520B">
        <w:rPr>
          <w:rFonts w:ascii="Arial" w:hAnsi="Arial" w:cs="Arial"/>
          <w:sz w:val="20"/>
          <w:szCs w:val="20"/>
        </w:rPr>
        <w:t>2013-2015</w:t>
      </w:r>
      <w:r w:rsidR="000E7508">
        <w:rPr>
          <w:rFonts w:ascii="Arial" w:eastAsiaTheme="minorHAnsi" w:hAnsi="Arial" w:cs="Arial"/>
          <w:color w:val="000000"/>
          <w:sz w:val="20"/>
          <w:szCs w:val="20"/>
        </w:rPr>
        <w:t>).</w:t>
      </w:r>
    </w:p>
    <w:p w:rsidR="00695B11" w:rsidRDefault="00867CC3">
      <w:pPr>
        <w:pStyle w:val="Akapitzlist"/>
        <w:tabs>
          <w:tab w:val="left" w:pos="993"/>
          <w:tab w:val="left" w:pos="1276"/>
        </w:tabs>
        <w:spacing w:line="276" w:lineRule="auto"/>
        <w:ind w:left="1276"/>
        <w:jc w:val="both"/>
        <w:rPr>
          <w:rFonts w:cs="Arial"/>
          <w:bCs/>
          <w:lang w:eastAsia="pl-PL"/>
        </w:rPr>
      </w:pPr>
      <w:r w:rsidRPr="00867CC3">
        <w:rPr>
          <w:rFonts w:ascii="Arial" w:hAnsi="Arial" w:cs="Arial"/>
          <w:sz w:val="20"/>
          <w:szCs w:val="20"/>
        </w:rPr>
        <w:t xml:space="preserve">PIT wymagany jest </w:t>
      </w:r>
      <w:r w:rsidRPr="00867CC3">
        <w:rPr>
          <w:rFonts w:ascii="Arial" w:hAnsi="Arial" w:cs="Arial"/>
          <w:b/>
          <w:sz w:val="20"/>
          <w:szCs w:val="20"/>
        </w:rPr>
        <w:t>niezależnie od daty rozpoczęcia działalności gospodarczej</w:t>
      </w:r>
      <w:r w:rsidRPr="00867CC3">
        <w:rPr>
          <w:rFonts w:ascii="Arial" w:hAnsi="Arial" w:cs="Arial"/>
          <w:sz w:val="20"/>
          <w:szCs w:val="20"/>
        </w:rPr>
        <w:t>, np. PIT za lata 201</w:t>
      </w:r>
      <w:r w:rsidR="00837242">
        <w:rPr>
          <w:rFonts w:ascii="Arial" w:hAnsi="Arial" w:cs="Arial"/>
          <w:sz w:val="20"/>
          <w:szCs w:val="20"/>
        </w:rPr>
        <w:t>4</w:t>
      </w:r>
      <w:r w:rsidRPr="00867CC3">
        <w:rPr>
          <w:rFonts w:ascii="Arial" w:hAnsi="Arial" w:cs="Arial"/>
          <w:sz w:val="20"/>
          <w:szCs w:val="20"/>
        </w:rPr>
        <w:t>-201</w:t>
      </w:r>
      <w:r w:rsidR="00837242">
        <w:rPr>
          <w:rFonts w:ascii="Arial" w:hAnsi="Arial" w:cs="Arial"/>
          <w:sz w:val="20"/>
          <w:szCs w:val="20"/>
        </w:rPr>
        <w:t xml:space="preserve">6 </w:t>
      </w:r>
      <w:r w:rsidRPr="00867CC3">
        <w:rPr>
          <w:rFonts w:ascii="Arial" w:hAnsi="Arial" w:cs="Arial"/>
          <w:sz w:val="20"/>
          <w:szCs w:val="20"/>
        </w:rPr>
        <w:t xml:space="preserve">składa: </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prowadzi działalność gospodarczą od kilku lat,</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założyła działalność gospodarczą dopiero w latach 201</w:t>
      </w:r>
      <w:r w:rsidR="00837242">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37242">
        <w:rPr>
          <w:rFonts w:ascii="Arial" w:eastAsiaTheme="minorHAnsi" w:hAnsi="Arial" w:cs="Arial"/>
          <w:color w:val="000000"/>
          <w:sz w:val="20"/>
          <w:szCs w:val="20"/>
        </w:rPr>
        <w:t>6</w:t>
      </w:r>
      <w:r w:rsidRPr="00867CC3">
        <w:rPr>
          <w:rFonts w:ascii="Arial" w:eastAsiaTheme="minorHAnsi" w:hAnsi="Arial" w:cs="Arial"/>
          <w:color w:val="000000"/>
          <w:sz w:val="20"/>
          <w:szCs w:val="20"/>
        </w:rPr>
        <w:t>,</w:t>
      </w:r>
    </w:p>
    <w:p w:rsidR="00695B11" w:rsidRDefault="00867CC3">
      <w:pPr>
        <w:pStyle w:val="Akapitzlist"/>
        <w:numPr>
          <w:ilvl w:val="0"/>
          <w:numId w:val="159"/>
        </w:numPr>
        <w:tabs>
          <w:tab w:val="left" w:pos="709"/>
        </w:tabs>
        <w:spacing w:line="276" w:lineRule="auto"/>
        <w:ind w:left="1560" w:hanging="284"/>
        <w:jc w:val="both"/>
        <w:rPr>
          <w:bCs/>
          <w:lang w:eastAsia="pl-PL"/>
        </w:rPr>
      </w:pPr>
      <w:r w:rsidRPr="00867CC3">
        <w:rPr>
          <w:rFonts w:ascii="Arial" w:eastAsiaTheme="minorHAnsi" w:hAnsi="Arial" w:cs="Arial"/>
          <w:color w:val="000000"/>
          <w:sz w:val="20"/>
          <w:szCs w:val="20"/>
        </w:rPr>
        <w:t>wspólnicy spółki cywilnej, nawet jeśli umowę spółki podpisano dopiero w latach 201</w:t>
      </w:r>
      <w:r w:rsidR="00866E55">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66E55">
        <w:rPr>
          <w:rFonts w:ascii="Arial" w:eastAsiaTheme="minorHAnsi" w:hAnsi="Arial" w:cs="Arial"/>
          <w:color w:val="000000"/>
          <w:sz w:val="20"/>
          <w:szCs w:val="20"/>
        </w:rPr>
        <w:t>6</w:t>
      </w:r>
      <w:r w:rsidRPr="00867CC3">
        <w:rPr>
          <w:rFonts w:ascii="Arial" w:eastAsiaTheme="minorHAnsi" w:hAnsi="Arial" w:cs="Arial"/>
          <w:color w:val="000000"/>
          <w:sz w:val="20"/>
          <w:szCs w:val="20"/>
        </w:rPr>
        <w:t>,</w:t>
      </w:r>
    </w:p>
    <w:p w:rsidR="00695B11" w:rsidRDefault="00097A5C">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w</w:t>
      </w:r>
      <w:r w:rsidR="00867CC3" w:rsidRPr="00867CC3">
        <w:rPr>
          <w:rFonts w:ascii="Arial" w:eastAsiaTheme="minorHAnsi" w:hAnsi="Arial" w:cs="Arial"/>
          <w:color w:val="000000"/>
          <w:sz w:val="20"/>
          <w:szCs w:val="20"/>
        </w:rPr>
        <w:t xml:space="preserve"> przypadku wnioskodawcy, będącego podmiotem zagranicznym, wymagane </w:t>
      </w:r>
      <w:r w:rsidR="00867CC3" w:rsidRPr="00867CC3">
        <w:rPr>
          <w:rFonts w:ascii="Arial" w:eastAsiaTheme="minorHAnsi" w:hAnsi="Arial" w:cs="Arial"/>
          <w:color w:val="000000"/>
          <w:sz w:val="20"/>
          <w:szCs w:val="20"/>
        </w:rPr>
        <w:br/>
        <w:t>jest przedstawienie właściwych dla kraju, w którym wnioskodawca posiada siedzibę, dokumentów</w:t>
      </w:r>
      <w:r>
        <w:rPr>
          <w:rFonts w:ascii="Arial" w:eastAsiaTheme="minorHAnsi" w:hAnsi="Arial" w:cs="Arial"/>
          <w:color w:val="000000"/>
          <w:sz w:val="20"/>
          <w:szCs w:val="20"/>
        </w:rPr>
        <w:t xml:space="preserve"> </w:t>
      </w:r>
      <w:r w:rsidR="00867CC3" w:rsidRPr="00867CC3">
        <w:rPr>
          <w:rFonts w:ascii="Arial" w:eastAsiaTheme="minorHAnsi" w:hAnsi="Arial" w:cs="Arial"/>
          <w:color w:val="000000"/>
          <w:sz w:val="20"/>
          <w:szCs w:val="20"/>
        </w:rPr>
        <w:t>(z uwzględnieniem warunku określonego w rozdz.1.3 pkt 11</w:t>
      </w:r>
      <w:r w:rsidR="00AA7260" w:rsidRPr="003563A7">
        <w:rPr>
          <w:rFonts w:ascii="Arial" w:eastAsiaTheme="minorHAnsi" w:hAnsi="Arial" w:cs="Arial"/>
          <w:color w:val="000000"/>
          <w:sz w:val="20"/>
          <w:szCs w:val="20"/>
        </w:rPr>
        <w:t>)</w:t>
      </w:r>
      <w:r w:rsidR="00867CC3" w:rsidRPr="00867CC3">
        <w:rPr>
          <w:rFonts w:ascii="Arial" w:eastAsiaTheme="minorHAnsi" w:hAnsi="Arial" w:cs="Arial"/>
          <w:color w:val="000000"/>
          <w:sz w:val="20"/>
          <w:szCs w:val="20"/>
        </w:rPr>
        <w:t xml:space="preserve"> odpowiadających zakresem zawartych w nich informacji dokumentom wymaganych od podmiotów krajowych.</w:t>
      </w:r>
    </w:p>
    <w:p w:rsidR="00695B11" w:rsidRDefault="00AA7260">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k</w:t>
      </w:r>
      <w:r w:rsidR="00867CC3" w:rsidRPr="00867CC3">
        <w:rPr>
          <w:rFonts w:ascii="Arial" w:eastAsiaTheme="minorHAnsi" w:hAnsi="Arial" w:cs="Arial"/>
          <w:color w:val="000000"/>
          <w:sz w:val="20"/>
          <w:szCs w:val="20"/>
        </w:rPr>
        <w:t xml:space="preserve">ażdy wnioskodawca może załączyć dodatkowo inne dokumenty pozwalające </w:t>
      </w:r>
      <w:r w:rsidR="00867CC3" w:rsidRPr="00867CC3">
        <w:rPr>
          <w:rFonts w:ascii="Arial" w:eastAsiaTheme="minorHAnsi" w:hAnsi="Arial" w:cs="Arial"/>
          <w:color w:val="000000"/>
          <w:sz w:val="20"/>
          <w:szCs w:val="20"/>
        </w:rPr>
        <w:br/>
        <w:t>na wiarygodną ocenę sytuacji finansowej przedsiębiorcy, np. oświadczenie majątkowe, wyciąg z rachunku bankowego</w:t>
      </w:r>
      <w:r>
        <w:rPr>
          <w:rFonts w:ascii="Arial" w:eastAsiaTheme="minorHAnsi" w:hAnsi="Arial" w:cs="Arial"/>
          <w:color w:val="000000"/>
          <w:sz w:val="20"/>
          <w:szCs w:val="20"/>
        </w:rPr>
        <w:t xml:space="preserve">, bilans otwarcia. </w:t>
      </w:r>
    </w:p>
    <w:p w:rsidR="008016A3" w:rsidRDefault="00873A33" w:rsidP="00883A94">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3: </w:t>
      </w:r>
      <w:r w:rsidRPr="009A0D75">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C43E3B">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521EBE" w:rsidRDefault="00873A33">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3d - Postanowienie o braku obowiązku przeprowadzenia OOŚ </w:t>
      </w:r>
      <w:r w:rsidR="009034AE">
        <w:rPr>
          <w:rFonts w:ascii="Arial" w:hAnsi="Arial" w:cs="Arial"/>
          <w:bCs/>
          <w:sz w:val="20"/>
          <w:szCs w:val="20"/>
          <w:lang w:eastAsia="pl-PL"/>
        </w:rPr>
        <w:br/>
      </w:r>
      <w:r w:rsidRPr="007238A9">
        <w:rPr>
          <w:rFonts w:ascii="Arial" w:hAnsi="Arial" w:cs="Arial"/>
          <w:bCs/>
          <w:sz w:val="20"/>
          <w:szCs w:val="20"/>
          <w:lang w:eastAsia="pl-PL"/>
        </w:rPr>
        <w:t>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521EBE" w:rsidRDefault="00873A33">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695B11" w:rsidRDefault="00867CC3">
      <w:pPr>
        <w:spacing w:line="276" w:lineRule="auto"/>
        <w:ind w:left="1069"/>
        <w:jc w:val="both"/>
        <w:rPr>
          <w:rFonts w:ascii="Arial" w:hAnsi="Arial" w:cs="Arial"/>
          <w:sz w:val="20"/>
          <w:szCs w:val="20"/>
        </w:rPr>
      </w:pPr>
      <w:r w:rsidRPr="00867CC3">
        <w:rPr>
          <w:rFonts w:ascii="Arial" w:hAnsi="Arial" w:cs="Arial"/>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867CC3">
        <w:rPr>
          <w:rFonts w:ascii="Arial" w:hAnsi="Arial" w:cs="Arial"/>
          <w:i/>
          <w:iCs/>
          <w:sz w:val="20"/>
          <w:szCs w:val="20"/>
        </w:rPr>
        <w:t>Zasadach dla wnioskodawców Regionalnego Programu Operacyjnego 2014-2020 Ocena oddziaływania na środowisko</w:t>
      </w:r>
      <w:r w:rsidRPr="00867CC3">
        <w:rPr>
          <w:rFonts w:ascii="Arial" w:hAnsi="Arial" w:cs="Arial"/>
          <w:sz w:val="20"/>
          <w:szCs w:val="20"/>
        </w:rPr>
        <w:t xml:space="preserve"> stanowiących załącznik nr 5 do niniejszego regulaminu.</w:t>
      </w:r>
    </w:p>
    <w:p w:rsidR="00873A33" w:rsidRPr="007238A9" w:rsidRDefault="00873A33" w:rsidP="00873A33">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873A33" w:rsidRPr="007238A9" w:rsidRDefault="00873A33" w:rsidP="00873A33">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873A33" w:rsidRPr="007238A9" w:rsidRDefault="00873A33" w:rsidP="00873A33">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niż pomoc de minimis lub pomoc de minimis w rolnictwie lub rybołówstwie,</w:t>
      </w:r>
    </w:p>
    <w:p w:rsidR="00873A33" w:rsidRPr="0096780E" w:rsidRDefault="00873A33" w:rsidP="00873A33">
      <w:pPr>
        <w:numPr>
          <w:ilvl w:val="7"/>
          <w:numId w:val="54"/>
        </w:numPr>
        <w:spacing w:line="276" w:lineRule="auto"/>
        <w:ind w:left="993" w:hanging="284"/>
        <w:contextualSpacing/>
        <w:jc w:val="both"/>
        <w:rPr>
          <w:rFonts w:ascii="Arial" w:hAnsi="Arial" w:cs="Arial"/>
          <w:bCs/>
          <w:sz w:val="20"/>
          <w:szCs w:val="20"/>
          <w:lang w:eastAsia="pl-PL"/>
        </w:rPr>
      </w:pPr>
      <w:r w:rsidRPr="0096780E">
        <w:rPr>
          <w:rFonts w:ascii="Arial" w:hAnsi="Arial" w:cs="Arial"/>
          <w:b/>
          <w:bCs/>
          <w:sz w:val="20"/>
          <w:szCs w:val="20"/>
          <w:lang w:eastAsia="pl-PL"/>
        </w:rPr>
        <w:t xml:space="preserve">Załącznik nr 8: </w:t>
      </w:r>
      <w:r w:rsidR="0096780E" w:rsidRPr="0096780E">
        <w:rPr>
          <w:rFonts w:ascii="Arial" w:hAnsi="Arial" w:cs="Arial"/>
          <w:bCs/>
          <w:sz w:val="20"/>
          <w:szCs w:val="20"/>
          <w:lang w:eastAsia="pl-PL"/>
        </w:rPr>
        <w:t xml:space="preserve">Dokumenty rejestrowe – w przypadku, gdy informacje z nich wynikające </w:t>
      </w:r>
      <w:r w:rsidR="00867CC3" w:rsidRPr="00867CC3">
        <w:rPr>
          <w:rFonts w:ascii="Arial" w:hAnsi="Arial" w:cs="Arial"/>
          <w:bCs/>
          <w:sz w:val="20"/>
          <w:szCs w:val="20"/>
          <w:u w:val="single"/>
          <w:lang w:eastAsia="pl-PL"/>
        </w:rPr>
        <w:t>nie są ogólnie dostępne</w:t>
      </w:r>
      <w:r w:rsidR="0096780E" w:rsidRPr="0096780E">
        <w:rPr>
          <w:rFonts w:ascii="Arial" w:hAnsi="Arial" w:cs="Arial"/>
          <w:bCs/>
          <w:sz w:val="20"/>
          <w:szCs w:val="20"/>
          <w:lang w:eastAsia="pl-PL"/>
        </w:rPr>
        <w:t xml:space="preserve"> w zasobach CEIDG lub KRS (w szczególności dotyczy spółek cywilnych i spółek kapitałowych w organizacji, dla których należy załączyć umowę spółki)</w:t>
      </w:r>
      <w:r w:rsidR="00FA794F">
        <w:rPr>
          <w:rFonts w:ascii="Arial" w:hAnsi="Arial" w:cs="Arial"/>
          <w:bCs/>
          <w:sz w:val="20"/>
          <w:szCs w:val="20"/>
          <w:lang w:eastAsia="pl-PL"/>
        </w:rPr>
        <w:t>;</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mogą zostać uzupełnione na etapie przed podpisaniem umowy o dofinansowanie</w:t>
      </w:r>
      <w:r w:rsidR="00873A33" w:rsidRPr="007238A9">
        <w:rPr>
          <w:rFonts w:ascii="Arial" w:hAnsi="Arial" w:cs="Arial"/>
          <w:sz w:val="20"/>
          <w:szCs w:val="20"/>
        </w:rPr>
        <w:t>:</w:t>
      </w:r>
    </w:p>
    <w:p w:rsidR="008016A3" w:rsidRDefault="00873A33" w:rsidP="00883A94">
      <w:pPr>
        <w:numPr>
          <w:ilvl w:val="7"/>
          <w:numId w:val="54"/>
        </w:numPr>
        <w:tabs>
          <w:tab w:val="left" w:pos="142"/>
          <w:tab w:val="left" w:pos="709"/>
          <w:tab w:val="left" w:pos="993"/>
        </w:tabs>
        <w:spacing w:line="276" w:lineRule="auto"/>
        <w:ind w:left="993" w:hanging="284"/>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BE74BA" w:rsidRDefault="00873A33" w:rsidP="00BE74BA">
      <w:pPr>
        <w:pStyle w:val="Akapitzlist"/>
        <w:numPr>
          <w:ilvl w:val="0"/>
          <w:numId w:val="93"/>
        </w:numPr>
        <w:spacing w:after="200" w:line="276" w:lineRule="auto"/>
        <w:ind w:left="1418" w:hanging="349"/>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521EBE" w:rsidRPr="005B1B62"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 xml:space="preserve">Załącznik 3n - Dowody, że informacja o wydaniu pozwolenia na budowę lub innej </w:t>
      </w:r>
      <w:r w:rsidRPr="005B1B62">
        <w:rPr>
          <w:rFonts w:ascii="Arial" w:hAnsi="Arial" w:cs="Arial"/>
          <w:sz w:val="20"/>
          <w:szCs w:val="20"/>
        </w:rPr>
        <w:t>decyzji wymaganej przed rozpoczęciem realizacji przedsięwzięcia została podana do publicznej wiadomości,</w:t>
      </w:r>
    </w:p>
    <w:p w:rsidR="00521EBE" w:rsidRDefault="00873A33">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5B1B62">
        <w:rPr>
          <w:rFonts w:ascii="Arial" w:hAnsi="Arial" w:cs="Arial"/>
          <w:bCs/>
          <w:sz w:val="20"/>
          <w:szCs w:val="20"/>
          <w:lang w:eastAsia="pl-PL"/>
        </w:rPr>
        <w:t>Załącznik 3p - Inne załączniki środowiskowe,</w:t>
      </w:r>
    </w:p>
    <w:p w:rsidR="00EC02A7" w:rsidRDefault="008C0740">
      <w:pPr>
        <w:pStyle w:val="Akapitzlist"/>
        <w:tabs>
          <w:tab w:val="left" w:pos="709"/>
          <w:tab w:val="left" w:pos="993"/>
        </w:tabs>
        <w:spacing w:line="276" w:lineRule="auto"/>
        <w:ind w:left="993"/>
        <w:jc w:val="both"/>
        <w:rPr>
          <w:rFonts w:ascii="Arial" w:hAnsi="Arial" w:cs="Arial"/>
          <w:bCs/>
          <w:sz w:val="20"/>
          <w:szCs w:val="20"/>
          <w:lang w:eastAsia="pl-PL"/>
        </w:rPr>
      </w:pPr>
      <w:r w:rsidRPr="00A73311">
        <w:rPr>
          <w:rFonts w:ascii="Arial" w:hAnsi="Arial" w:cs="Arial"/>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A73311">
        <w:rPr>
          <w:rFonts w:ascii="Arial" w:hAnsi="Arial" w:cs="Arial"/>
          <w:i/>
          <w:iCs/>
          <w:sz w:val="20"/>
          <w:szCs w:val="20"/>
        </w:rPr>
        <w:t>Zasadach dla wnioskodawców Regionalnego Programu Operacyjnego 2014-2020 Ocena oddziaływania na środowisko</w:t>
      </w:r>
      <w:r w:rsidRPr="00A73311">
        <w:rPr>
          <w:rFonts w:ascii="Arial" w:hAnsi="Arial" w:cs="Arial"/>
          <w:sz w:val="20"/>
          <w:szCs w:val="20"/>
        </w:rPr>
        <w:t xml:space="preserve"> stanowiących załącznik nr </w:t>
      </w:r>
      <w:r>
        <w:rPr>
          <w:rFonts w:ascii="Arial" w:hAnsi="Arial" w:cs="Arial"/>
          <w:sz w:val="20"/>
          <w:szCs w:val="20"/>
        </w:rPr>
        <w:t>5</w:t>
      </w:r>
      <w:r w:rsidRPr="00A73311">
        <w:rPr>
          <w:rFonts w:ascii="Arial" w:hAnsi="Arial" w:cs="Arial"/>
          <w:sz w:val="20"/>
          <w:szCs w:val="20"/>
        </w:rPr>
        <w:t xml:space="preserve"> do niniejszego regulaminu</w:t>
      </w:r>
      <w:r>
        <w:rPr>
          <w:rFonts w:ascii="Arial" w:hAnsi="Arial" w:cs="Arial"/>
          <w:sz w:val="20"/>
          <w:szCs w:val="20"/>
        </w:rPr>
        <w:t>.</w:t>
      </w:r>
    </w:p>
    <w:p w:rsidR="00EC02A7" w:rsidRDefault="00873A3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b/>
          <w:sz w:val="20"/>
          <w:szCs w:val="20"/>
        </w:rPr>
      </w:pPr>
      <w:r w:rsidRPr="005B1B62">
        <w:rPr>
          <w:rFonts w:ascii="Arial" w:hAnsi="Arial" w:cs="Arial"/>
          <w:b/>
          <w:bCs/>
          <w:sz w:val="20"/>
          <w:szCs w:val="20"/>
          <w:lang w:eastAsia="pl-PL"/>
        </w:rPr>
        <w:t>Załącznik nr 4:</w:t>
      </w:r>
      <w:r w:rsidRPr="005B1B62">
        <w:rPr>
          <w:rFonts w:ascii="Arial" w:eastAsia="MyriadPro-Regular" w:hAnsi="Arial" w:cs="Arial"/>
          <w:b/>
          <w:sz w:val="20"/>
          <w:szCs w:val="20"/>
        </w:rPr>
        <w:t xml:space="preserve"> </w:t>
      </w:r>
      <w:r w:rsidRPr="005B1B62">
        <w:rPr>
          <w:rFonts w:ascii="Arial" w:eastAsia="MyriadPro-Regular" w:hAnsi="Arial" w:cs="Arial"/>
          <w:sz w:val="20"/>
          <w:szCs w:val="20"/>
        </w:rPr>
        <w:t>Decyzje dotyczące warunków zabudowy i zagospodarowania terenu oraz dokumenty zezwalające na realizację inwestycji</w:t>
      </w:r>
      <w:r w:rsidR="005B1B62" w:rsidRPr="005B1B62">
        <w:rPr>
          <w:rFonts w:ascii="Arial" w:eastAsia="MyriadPro-Regular" w:hAnsi="Arial" w:cs="Arial"/>
          <w:sz w:val="20"/>
          <w:szCs w:val="20"/>
        </w:rPr>
        <w:t>:</w:t>
      </w:r>
    </w:p>
    <w:p w:rsidR="00521EBE" w:rsidRPr="005B1B62"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5B1B62">
        <w:rPr>
          <w:rFonts w:ascii="Arial" w:eastAsia="MyriadPro-Regular" w:hAnsi="Arial" w:cs="Arial"/>
          <w:sz w:val="20"/>
          <w:szCs w:val="20"/>
        </w:rPr>
        <w:t>Załącznik 4a - Decyzja o lokalizacji inwestycji celu publicznego</w:t>
      </w:r>
      <w:r w:rsidR="004C7303" w:rsidRPr="005B1B62">
        <w:rPr>
          <w:rFonts w:ascii="Arial" w:eastAsia="MyriadPro-Regular" w:hAnsi="Arial" w:cs="Arial"/>
          <w:sz w:val="20"/>
          <w:szCs w:val="20"/>
        </w:rPr>
        <w:t xml:space="preserve"> (jeśli dotyczy)</w:t>
      </w:r>
      <w:r w:rsidRPr="005B1B62">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5B1B62">
        <w:rPr>
          <w:rFonts w:ascii="Arial" w:eastAsia="MyriadPro-Regular" w:hAnsi="Arial" w:cs="Arial"/>
          <w:sz w:val="20"/>
          <w:szCs w:val="20"/>
        </w:rPr>
        <w:t>Załącznik</w:t>
      </w:r>
      <w:r w:rsidRPr="007238A9">
        <w:rPr>
          <w:rFonts w:ascii="Arial" w:eastAsia="MyriadPro-Regular" w:hAnsi="Arial" w:cs="Arial"/>
          <w:sz w:val="20"/>
          <w:szCs w:val="20"/>
        </w:rPr>
        <w:t xml:space="preserve"> 4b - Decyzja o warunkach zabudowy</w:t>
      </w:r>
      <w:r w:rsidR="004C7303">
        <w:rPr>
          <w:rFonts w:ascii="Arial" w:eastAsia="MyriadPro-Regular" w:hAnsi="Arial" w:cs="Arial"/>
          <w:sz w:val="20"/>
          <w:szCs w:val="20"/>
        </w:rPr>
        <w:t xml:space="preserve"> (jeśli dotyczy)</w:t>
      </w:r>
      <w:r w:rsidRPr="007238A9">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EC02A7" w:rsidRDefault="00873A3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w:t>
      </w:r>
      <w:r w:rsidR="00DF35CC">
        <w:rPr>
          <w:rFonts w:ascii="Arial" w:eastAsia="MyriadPro-Regular" w:hAnsi="Arial" w:cs="Arial"/>
          <w:sz w:val="20"/>
          <w:szCs w:val="20"/>
        </w:rPr>
        <w:t xml:space="preserve">Dokumenty potwierdzające zewnętrzne źródła finansowania </w:t>
      </w:r>
      <w:r w:rsidR="008C3E82">
        <w:rPr>
          <w:rFonts w:ascii="Arial" w:eastAsia="MyriadPro-Regular" w:hAnsi="Arial" w:cs="Arial"/>
          <w:sz w:val="20"/>
          <w:szCs w:val="20"/>
        </w:rPr>
        <w:br/>
      </w:r>
      <w:r w:rsidR="0066345A" w:rsidRPr="004C0B14">
        <w:rPr>
          <w:rFonts w:ascii="Arial" w:eastAsia="MyriadPro-Regular" w:hAnsi="Arial" w:cs="Arial"/>
          <w:sz w:val="20"/>
          <w:szCs w:val="20"/>
        </w:rPr>
        <w:t>(np. promesa kredytowa/leasingowa)</w:t>
      </w:r>
      <w:r w:rsidR="0066345A">
        <w:rPr>
          <w:rFonts w:ascii="Arial" w:eastAsia="MyriadPro-Regular" w:hAnsi="Arial" w:cs="Arial"/>
          <w:sz w:val="20"/>
          <w:szCs w:val="20"/>
        </w:rPr>
        <w:t xml:space="preserve"> </w:t>
      </w:r>
      <w:r w:rsidR="004C0B14" w:rsidRPr="004C0B14">
        <w:rPr>
          <w:rFonts w:ascii="Arial" w:eastAsia="MyriadPro-Regular" w:hAnsi="Arial" w:cs="Arial"/>
          <w:sz w:val="20"/>
          <w:szCs w:val="20"/>
        </w:rPr>
        <w:t>– dotyczy jeśli wnioskodawca będzie finansował projekt z zewnętrznych źródeł</w:t>
      </w:r>
      <w:r w:rsidR="00B55C80">
        <w:rPr>
          <w:rFonts w:ascii="Arial" w:eastAsia="MyriadPro-Regular" w:hAnsi="Arial" w:cs="Arial"/>
          <w:sz w:val="20"/>
          <w:szCs w:val="20"/>
        </w:rPr>
        <w:t>,</w:t>
      </w:r>
    </w:p>
    <w:p w:rsidR="00DA1E4B" w:rsidRPr="009A0D75" w:rsidRDefault="00BE74BA">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BE74BA">
        <w:rPr>
          <w:rFonts w:ascii="Arial" w:eastAsia="MyriadPro-Regular" w:hAnsi="Arial" w:cs="Arial"/>
          <w:sz w:val="20"/>
          <w:szCs w:val="20"/>
        </w:rPr>
        <w:t>nieobowiązkowe</w:t>
      </w:r>
    </w:p>
    <w:p w:rsidR="00EC02A7" w:rsidRDefault="00867CC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867CC3">
        <w:rPr>
          <w:rFonts w:ascii="Arial" w:eastAsia="MyriadPro-Regular" w:hAnsi="Arial" w:cs="Arial"/>
          <w:b/>
          <w:sz w:val="20"/>
          <w:szCs w:val="20"/>
        </w:rPr>
        <w:t xml:space="preserve">Załącznik nr 6.6: </w:t>
      </w:r>
      <w:r w:rsidRPr="00867CC3">
        <w:rPr>
          <w:rFonts w:ascii="Arial" w:eastAsia="MyriadPro-Regular" w:hAnsi="Arial" w:cs="Arial"/>
          <w:sz w:val="20"/>
          <w:szCs w:val="20"/>
        </w:rPr>
        <w:t>Pozostałe dokumenty, które zdaniem wnioskodawcy mogą mieć wpływ na całościową ocenę projektu, np. opinie, listy intencyjne.</w:t>
      </w:r>
    </w:p>
    <w:p w:rsidR="00521EBE" w:rsidRDefault="00F236BB">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 xml:space="preserve">Dokumenty dotyczące oddziaływania projektu na środowisko </w:t>
      </w:r>
      <w:r w:rsidRPr="00F90C2A">
        <w:rPr>
          <w:rFonts w:ascii="Arial" w:hAnsi="Arial" w:cs="Arial"/>
          <w:bCs/>
          <w:color w:val="000000"/>
          <w:sz w:val="20"/>
          <w:szCs w:val="20"/>
          <w:lang w:eastAsia="pl-PL"/>
        </w:rPr>
        <w:t xml:space="preserve">(załączniki nr 3, które mogą zostać uzupełnione na etapie przed podpisaniem umowy wymienione </w:t>
      </w:r>
      <w:r w:rsidR="006107CC">
        <w:rPr>
          <w:rFonts w:ascii="Arial" w:hAnsi="Arial" w:cs="Arial"/>
          <w:bCs/>
          <w:color w:val="000000"/>
          <w:sz w:val="20"/>
          <w:szCs w:val="20"/>
          <w:lang w:eastAsia="pl-PL"/>
        </w:rPr>
        <w:t xml:space="preserve">w pkt 4 </w:t>
      </w:r>
      <w:r w:rsidRPr="00F90C2A">
        <w:rPr>
          <w:rFonts w:ascii="Arial" w:hAnsi="Arial" w:cs="Arial"/>
          <w:bCs/>
          <w:color w:val="000000"/>
          <w:sz w:val="20"/>
          <w:szCs w:val="20"/>
          <w:lang w:eastAsia="pl-PL"/>
        </w:rPr>
        <w:t>ppk</w:t>
      </w:r>
      <w:r w:rsidR="006107CC">
        <w:rPr>
          <w:rFonts w:ascii="Arial" w:hAnsi="Arial" w:cs="Arial"/>
          <w:bCs/>
          <w:color w:val="000000"/>
          <w:sz w:val="20"/>
          <w:szCs w:val="20"/>
          <w:lang w:eastAsia="pl-PL"/>
        </w:rPr>
        <w:t>t</w:t>
      </w:r>
      <w:r w:rsidRPr="00F90C2A">
        <w:rPr>
          <w:rFonts w:ascii="Arial" w:hAnsi="Arial" w:cs="Arial"/>
          <w:bCs/>
          <w:color w:val="000000"/>
          <w:sz w:val="20"/>
          <w:szCs w:val="20"/>
          <w:lang w:eastAsia="pl-PL"/>
        </w:rPr>
        <w:t xml:space="preserve"> 2))</w:t>
      </w:r>
      <w:r w:rsidR="00A33E03">
        <w:rPr>
          <w:rFonts w:ascii="Arial" w:hAnsi="Arial" w:cs="Arial"/>
          <w:bCs/>
          <w:color w:val="000000"/>
          <w:sz w:val="20"/>
          <w:szCs w:val="20"/>
          <w:lang w:eastAsia="pl-PL"/>
        </w:rPr>
        <w:t xml:space="preserve">, </w:t>
      </w:r>
      <w:r w:rsidRPr="007238A9">
        <w:rPr>
          <w:rFonts w:ascii="Arial" w:hAnsi="Arial" w:cs="Arial"/>
          <w:bCs/>
          <w:color w:val="000000"/>
          <w:sz w:val="20"/>
          <w:szCs w:val="20"/>
          <w:lang w:eastAsia="pl-PL"/>
        </w:rPr>
        <w:t xml:space="preserve">decyzje dotyczące warunków zabudowy i zagospodarowania terenu oraz dokumenty zezwalające </w:t>
      </w:r>
      <w:r>
        <w:rPr>
          <w:rFonts w:ascii="Arial" w:hAnsi="Arial" w:cs="Arial"/>
          <w:bCs/>
          <w:color w:val="000000"/>
          <w:sz w:val="20"/>
          <w:szCs w:val="20"/>
          <w:lang w:eastAsia="pl-PL"/>
        </w:rPr>
        <w:br/>
      </w:r>
      <w:r w:rsidRPr="007238A9">
        <w:rPr>
          <w:rFonts w:ascii="Arial" w:hAnsi="Arial" w:cs="Arial"/>
          <w:bCs/>
          <w:color w:val="000000"/>
          <w:sz w:val="20"/>
          <w:szCs w:val="20"/>
          <w:lang w:eastAsia="pl-PL"/>
        </w:rPr>
        <w:t>na realizację inwestycji (załączniki nr 4) w</w:t>
      </w:r>
      <w:r w:rsidRPr="007238A9">
        <w:rPr>
          <w:rFonts w:ascii="Arial" w:hAnsi="Arial" w:cs="Arial"/>
          <w:color w:val="000000"/>
          <w:sz w:val="20"/>
          <w:szCs w:val="20"/>
          <w:lang w:eastAsia="pl-PL"/>
        </w:rPr>
        <w:t>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w:t>
      </w:r>
      <w:r w:rsidR="006107CC">
        <w:rPr>
          <w:rFonts w:ascii="Arial" w:hAnsi="Arial" w:cs="Arial"/>
          <w:color w:val="000000"/>
          <w:sz w:val="20"/>
          <w:szCs w:val="20"/>
          <w:lang w:eastAsia="pl-PL"/>
        </w:rPr>
        <w:t xml:space="preserve"> </w:t>
      </w:r>
      <w:r w:rsidR="006107CC">
        <w:rPr>
          <w:rFonts w:ascii="Arial" w:hAnsi="Arial" w:cs="Arial"/>
          <w:color w:val="000000"/>
          <w:sz w:val="20"/>
          <w:szCs w:val="20"/>
        </w:rPr>
        <w:t>(dotyczy załączników wymienionych w pkt 4 ppkt 2))</w:t>
      </w:r>
      <w:r w:rsidRPr="007238A9">
        <w:rPr>
          <w:rFonts w:ascii="Arial" w:hAnsi="Arial" w:cs="Arial"/>
          <w:color w:val="000000"/>
          <w:sz w:val="20"/>
          <w:szCs w:val="20"/>
          <w:lang w:eastAsia="pl-PL"/>
        </w:rPr>
        <w:t xml:space="preserv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w:t>
      </w:r>
      <w:r w:rsidR="00281A38">
        <w:rPr>
          <w:rFonts w:ascii="Arial" w:hAnsi="Arial" w:cs="Arial"/>
          <w:bCs/>
          <w:sz w:val="20"/>
          <w:szCs w:val="20"/>
          <w:u w:val="single"/>
          <w:lang w:eastAsia="pl-PL"/>
        </w:rPr>
        <w:t xml:space="preserve"> </w:t>
      </w:r>
      <w:r w:rsidRPr="007238A9">
        <w:rPr>
          <w:rFonts w:ascii="Arial" w:hAnsi="Arial" w:cs="Arial"/>
          <w:bCs/>
          <w:sz w:val="20"/>
          <w:szCs w:val="20"/>
          <w:u w:val="single"/>
          <w:lang w:eastAsia="pl-PL"/>
        </w:rPr>
        <w:t xml:space="preserve">w trakcie oceny otrzyma większą liczbę punktów oraz przyczyni się do szybszego podpisania </w:t>
      </w:r>
      <w:r w:rsidRPr="00B83EF9">
        <w:rPr>
          <w:rFonts w:ascii="Arial" w:hAnsi="Arial" w:cs="Arial"/>
          <w:bCs/>
          <w:sz w:val="20"/>
          <w:szCs w:val="20"/>
          <w:u w:val="single"/>
          <w:lang w:eastAsia="pl-PL"/>
        </w:rPr>
        <w:t>umowy o dofinansowanie</w:t>
      </w:r>
      <w:r w:rsidRPr="00B83EF9">
        <w:rPr>
          <w:rFonts w:ascii="Arial" w:hAnsi="Arial" w:cs="Arial"/>
          <w:bCs/>
          <w:sz w:val="20"/>
          <w:szCs w:val="20"/>
          <w:lang w:eastAsia="pl-PL"/>
        </w:rPr>
        <w:t>.</w:t>
      </w:r>
    </w:p>
    <w:p w:rsidR="00384D28" w:rsidRPr="00FA13EA" w:rsidRDefault="00B83EF9" w:rsidP="00384D28">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B83EF9">
        <w:rPr>
          <w:rFonts w:ascii="Arial" w:hAnsi="Arial" w:cs="Arial"/>
          <w:bCs/>
          <w:sz w:val="20"/>
          <w:szCs w:val="20"/>
        </w:rPr>
        <w:t xml:space="preserve">W przypadku projektów, w których planowane jest nabycie nieruchomości IZ RPO WZ dopuszcza warunkowo dostarczenie dokumentów dotyczących oddziaływania projektu </w:t>
      </w:r>
      <w:r w:rsidR="008C3E82">
        <w:rPr>
          <w:rFonts w:ascii="Arial" w:hAnsi="Arial" w:cs="Arial"/>
          <w:bCs/>
          <w:sz w:val="20"/>
          <w:szCs w:val="20"/>
        </w:rPr>
        <w:br/>
      </w:r>
      <w:r w:rsidRPr="00B83EF9">
        <w:rPr>
          <w:rFonts w:ascii="Arial" w:hAnsi="Arial" w:cs="Arial"/>
          <w:bCs/>
          <w:sz w:val="20"/>
          <w:szCs w:val="20"/>
        </w:rPr>
        <w:t xml:space="preserve">na środowisko (załączniki nr 3) </w:t>
      </w:r>
      <w:r w:rsidRPr="00B83EF9">
        <w:rPr>
          <w:rFonts w:ascii="Arial" w:hAnsi="Arial" w:cs="Arial"/>
          <w:bCs/>
          <w:color w:val="000000"/>
          <w:sz w:val="20"/>
          <w:szCs w:val="20"/>
        </w:rPr>
        <w:t xml:space="preserve">oraz decyzji dotyczących warunków zabudowy i zagospodarowania terenu oraz dokumentów zezwalających na realizację inwestycji (załączniki nr 4) </w:t>
      </w:r>
      <w:r w:rsidRPr="00E51238">
        <w:rPr>
          <w:rFonts w:ascii="Arial" w:hAnsi="Arial" w:cs="Arial"/>
          <w:bCs/>
          <w:color w:val="000000"/>
          <w:sz w:val="20"/>
          <w:szCs w:val="20"/>
        </w:rPr>
        <w:t xml:space="preserve">nie później niż w </w:t>
      </w:r>
      <w:r w:rsidRPr="00E51238">
        <w:rPr>
          <w:rFonts w:ascii="Arial" w:hAnsi="Arial" w:cs="Arial"/>
          <w:sz w:val="20"/>
          <w:szCs w:val="20"/>
        </w:rPr>
        <w:t>ciągu</w:t>
      </w:r>
      <w:r w:rsidRPr="00E51238">
        <w:rPr>
          <w:rFonts w:ascii="Arial" w:hAnsi="Arial" w:cs="Arial"/>
          <w:bCs/>
          <w:color w:val="000000"/>
          <w:sz w:val="20"/>
          <w:szCs w:val="20"/>
        </w:rPr>
        <w:t xml:space="preserve"> 12 miesięcy od podpisania umowy o dofinansowanie. W powyższym terminie </w:t>
      </w:r>
      <w:r w:rsidRPr="00E51238">
        <w:rPr>
          <w:rFonts w:ascii="Arial" w:eastAsiaTheme="minorHAnsi" w:hAnsi="Arial" w:cs="Arial"/>
          <w:sz w:val="20"/>
          <w:szCs w:val="20"/>
        </w:rPr>
        <w:t xml:space="preserve">wnioskodawca zobowiązany będzie także udokumentować prawo </w:t>
      </w:r>
      <w:r w:rsidR="008C3E82" w:rsidRPr="00E51238">
        <w:rPr>
          <w:rFonts w:ascii="Arial" w:eastAsiaTheme="minorHAnsi" w:hAnsi="Arial" w:cs="Arial"/>
          <w:sz w:val="20"/>
          <w:szCs w:val="20"/>
        </w:rPr>
        <w:br/>
      </w:r>
      <w:r w:rsidRPr="00E51238">
        <w:rPr>
          <w:rFonts w:ascii="Arial" w:eastAsiaTheme="minorHAnsi" w:hAnsi="Arial" w:cs="Arial"/>
          <w:sz w:val="20"/>
          <w:szCs w:val="20"/>
        </w:rPr>
        <w:t xml:space="preserve">do dysponowania nieruchomością na cele realizacji projektu (aktualizując wniosek </w:t>
      </w:r>
      <w:r w:rsidR="00827F3A" w:rsidRPr="00E51238">
        <w:rPr>
          <w:rFonts w:ascii="Arial" w:eastAsiaTheme="minorHAnsi" w:hAnsi="Arial" w:cs="Arial"/>
          <w:sz w:val="20"/>
          <w:szCs w:val="20"/>
        </w:rPr>
        <w:br/>
      </w:r>
      <w:r w:rsidRPr="00E51238">
        <w:rPr>
          <w:rFonts w:ascii="Arial" w:eastAsiaTheme="minorHAnsi" w:hAnsi="Arial" w:cs="Arial"/>
          <w:sz w:val="20"/>
          <w:szCs w:val="20"/>
        </w:rPr>
        <w:t>o dofinansowanie i przedkładając stosowne dokumenty).</w:t>
      </w:r>
      <w:r w:rsidR="0033145D">
        <w:rPr>
          <w:sz w:val="20"/>
          <w:szCs w:val="20"/>
        </w:rPr>
        <w:t xml:space="preserve"> </w:t>
      </w:r>
      <w:r w:rsidR="00973F85" w:rsidRPr="00973F85">
        <w:rPr>
          <w:rFonts w:ascii="Arial" w:hAnsi="Arial" w:cs="Arial"/>
          <w:bCs/>
          <w:color w:val="000000"/>
          <w:sz w:val="20"/>
          <w:szCs w:val="20"/>
          <w:lang w:eastAsia="pl-PL"/>
        </w:rPr>
        <w:t xml:space="preserve">Na uzasadniony wniosek </w:t>
      </w:r>
      <w:r w:rsidR="008B7541">
        <w:rPr>
          <w:rFonts w:ascii="Arial" w:hAnsi="Arial" w:cs="Arial"/>
          <w:bCs/>
          <w:color w:val="000000"/>
          <w:sz w:val="20"/>
          <w:szCs w:val="20"/>
          <w:lang w:eastAsia="pl-PL"/>
        </w:rPr>
        <w:t>b</w:t>
      </w:r>
      <w:r w:rsidR="00973F85" w:rsidRPr="00973F85">
        <w:rPr>
          <w:rFonts w:ascii="Arial" w:hAnsi="Arial" w:cs="Arial"/>
          <w:bCs/>
          <w:color w:val="000000"/>
          <w:sz w:val="20"/>
          <w:szCs w:val="20"/>
          <w:lang w:eastAsia="pl-PL"/>
        </w:rPr>
        <w:t>eneficjenta wyrażony w formie pisemnej ww. terminy mogą zostać przedłużone przez Instytucję Zarządzającą RPO WZ na czas oznaczony.</w:t>
      </w:r>
    </w:p>
    <w:p w:rsidR="00FC7848" w:rsidRPr="00FC7848" w:rsidRDefault="00FA13EA" w:rsidP="00FC7848">
      <w:pPr>
        <w:autoSpaceDE w:val="0"/>
        <w:autoSpaceDN w:val="0"/>
        <w:adjustRightInd w:val="0"/>
        <w:spacing w:line="276" w:lineRule="auto"/>
        <w:ind w:left="720"/>
        <w:jc w:val="both"/>
        <w:outlineLvl w:val="3"/>
        <w:rPr>
          <w:rFonts w:ascii="Arial" w:hAnsi="Arial" w:cs="Arial"/>
          <w:bCs/>
          <w:sz w:val="20"/>
          <w:szCs w:val="20"/>
        </w:rPr>
      </w:pPr>
      <w:r>
        <w:rPr>
          <w:rFonts w:ascii="Arial" w:hAnsi="Arial" w:cs="Arial"/>
          <w:bCs/>
          <w:sz w:val="20"/>
          <w:szCs w:val="20"/>
        </w:rPr>
        <w:t>W</w:t>
      </w:r>
      <w:r w:rsidR="00FC7848" w:rsidRPr="00FC7848">
        <w:rPr>
          <w:rFonts w:ascii="Arial" w:hAnsi="Arial" w:cs="Arial"/>
          <w:bCs/>
          <w:sz w:val="20"/>
          <w:szCs w:val="20"/>
        </w:rPr>
        <w:t xml:space="preserve">ypłata dofinansowania może nastąpić, z zastrzeżeniem innych warunków wskazanych </w:t>
      </w:r>
      <w:r w:rsidR="008C3E82">
        <w:rPr>
          <w:rFonts w:ascii="Arial" w:hAnsi="Arial" w:cs="Arial"/>
          <w:bCs/>
          <w:sz w:val="20"/>
          <w:szCs w:val="20"/>
        </w:rPr>
        <w:br/>
      </w:r>
      <w:r w:rsidR="00FC7848" w:rsidRPr="00FC7848">
        <w:rPr>
          <w:rFonts w:ascii="Arial" w:hAnsi="Arial" w:cs="Arial"/>
          <w:bCs/>
          <w:sz w:val="20"/>
          <w:szCs w:val="20"/>
        </w:rPr>
        <w:t xml:space="preserve">w </w:t>
      </w:r>
      <w:r>
        <w:rPr>
          <w:rFonts w:ascii="Arial" w:hAnsi="Arial" w:cs="Arial"/>
          <w:bCs/>
          <w:sz w:val="20"/>
          <w:szCs w:val="20"/>
        </w:rPr>
        <w:t>u</w:t>
      </w:r>
      <w:r w:rsidR="00FC7848" w:rsidRPr="00FC7848">
        <w:rPr>
          <w:rFonts w:ascii="Arial" w:hAnsi="Arial" w:cs="Arial"/>
          <w:bCs/>
          <w:sz w:val="20"/>
          <w:szCs w:val="20"/>
        </w:rPr>
        <w:t>mowie</w:t>
      </w:r>
      <w:r>
        <w:rPr>
          <w:rFonts w:ascii="Arial" w:hAnsi="Arial" w:cs="Arial"/>
          <w:bCs/>
          <w:sz w:val="20"/>
          <w:szCs w:val="20"/>
        </w:rPr>
        <w:t xml:space="preserve"> o dofinansowanie</w:t>
      </w:r>
      <w:r w:rsidR="00FC7848" w:rsidRPr="00FC7848">
        <w:rPr>
          <w:rFonts w:ascii="Arial" w:hAnsi="Arial" w:cs="Arial"/>
          <w:bCs/>
          <w:sz w:val="20"/>
          <w:szCs w:val="20"/>
        </w:rPr>
        <w:t xml:space="preserve">, po przedstawieniu </w:t>
      </w:r>
      <w:r>
        <w:rPr>
          <w:rFonts w:ascii="Arial" w:hAnsi="Arial" w:cs="Arial"/>
          <w:bCs/>
          <w:sz w:val="20"/>
          <w:szCs w:val="20"/>
        </w:rPr>
        <w:t>IZ</w:t>
      </w:r>
      <w:r w:rsidR="00FC7848" w:rsidRPr="00FC7848">
        <w:rPr>
          <w:rFonts w:ascii="Arial" w:hAnsi="Arial" w:cs="Arial"/>
          <w:bCs/>
          <w:sz w:val="20"/>
          <w:szCs w:val="20"/>
        </w:rPr>
        <w:t xml:space="preserve"> RPO WZ ww. dokumentów</w:t>
      </w:r>
      <w:r w:rsidR="004712A4">
        <w:rPr>
          <w:rFonts w:ascii="Arial" w:hAnsi="Arial" w:cs="Arial"/>
          <w:bCs/>
          <w:sz w:val="20"/>
          <w:szCs w:val="20"/>
        </w:rPr>
        <w:t>,</w:t>
      </w:r>
      <w:r w:rsidR="00FC7848" w:rsidRPr="00FC7848">
        <w:rPr>
          <w:rFonts w:ascii="Arial" w:hAnsi="Arial" w:cs="Arial"/>
          <w:bCs/>
          <w:sz w:val="20"/>
          <w:szCs w:val="20"/>
        </w:rPr>
        <w:t xml:space="preserve"> a także po ich zweryfikowaniu i potwierdzeniu przez </w:t>
      </w:r>
      <w:r>
        <w:rPr>
          <w:rFonts w:ascii="Arial" w:hAnsi="Arial" w:cs="Arial"/>
          <w:bCs/>
          <w:sz w:val="20"/>
          <w:szCs w:val="20"/>
        </w:rPr>
        <w:t>IZ</w:t>
      </w:r>
      <w:r w:rsidR="00FC7848" w:rsidRPr="00FC7848">
        <w:rPr>
          <w:rFonts w:ascii="Arial" w:hAnsi="Arial" w:cs="Arial"/>
          <w:bCs/>
          <w:sz w:val="20"/>
          <w:szCs w:val="20"/>
        </w:rPr>
        <w:t xml:space="preserve"> RPO WZ poprawności oraz zgodności z warunkami konkursu</w:t>
      </w:r>
      <w:r>
        <w:rPr>
          <w:rFonts w:ascii="Arial" w:hAnsi="Arial" w:cs="Arial"/>
          <w:bCs/>
          <w:sz w:val="20"/>
          <w:szCs w:val="20"/>
        </w:rPr>
        <w:t>.</w:t>
      </w:r>
    </w:p>
    <w:p w:rsidR="00695B11" w:rsidRDefault="00695B11">
      <w:pPr>
        <w:pStyle w:val="Akapitzlist"/>
        <w:tabs>
          <w:tab w:val="left" w:pos="709"/>
          <w:tab w:val="left" w:pos="993"/>
        </w:tabs>
        <w:spacing w:line="276" w:lineRule="auto"/>
        <w:jc w:val="both"/>
        <w:rPr>
          <w:rFonts w:ascii="Arial" w:hAnsi="Arial" w:cs="Arial"/>
          <w:b/>
          <w:bCs/>
          <w:sz w:val="20"/>
          <w:szCs w:val="20"/>
          <w:lang w:eastAsia="pl-PL"/>
        </w:rPr>
      </w:pPr>
    </w:p>
    <w:p w:rsidR="00695B11" w:rsidRDefault="0017424D">
      <w:pPr>
        <w:pStyle w:val="Akapitzlist"/>
        <w:tabs>
          <w:tab w:val="left" w:pos="709"/>
          <w:tab w:val="left" w:pos="993"/>
        </w:tabs>
        <w:spacing w:line="276" w:lineRule="auto"/>
        <w:jc w:val="both"/>
        <w:rPr>
          <w:rFonts w:ascii="Arial" w:hAnsi="Arial" w:cs="Arial"/>
          <w:bCs/>
          <w:sz w:val="20"/>
          <w:szCs w:val="20"/>
          <w:lang w:eastAsia="pl-PL"/>
        </w:rPr>
      </w:pPr>
      <w:r w:rsidRPr="00F90C2A">
        <w:rPr>
          <w:rFonts w:ascii="Arial" w:hAnsi="Arial" w:cs="Arial"/>
          <w:b/>
          <w:bCs/>
          <w:sz w:val="20"/>
          <w:szCs w:val="20"/>
          <w:lang w:eastAsia="pl-PL"/>
        </w:rPr>
        <w:t>UWAGA</w:t>
      </w:r>
      <w:r w:rsidRPr="00917737">
        <w:rPr>
          <w:rFonts w:ascii="Arial" w:hAnsi="Arial" w:cs="Arial"/>
          <w:bCs/>
          <w:sz w:val="20"/>
          <w:szCs w:val="20"/>
          <w:lang w:eastAsia="pl-PL"/>
        </w:rPr>
        <w:t>: Przygotowując dokumentację aplikacyjną należy posługiwać się wyłącznie wzorami dokumentów obowiązującymi dla niniejszego konkursu</w:t>
      </w:r>
      <w:r>
        <w:rPr>
          <w:rFonts w:ascii="Arial" w:hAnsi="Arial" w:cs="Arial"/>
          <w:bCs/>
          <w:sz w:val="20"/>
          <w:szCs w:val="20"/>
          <w:lang w:eastAsia="pl-PL"/>
        </w:rPr>
        <w:t xml:space="preserve"> (w przypadku</w:t>
      </w:r>
      <w:r w:rsidR="00A33E03">
        <w:rPr>
          <w:rFonts w:ascii="Arial" w:hAnsi="Arial" w:cs="Arial"/>
          <w:bCs/>
          <w:sz w:val="20"/>
          <w:szCs w:val="20"/>
          <w:lang w:eastAsia="pl-PL"/>
        </w:rPr>
        <w:t>,</w:t>
      </w:r>
      <w:r>
        <w:rPr>
          <w:rFonts w:ascii="Arial" w:hAnsi="Arial" w:cs="Arial"/>
          <w:bCs/>
          <w:sz w:val="20"/>
          <w:szCs w:val="20"/>
          <w:lang w:eastAsia="pl-PL"/>
        </w:rPr>
        <w:t xml:space="preserve"> gdy zostały określone). </w:t>
      </w:r>
    </w:p>
    <w:p w:rsidR="00B46355" w:rsidRDefault="00B46355" w:rsidP="00150A05">
      <w:pPr>
        <w:autoSpaceDE w:val="0"/>
        <w:autoSpaceDN w:val="0"/>
        <w:adjustRightInd w:val="0"/>
        <w:spacing w:line="276" w:lineRule="auto"/>
        <w:jc w:val="both"/>
        <w:outlineLvl w:val="3"/>
        <w:rPr>
          <w:rFonts w:ascii="Arial" w:eastAsia="MyriadPro-Regular" w:hAnsi="Arial" w:cs="Arial"/>
          <w:sz w:val="20"/>
          <w:szCs w:val="20"/>
        </w:rPr>
      </w:pPr>
    </w:p>
    <w:p w:rsidR="009F45E1" w:rsidRDefault="00873A33">
      <w:pPr>
        <w:pStyle w:val="Nagwek1"/>
      </w:pPr>
      <w:bookmarkStart w:id="45" w:name="_Toc472687375"/>
      <w:r w:rsidRPr="007238A9">
        <w:t>Rozdział 6 Termin, forma i miejsce składania wniosków o dofinansowanie</w:t>
      </w:r>
      <w:bookmarkEnd w:id="45"/>
    </w:p>
    <w:p w:rsidR="00873A33" w:rsidRPr="007238A9" w:rsidRDefault="00873A33" w:rsidP="00DD56DB">
      <w:pPr>
        <w:pStyle w:val="Nagwek2"/>
      </w:pPr>
      <w:bookmarkStart w:id="46" w:name="_Toc472687376"/>
      <w:r w:rsidRPr="007238A9">
        <w:t>6.1 Termin składania wniosków</w:t>
      </w:r>
      <w:r w:rsidR="00291F77">
        <w:t xml:space="preserve"> o dofinansowanie</w:t>
      </w:r>
      <w:bookmarkEnd w:id="46"/>
    </w:p>
    <w:p w:rsidR="00695B11" w:rsidRPr="00A03254" w:rsidRDefault="00867CC3">
      <w:pPr>
        <w:pStyle w:val="Nagwek3"/>
        <w:spacing w:line="276" w:lineRule="auto"/>
        <w:ind w:left="709"/>
        <w:rPr>
          <w:rFonts w:cs="Arial"/>
          <w:szCs w:val="20"/>
        </w:rPr>
      </w:pPr>
      <w:r w:rsidRPr="00867CC3">
        <w:rPr>
          <w:rFonts w:cs="Arial"/>
          <w:szCs w:val="20"/>
        </w:rPr>
        <w:t>Dokumentację aplikacyjną należy złożyć do IZ RPO WZ w terminie naboru projektów, tj. od</w:t>
      </w:r>
      <w:r w:rsidR="00291F77">
        <w:rPr>
          <w:rFonts w:cs="Arial"/>
          <w:szCs w:val="20"/>
        </w:rPr>
        <w:t xml:space="preserve"> </w:t>
      </w:r>
      <w:r w:rsidR="00BE74BA" w:rsidRPr="00BE74BA">
        <w:rPr>
          <w:rFonts w:cs="Arial"/>
          <w:b/>
          <w:szCs w:val="20"/>
        </w:rPr>
        <w:t>dnia</w:t>
      </w:r>
      <w:r w:rsidR="00BE74BA" w:rsidRPr="00BE74BA">
        <w:rPr>
          <w:rFonts w:cs="Arial"/>
          <w:szCs w:val="20"/>
        </w:rPr>
        <w:t xml:space="preserve"> </w:t>
      </w:r>
      <w:r w:rsidR="00702CC9">
        <w:rPr>
          <w:rFonts w:cs="Arial"/>
          <w:b/>
          <w:szCs w:val="20"/>
        </w:rPr>
        <w:t>2</w:t>
      </w:r>
      <w:r w:rsidR="00BE74BA" w:rsidRPr="00BE74BA">
        <w:rPr>
          <w:rFonts w:cs="Arial"/>
          <w:b/>
          <w:szCs w:val="20"/>
        </w:rPr>
        <w:t> </w:t>
      </w:r>
      <w:r w:rsidR="00702CC9">
        <w:rPr>
          <w:rFonts w:cs="Arial"/>
          <w:b/>
          <w:szCs w:val="20"/>
        </w:rPr>
        <w:t>marca</w:t>
      </w:r>
      <w:r w:rsidR="00BE74BA" w:rsidRPr="00BE74BA">
        <w:rPr>
          <w:rFonts w:cs="Arial"/>
          <w:b/>
          <w:szCs w:val="20"/>
        </w:rPr>
        <w:t xml:space="preserve"> 201</w:t>
      </w:r>
      <w:r w:rsidR="00702CC9">
        <w:rPr>
          <w:rFonts w:cs="Arial"/>
          <w:b/>
          <w:szCs w:val="20"/>
        </w:rPr>
        <w:t>7</w:t>
      </w:r>
      <w:r w:rsidR="00BE74BA" w:rsidRPr="00BE74BA">
        <w:rPr>
          <w:rFonts w:cs="Arial"/>
          <w:b/>
          <w:szCs w:val="20"/>
        </w:rPr>
        <w:t xml:space="preserve"> r. do dnia </w:t>
      </w:r>
      <w:r w:rsidR="00702CC9">
        <w:rPr>
          <w:rFonts w:cs="Arial"/>
          <w:b/>
          <w:szCs w:val="20"/>
        </w:rPr>
        <w:t>5</w:t>
      </w:r>
      <w:r w:rsidR="00BE74BA" w:rsidRPr="00BE74BA">
        <w:rPr>
          <w:rFonts w:cs="Arial"/>
          <w:b/>
          <w:szCs w:val="20"/>
        </w:rPr>
        <w:t xml:space="preserve"> </w:t>
      </w:r>
      <w:r w:rsidR="00702CC9">
        <w:rPr>
          <w:rFonts w:cs="Arial"/>
          <w:b/>
          <w:szCs w:val="20"/>
        </w:rPr>
        <w:t>maja</w:t>
      </w:r>
      <w:r w:rsidR="00BE74BA" w:rsidRPr="00A03254">
        <w:rPr>
          <w:rFonts w:cs="Arial"/>
          <w:b/>
          <w:szCs w:val="20"/>
        </w:rPr>
        <w:t xml:space="preserve"> 2017 r</w:t>
      </w:r>
      <w:r w:rsidRPr="00A03254">
        <w:rPr>
          <w:rFonts w:cs="Arial"/>
          <w:b/>
          <w:szCs w:val="20"/>
        </w:rPr>
        <w:t>.</w:t>
      </w:r>
    </w:p>
    <w:p w:rsidR="00695B11" w:rsidRPr="00A03254" w:rsidRDefault="00867CC3" w:rsidP="00E735A1">
      <w:pPr>
        <w:pStyle w:val="Akapitzlist"/>
        <w:numPr>
          <w:ilvl w:val="0"/>
          <w:numId w:val="184"/>
        </w:numPr>
        <w:spacing w:line="276" w:lineRule="auto"/>
        <w:jc w:val="both"/>
        <w:rPr>
          <w:rFonts w:ascii="Arial" w:hAnsi="Arial" w:cs="Arial"/>
          <w:sz w:val="20"/>
          <w:szCs w:val="20"/>
        </w:rPr>
      </w:pPr>
      <w:r w:rsidRPr="00A03254">
        <w:rPr>
          <w:rFonts w:ascii="Arial" w:hAnsi="Arial" w:cs="Arial"/>
          <w:sz w:val="20"/>
          <w:szCs w:val="20"/>
        </w:rPr>
        <w:t>Wniosek o dofinansowanie wraz z załącznikami w wersji elektronicznej należy opublikować w</w:t>
      </w:r>
      <w:r w:rsidR="007D2A8B">
        <w:rPr>
          <w:rFonts w:ascii="Arial" w:hAnsi="Arial" w:cs="Arial"/>
          <w:sz w:val="20"/>
          <w:szCs w:val="20"/>
        </w:rPr>
        <w:t> </w:t>
      </w:r>
      <w:r w:rsidRPr="00A03254">
        <w:rPr>
          <w:rFonts w:ascii="Arial" w:hAnsi="Arial" w:cs="Arial"/>
          <w:sz w:val="20"/>
          <w:szCs w:val="20"/>
        </w:rPr>
        <w:t xml:space="preserve">LSI2014 </w:t>
      </w:r>
      <w:r w:rsidR="00A03254" w:rsidRPr="00E51238">
        <w:rPr>
          <w:rFonts w:ascii="Arial" w:hAnsi="Arial" w:cs="Arial"/>
          <w:sz w:val="20"/>
          <w:szCs w:val="20"/>
        </w:rPr>
        <w:t xml:space="preserve">w terminie naboru projektów, tj. od </w:t>
      </w:r>
      <w:r w:rsidR="00A03254" w:rsidRPr="00E51238">
        <w:rPr>
          <w:rFonts w:ascii="Arial" w:hAnsi="Arial" w:cs="Arial"/>
          <w:b/>
          <w:sz w:val="20"/>
          <w:szCs w:val="20"/>
        </w:rPr>
        <w:t>dnia</w:t>
      </w:r>
      <w:r w:rsidR="00A03254" w:rsidRPr="00E51238">
        <w:rPr>
          <w:rFonts w:ascii="Arial" w:hAnsi="Arial" w:cs="Arial"/>
          <w:sz w:val="20"/>
          <w:szCs w:val="20"/>
        </w:rPr>
        <w:t xml:space="preserve"> </w:t>
      </w:r>
      <w:r w:rsidR="00E735A1" w:rsidRPr="00E735A1">
        <w:rPr>
          <w:rFonts w:ascii="Arial" w:hAnsi="Arial" w:cs="Arial"/>
          <w:b/>
          <w:sz w:val="20"/>
          <w:szCs w:val="20"/>
        </w:rPr>
        <w:t>2 marc</w:t>
      </w:r>
      <w:r w:rsidR="00E735A1">
        <w:rPr>
          <w:rFonts w:ascii="Arial" w:hAnsi="Arial" w:cs="Arial"/>
          <w:b/>
          <w:sz w:val="20"/>
          <w:szCs w:val="20"/>
        </w:rPr>
        <w:t>a 2017 r. do dnia 5 maja 2017 r</w:t>
      </w:r>
      <w:r w:rsidR="00BE74BA" w:rsidRPr="00A03254">
        <w:rPr>
          <w:rFonts w:ascii="Arial" w:hAnsi="Arial" w:cs="Arial"/>
          <w:b/>
          <w:sz w:val="20"/>
          <w:szCs w:val="20"/>
        </w:rPr>
        <w:t>.</w:t>
      </w:r>
      <w:r w:rsidRPr="00A03254">
        <w:rPr>
          <w:rFonts w:ascii="Arial" w:hAnsi="Arial" w:cs="Arial"/>
          <w:b/>
          <w:sz w:val="20"/>
          <w:szCs w:val="20"/>
        </w:rPr>
        <w:t xml:space="preserve"> do godz. 15:00.</w:t>
      </w:r>
    </w:p>
    <w:p w:rsidR="00695B11" w:rsidRPr="00A03254" w:rsidRDefault="00695B11">
      <w:pPr>
        <w:spacing w:line="276" w:lineRule="auto"/>
        <w:jc w:val="both"/>
        <w:rPr>
          <w:rFonts w:ascii="Arial" w:hAnsi="Arial" w:cs="Arial"/>
          <w:b/>
          <w:sz w:val="20"/>
          <w:szCs w:val="20"/>
        </w:rPr>
      </w:pPr>
    </w:p>
    <w:p w:rsidR="00873A33" w:rsidRPr="007238A9" w:rsidRDefault="00873A33" w:rsidP="00DD56DB">
      <w:pPr>
        <w:pStyle w:val="Nagwek2"/>
      </w:pPr>
      <w:bookmarkStart w:id="47" w:name="_Toc472687377"/>
      <w:r w:rsidRPr="007238A9">
        <w:t>6.2 Forma i miejsce składania wniosków</w:t>
      </w:r>
      <w:r w:rsidR="00291F77">
        <w:t xml:space="preserve"> o dofinansowanie</w:t>
      </w:r>
      <w:bookmarkEnd w:id="47"/>
    </w:p>
    <w:p w:rsidR="00695B11" w:rsidRDefault="00873A33">
      <w:pPr>
        <w:pStyle w:val="Nagwek3"/>
        <w:numPr>
          <w:ilvl w:val="0"/>
          <w:numId w:val="185"/>
        </w:numPr>
        <w:spacing w:line="276" w:lineRule="auto"/>
        <w:ind w:left="709" w:hanging="283"/>
        <w:rPr>
          <w:rFonts w:cs="Arial"/>
          <w:szCs w:val="20"/>
        </w:rPr>
      </w:pPr>
      <w:r w:rsidRPr="007238A9">
        <w:rPr>
          <w:rFonts w:cs="Arial"/>
          <w:szCs w:val="20"/>
        </w:rPr>
        <w:t xml:space="preserve">Skuteczne złożenie dokumentacji aplikacyjnej polega </w:t>
      </w:r>
      <w:r w:rsidR="00867CC3" w:rsidRPr="00867CC3">
        <w:rPr>
          <w:rFonts w:cs="Arial"/>
          <w:szCs w:val="20"/>
        </w:rPr>
        <w:t>na opublikowaniu</w:t>
      </w:r>
      <w:r w:rsidRPr="007238A9">
        <w:rPr>
          <w:rFonts w:cs="Arial"/>
          <w:szCs w:val="20"/>
        </w:rPr>
        <w:t xml:space="preserve"> wniosku </w:t>
      </w:r>
      <w:r w:rsidRPr="007238A9">
        <w:rPr>
          <w:rFonts w:cs="Arial"/>
          <w:szCs w:val="20"/>
        </w:rPr>
        <w:br/>
        <w:t>o dofinansowanie wraz z załącznikami w wersji elektronicznej w LSI</w:t>
      </w:r>
      <w:r w:rsidR="00D9596E">
        <w:rPr>
          <w:rFonts w:cs="Arial"/>
          <w:szCs w:val="20"/>
        </w:rPr>
        <w:t>2014</w:t>
      </w:r>
      <w:r w:rsidRPr="007238A9">
        <w:rPr>
          <w:rFonts w:cs="Arial"/>
          <w:szCs w:val="20"/>
        </w:rPr>
        <w:t xml:space="preserve"> w terminie naboru projektów oraz </w:t>
      </w:r>
      <w:r w:rsidR="00867CC3" w:rsidRPr="00867CC3">
        <w:rPr>
          <w:rFonts w:cs="Arial"/>
          <w:szCs w:val="20"/>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00867CC3" w:rsidRPr="00867CC3">
        <w:rPr>
          <w:rFonts w:cs="Arial"/>
          <w:szCs w:val="20"/>
        </w:rPr>
        <w:t xml:space="preserve"> </w:t>
      </w:r>
      <w:r w:rsidRPr="007238A9">
        <w:rPr>
          <w:rFonts w:cs="Arial"/>
          <w:szCs w:val="20"/>
        </w:rPr>
        <w:t>tj</w:t>
      </w:r>
      <w:r w:rsidR="00BE74BA" w:rsidRPr="00BE74BA">
        <w:rPr>
          <w:rFonts w:cs="Arial"/>
          <w:szCs w:val="20"/>
        </w:rPr>
        <w:t xml:space="preserve">. </w:t>
      </w:r>
      <w:r w:rsidR="00BE74BA" w:rsidRPr="00BE74BA">
        <w:rPr>
          <w:rFonts w:cs="Arial"/>
          <w:b/>
          <w:szCs w:val="20"/>
        </w:rPr>
        <w:t xml:space="preserve">do dnia </w:t>
      </w:r>
      <w:r w:rsidR="00E5662D">
        <w:rPr>
          <w:rFonts w:cs="Arial"/>
          <w:b/>
          <w:szCs w:val="20"/>
        </w:rPr>
        <w:t>1</w:t>
      </w:r>
      <w:r w:rsidR="001E5E72">
        <w:rPr>
          <w:rFonts w:cs="Arial"/>
          <w:b/>
          <w:szCs w:val="20"/>
        </w:rPr>
        <w:t>2</w:t>
      </w:r>
      <w:r w:rsidR="00E5662D">
        <w:rPr>
          <w:rFonts w:cs="Arial"/>
          <w:b/>
          <w:szCs w:val="20"/>
        </w:rPr>
        <w:t xml:space="preserve"> maja</w:t>
      </w:r>
      <w:r w:rsidR="00BE74BA" w:rsidRPr="00BE74BA">
        <w:rPr>
          <w:rFonts w:cs="Arial"/>
          <w:b/>
          <w:szCs w:val="20"/>
        </w:rPr>
        <w:t xml:space="preserve"> 2017 r</w:t>
      </w:r>
      <w:r w:rsidR="00867CC3" w:rsidRPr="00DF1819">
        <w:rPr>
          <w:rFonts w:cs="Arial"/>
          <w:szCs w:val="20"/>
        </w:rPr>
        <w:t>.</w:t>
      </w:r>
      <w:r w:rsidR="00867CC3" w:rsidRPr="00867CC3">
        <w:rPr>
          <w:rFonts w:cs="Arial"/>
          <w:szCs w:val="20"/>
        </w:rPr>
        <w:t xml:space="preserve"> </w:t>
      </w:r>
    </w:p>
    <w:p w:rsidR="00695B11" w:rsidRDefault="00427B4A">
      <w:pPr>
        <w:pStyle w:val="Nagwek3"/>
        <w:numPr>
          <w:ilvl w:val="0"/>
          <w:numId w:val="185"/>
        </w:numPr>
        <w:spacing w:line="276" w:lineRule="auto"/>
        <w:ind w:left="709" w:hanging="283"/>
        <w:rPr>
          <w:rFonts w:cs="Arial"/>
          <w:szCs w:val="20"/>
        </w:rPr>
      </w:pPr>
      <w:r>
        <w:rPr>
          <w:rFonts w:cs="Arial"/>
          <w:szCs w:val="20"/>
        </w:rPr>
        <w:t xml:space="preserve">Przez pisemny wniosek o przyznanie pomocy rozumie się </w:t>
      </w:r>
      <w:r w:rsidR="00867CC3" w:rsidRPr="00867CC3">
        <w:rPr>
          <w:rFonts w:cs="Arial"/>
          <w:szCs w:val="20"/>
        </w:rPr>
        <w:t xml:space="preserve">dokument, </w:t>
      </w:r>
      <w:r w:rsidRPr="00427B4A">
        <w:rPr>
          <w:rFonts w:cs="Arial"/>
          <w:szCs w:val="20"/>
        </w:rPr>
        <w:t xml:space="preserve">który generuje się po opublikowaniu wniosku o dofinansowanie </w:t>
      </w:r>
      <w:r w:rsidR="006B3861" w:rsidRPr="006B3861">
        <w:rPr>
          <w:rFonts w:cs="Arial"/>
          <w:szCs w:val="20"/>
        </w:rPr>
        <w:t xml:space="preserve">w wersji elektronicznej </w:t>
      </w:r>
      <w:r w:rsidRPr="00427B4A">
        <w:rPr>
          <w:rFonts w:cs="Arial"/>
          <w:szCs w:val="20"/>
        </w:rPr>
        <w:t xml:space="preserve">w LSI2014. </w:t>
      </w:r>
      <w:r>
        <w:rPr>
          <w:rFonts w:cs="Arial"/>
          <w:szCs w:val="20"/>
        </w:rPr>
        <w:t>W wersji papierowej należy dostarczyć jedynie przedmiotowy pisemny wniosek o przyznanie pomocy, nie zaś pełny wydruk wniosku o dofinansowanie.</w:t>
      </w:r>
      <w:r w:rsidR="0096780E">
        <w:rPr>
          <w:rFonts w:cs="Arial"/>
          <w:szCs w:val="20"/>
        </w:rPr>
        <w:t xml:space="preserve"> Treść wniosku o przyznanie pomocy zostanie wygenerowan</w:t>
      </w:r>
      <w:r w:rsidR="001A4FC8">
        <w:rPr>
          <w:rFonts w:cs="Arial"/>
          <w:szCs w:val="20"/>
        </w:rPr>
        <w:t>a</w:t>
      </w:r>
      <w:r w:rsidR="0096780E">
        <w:rPr>
          <w:rFonts w:cs="Arial"/>
          <w:szCs w:val="20"/>
        </w:rPr>
        <w:t xml:space="preserve"> w oparciu o następujący wzór:</w:t>
      </w:r>
    </w:p>
    <w:p w:rsidR="00CD7AA6" w:rsidRDefault="00B720A3" w:rsidP="000A16D6">
      <w:pPr>
        <w:jc w:val="center"/>
        <w:rPr>
          <w:rFonts w:ascii="Arial" w:hAnsi="Arial" w:cs="Arial"/>
          <w:sz w:val="20"/>
          <w:szCs w:val="20"/>
        </w:rPr>
      </w:pPr>
      <w:r>
        <w:rPr>
          <w:rFonts w:ascii="Arial" w:hAnsi="Arial" w:cs="Arial"/>
          <w:noProof/>
          <w:sz w:val="20"/>
          <w:szCs w:val="20"/>
          <w:lang w:eastAsia="pl-PL"/>
        </w:rPr>
        <w:drawing>
          <wp:inline distT="0" distB="0" distL="0" distR="0">
            <wp:extent cx="3446125" cy="4595597"/>
            <wp:effectExtent l="19050" t="19050" r="20975" b="14503"/>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317E81" w:rsidRDefault="00317E81" w:rsidP="000A16D6">
      <w:pPr>
        <w:jc w:val="center"/>
        <w:rPr>
          <w:rFonts w:ascii="Arial" w:hAnsi="Arial" w:cs="Arial"/>
          <w:sz w:val="20"/>
          <w:szCs w:val="20"/>
        </w:rPr>
      </w:pPr>
    </w:p>
    <w:p w:rsidR="00695B11" w:rsidRDefault="00873A33">
      <w:pPr>
        <w:pStyle w:val="Nagwek3"/>
        <w:numPr>
          <w:ilvl w:val="0"/>
          <w:numId w:val="184"/>
        </w:numPr>
        <w:spacing w:line="276" w:lineRule="auto"/>
        <w:rPr>
          <w:rFonts w:cs="Arial"/>
          <w:szCs w:val="20"/>
        </w:rPr>
      </w:pPr>
      <w:r w:rsidRPr="007238A9">
        <w:rPr>
          <w:rFonts w:cs="Arial"/>
          <w:szCs w:val="20"/>
        </w:rPr>
        <w:t>Suma kontrolna, którą oznaczony jest pisemny wniosek o przyznanie pomocy, musi być tożsama z sumą kontrolną wniosku opublikowanego w LSI</w:t>
      </w:r>
      <w:r w:rsidR="00D9596E">
        <w:rPr>
          <w:rFonts w:cs="Arial"/>
          <w:szCs w:val="20"/>
        </w:rPr>
        <w:t>2014</w:t>
      </w:r>
      <w:r w:rsidRPr="007238A9">
        <w:rPr>
          <w:rFonts w:cs="Arial"/>
          <w:szCs w:val="20"/>
        </w:rPr>
        <w:t>.</w:t>
      </w:r>
    </w:p>
    <w:p w:rsidR="00695B11" w:rsidRDefault="00873A33">
      <w:pPr>
        <w:pStyle w:val="Nagwek3"/>
        <w:numPr>
          <w:ilvl w:val="0"/>
          <w:numId w:val="184"/>
        </w:numPr>
        <w:spacing w:line="276" w:lineRule="auto"/>
        <w:rPr>
          <w:rFonts w:cs="Arial"/>
          <w:szCs w:val="20"/>
        </w:rPr>
      </w:pPr>
      <w:r w:rsidRPr="007238A9">
        <w:rPr>
          <w:rFonts w:cs="Arial"/>
          <w:szCs w:val="20"/>
        </w:rPr>
        <w:t>Pisemny wniosek o przyznanie pomocy należy dostarczyć do IZ RPO WZ na adres:</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695B11" w:rsidRDefault="00873A33">
      <w:pPr>
        <w:pStyle w:val="Nagwek3"/>
        <w:numPr>
          <w:ilvl w:val="0"/>
          <w:numId w:val="184"/>
        </w:numPr>
        <w:spacing w:line="276" w:lineRule="auto"/>
        <w:rPr>
          <w:rFonts w:cs="Arial"/>
          <w:szCs w:val="20"/>
        </w:rPr>
      </w:pPr>
      <w:r w:rsidRPr="007238A9">
        <w:rPr>
          <w:rFonts w:cs="Arial"/>
          <w:szCs w:val="20"/>
        </w:rPr>
        <w:t>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w:t>
      </w:r>
      <w:r w:rsidR="000D43A8">
        <w:rPr>
          <w:rFonts w:cs="Arial"/>
          <w:szCs w:val="20"/>
        </w:rPr>
        <w:t> </w:t>
      </w:r>
      <w:r w:rsidRPr="007238A9">
        <w:rPr>
          <w:rFonts w:cs="Arial"/>
          <w:szCs w:val="20"/>
        </w:rPr>
        <w:t>szczególności termin dostarczenia pisemnego wniosku o przyznanie pomocy uznaje się za zachowany w przypadku nadania przesyłki w polskiej placówce pocztowej operatora wyznaczonego w rozumieniu ustawy z dnia 23 listopada 2012 r. – Prawo pocztowe. Wówczas za datę założenia wniosku uznaje się datę stempla pocztowego.</w:t>
      </w:r>
    </w:p>
    <w:p w:rsidR="00B46355" w:rsidRDefault="00873A33" w:rsidP="00150A05">
      <w:pPr>
        <w:pStyle w:val="Nagwek3"/>
        <w:numPr>
          <w:ilvl w:val="0"/>
          <w:numId w:val="184"/>
        </w:numPr>
        <w:spacing w:line="276" w:lineRule="auto"/>
      </w:pPr>
      <w:r w:rsidRPr="007238A9">
        <w:rPr>
          <w:rFonts w:cs="Arial"/>
          <w:szCs w:val="20"/>
        </w:rPr>
        <w:t xml:space="preserve">W przypadku nadania przesyłki u operatora innego niż ten, o którym mowa powyżej, </w:t>
      </w:r>
      <w:r w:rsidRPr="007238A9">
        <w:rPr>
          <w:rFonts w:cs="Arial"/>
          <w:szCs w:val="20"/>
          <w:u w:val="single"/>
        </w:rPr>
        <w:t>pisemny wniosek o przyznanie pomocy</w:t>
      </w:r>
      <w:r w:rsidRPr="007238A9">
        <w:rPr>
          <w:rFonts w:cs="Arial"/>
          <w:szCs w:val="20"/>
        </w:rPr>
        <w:t xml:space="preserve"> musi wpłynąć do IZ RPO WZ</w:t>
      </w:r>
      <w:r w:rsidR="00FE421B">
        <w:rPr>
          <w:rFonts w:cs="Arial"/>
          <w:szCs w:val="20"/>
        </w:rPr>
        <w:t xml:space="preserve"> </w:t>
      </w:r>
      <w:r w:rsidRPr="007238A9">
        <w:rPr>
          <w:rFonts w:cs="Arial"/>
          <w:szCs w:val="20"/>
        </w:rPr>
        <w:t xml:space="preserve">w terminie 7 dni od dnia zakończenia naboru, tj. </w:t>
      </w:r>
      <w:r w:rsidR="00BE74BA" w:rsidRPr="00BE74BA">
        <w:rPr>
          <w:rFonts w:cs="Arial"/>
          <w:b/>
          <w:szCs w:val="20"/>
        </w:rPr>
        <w:t xml:space="preserve">do dnia </w:t>
      </w:r>
      <w:r w:rsidR="00E42B3E">
        <w:rPr>
          <w:rFonts w:cs="Arial"/>
          <w:b/>
          <w:szCs w:val="20"/>
        </w:rPr>
        <w:t>1</w:t>
      </w:r>
      <w:r w:rsidR="00FA5112">
        <w:rPr>
          <w:rFonts w:cs="Arial"/>
          <w:b/>
          <w:szCs w:val="20"/>
        </w:rPr>
        <w:t>2</w:t>
      </w:r>
      <w:r w:rsidR="00E42B3E">
        <w:rPr>
          <w:rFonts w:cs="Arial"/>
          <w:b/>
          <w:szCs w:val="20"/>
        </w:rPr>
        <w:t xml:space="preserve"> maja</w:t>
      </w:r>
      <w:r w:rsidR="00BE74BA" w:rsidRPr="00BE74BA">
        <w:rPr>
          <w:rFonts w:cs="Arial"/>
          <w:b/>
          <w:szCs w:val="20"/>
        </w:rPr>
        <w:t xml:space="preserve"> 2017</w:t>
      </w:r>
      <w:r w:rsidR="00540A84" w:rsidRPr="00DF1819">
        <w:rPr>
          <w:rFonts w:cs="Arial"/>
          <w:b/>
          <w:szCs w:val="20"/>
        </w:rPr>
        <w:t xml:space="preserve"> r.</w:t>
      </w:r>
      <w:r w:rsidRPr="00DF1819">
        <w:rPr>
          <w:rFonts w:cs="Arial"/>
          <w:b/>
          <w:szCs w:val="20"/>
        </w:rPr>
        <w:t xml:space="preserve"> </w:t>
      </w:r>
    </w:p>
    <w:p w:rsidR="009F45E1" w:rsidRDefault="00873A33">
      <w:pPr>
        <w:pStyle w:val="Nagwek1"/>
      </w:pPr>
      <w:bookmarkStart w:id="48" w:name="_Toc472687378"/>
      <w:r w:rsidRPr="007238A9">
        <w:t>Rozdział 7 Procedura wyboru projektów</w:t>
      </w:r>
      <w:bookmarkEnd w:id="48"/>
    </w:p>
    <w:p w:rsidR="00873A33" w:rsidRPr="007238A9" w:rsidRDefault="00873A33" w:rsidP="00DD56DB">
      <w:pPr>
        <w:pStyle w:val="Nagwek2"/>
      </w:pPr>
      <w:bookmarkStart w:id="49" w:name="_Toc472687379"/>
      <w:r w:rsidRPr="007238A9">
        <w:t>7.1. Czas trwania oceny</w:t>
      </w:r>
      <w:bookmarkEnd w:id="49"/>
    </w:p>
    <w:p w:rsidR="00521EBE" w:rsidRDefault="00873A33">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521EBE" w:rsidRDefault="00873A33">
      <w:pPr>
        <w:pStyle w:val="Nagwek3"/>
        <w:numPr>
          <w:ilvl w:val="0"/>
          <w:numId w:val="79"/>
        </w:numPr>
        <w:spacing w:line="276" w:lineRule="auto"/>
        <w:rPr>
          <w:rFonts w:cs="Arial"/>
          <w:szCs w:val="20"/>
        </w:rPr>
      </w:pPr>
      <w:r w:rsidRPr="007238A9">
        <w:rPr>
          <w:rFonts w:cs="Arial"/>
          <w:szCs w:val="20"/>
        </w:rPr>
        <w:t xml:space="preserve">Orientacyjny termin rozstrzygnięcia konkursu </w:t>
      </w:r>
      <w:r w:rsidR="00BE74BA" w:rsidRPr="00BE74BA">
        <w:rPr>
          <w:rFonts w:cs="Arial"/>
          <w:szCs w:val="20"/>
        </w:rPr>
        <w:t xml:space="preserve">to </w:t>
      </w:r>
      <w:r w:rsidR="00EF4BCE">
        <w:rPr>
          <w:rFonts w:cs="Arial"/>
          <w:b/>
          <w:szCs w:val="20"/>
        </w:rPr>
        <w:t>październik</w:t>
      </w:r>
      <w:r w:rsidR="00E42B3E" w:rsidRPr="00BE74BA">
        <w:rPr>
          <w:rFonts w:cs="Arial"/>
          <w:b/>
          <w:szCs w:val="20"/>
        </w:rPr>
        <w:t xml:space="preserve"> </w:t>
      </w:r>
      <w:r w:rsidR="00BE74BA" w:rsidRPr="00BE74BA">
        <w:rPr>
          <w:rFonts w:cs="Arial"/>
          <w:b/>
          <w:szCs w:val="20"/>
        </w:rPr>
        <w:t>2017 r</w:t>
      </w:r>
      <w:r w:rsidR="00BE74BA" w:rsidRPr="00BE74BA">
        <w:rPr>
          <w:rFonts w:cs="Arial"/>
          <w:szCs w:val="20"/>
        </w:rPr>
        <w:t>.</w:t>
      </w:r>
      <w:r w:rsidRPr="007238A9">
        <w:rPr>
          <w:rFonts w:cs="Arial"/>
          <w:szCs w:val="20"/>
        </w:rPr>
        <w:t xml:space="preserve"> Termin ten w uzasadnionych przypadkach może być wydłużony.</w:t>
      </w:r>
    </w:p>
    <w:p w:rsidR="00873A33" w:rsidRPr="007238A9" w:rsidRDefault="00873A33" w:rsidP="00873A33">
      <w:pPr>
        <w:spacing w:line="276" w:lineRule="auto"/>
      </w:pPr>
    </w:p>
    <w:p w:rsidR="00873A33" w:rsidRPr="007238A9" w:rsidRDefault="00873A33" w:rsidP="00DD56DB">
      <w:pPr>
        <w:pStyle w:val="Nagwek2"/>
      </w:pPr>
      <w:bookmarkStart w:id="50" w:name="_Toc472687380"/>
      <w:r w:rsidRPr="007238A9">
        <w:t>7.2. Zasady ogólne procesu wyboru projektów</w:t>
      </w:r>
      <w:bookmarkEnd w:id="50"/>
    </w:p>
    <w:p w:rsidR="00291F77" w:rsidRPr="0027057C" w:rsidRDefault="00291F77" w:rsidP="00291F77">
      <w:pPr>
        <w:pStyle w:val="Nagwek3"/>
        <w:numPr>
          <w:ilvl w:val="0"/>
          <w:numId w:val="190"/>
        </w:numPr>
        <w:spacing w:line="276" w:lineRule="auto"/>
        <w:ind w:left="709" w:hanging="357"/>
        <w:rPr>
          <w:rFonts w:cs="Arial"/>
          <w:szCs w:val="20"/>
        </w:rPr>
      </w:pPr>
      <w:r w:rsidRPr="003638E5">
        <w:rPr>
          <w:rFonts w:cs="Arial"/>
          <w:szCs w:val="20"/>
        </w:rPr>
        <w:t>Złożona dokumentacja aplikacyjna podlega ocenie pod względem spełniania kryteriów wyboru projektów zatwierdzonych przez KM. Kryteria wyboru projektów stanowią załącznik nr 2</w:t>
      </w:r>
      <w:r w:rsidRPr="003638E5">
        <w:rPr>
          <w:rFonts w:cs="Arial"/>
          <w:szCs w:val="20"/>
        </w:rPr>
        <w:br/>
        <w:t xml:space="preserve">do niniejszego regulaminu. </w:t>
      </w:r>
    </w:p>
    <w:p w:rsidR="00291F77" w:rsidRPr="007238A9" w:rsidRDefault="00291F77" w:rsidP="00291F77">
      <w:pPr>
        <w:pStyle w:val="Nagwek3"/>
        <w:numPr>
          <w:ilvl w:val="0"/>
          <w:numId w:val="190"/>
        </w:numPr>
        <w:spacing w:line="276" w:lineRule="auto"/>
        <w:ind w:left="709" w:hanging="357"/>
        <w:rPr>
          <w:rFonts w:cs="Arial"/>
          <w:szCs w:val="20"/>
        </w:rPr>
      </w:pPr>
      <w:r w:rsidRPr="007238A9">
        <w:rPr>
          <w:rFonts w:cs="Arial"/>
          <w:szCs w:val="20"/>
        </w:rPr>
        <w:t>Oceny projektów dokonuje KOP, składająca się z pracowników IZ RPO WZ</w:t>
      </w:r>
      <w:r w:rsidR="001A4DB7">
        <w:rPr>
          <w:rFonts w:cs="Arial"/>
          <w:szCs w:val="20"/>
        </w:rPr>
        <w:t>, pracowników IP ZIT</w:t>
      </w:r>
      <w:r w:rsidRPr="007238A9">
        <w:rPr>
          <w:rFonts w:cs="Arial"/>
          <w:szCs w:val="20"/>
        </w:rPr>
        <w:t xml:space="preserve"> oraz niezależnych ekspertów. Eksperci pełnią funkcję doradczą lub dokonują oceny wskazanych w niniejszym regulaminie kryteriów. </w:t>
      </w:r>
    </w:p>
    <w:p w:rsidR="00291F77" w:rsidRDefault="00291F77" w:rsidP="00291F77">
      <w:pPr>
        <w:pStyle w:val="Nagwek3"/>
        <w:numPr>
          <w:ilvl w:val="0"/>
          <w:numId w:val="190"/>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44607B" w:rsidRDefault="00291F77">
      <w:pPr>
        <w:pStyle w:val="Nagwek3"/>
        <w:numPr>
          <w:ilvl w:val="0"/>
          <w:numId w:val="190"/>
        </w:numPr>
        <w:spacing w:line="276" w:lineRule="auto"/>
        <w:ind w:left="709" w:hanging="357"/>
        <w:rPr>
          <w:rFonts w:cs="Arial"/>
          <w:bCs/>
          <w:szCs w:val="20"/>
        </w:rPr>
      </w:pPr>
      <w:r w:rsidRPr="00D50717">
        <w:rPr>
          <w:rFonts w:cs="Arial"/>
          <w:bCs/>
          <w:szCs w:val="20"/>
        </w:rPr>
        <w:t xml:space="preserve">Ocena projektów podzielona jest na trzy części (patrz </w:t>
      </w:r>
      <w:r w:rsidR="00867CC3" w:rsidRPr="00867CC3">
        <w:rPr>
          <w:rFonts w:cs="Arial"/>
          <w:bCs/>
          <w:szCs w:val="20"/>
        </w:rPr>
        <w:t>Schemat nr 1)</w:t>
      </w:r>
      <w:r w:rsidRPr="00D50717">
        <w:rPr>
          <w:rFonts w:cs="Arial"/>
          <w:bCs/>
          <w:szCs w:val="20"/>
        </w:rPr>
        <w:t>: ocenę wstępną, ocenę merytoryczną I stopnia oraz ocenę merytoryczną II stopnia. Warunkiem przekazania projektu do kolejnej części oceny jest spełnienie wszystkich kryteriów wyboru w ramach poprzedniej części oceny.</w:t>
      </w:r>
    </w:p>
    <w:p w:rsidR="00695B11" w:rsidRDefault="00867CC3">
      <w:pPr>
        <w:pStyle w:val="Nagwek3"/>
        <w:numPr>
          <w:ilvl w:val="0"/>
          <w:numId w:val="190"/>
        </w:numPr>
        <w:spacing w:line="276" w:lineRule="auto"/>
        <w:ind w:left="709" w:hanging="357"/>
        <w:rPr>
          <w:rFonts w:cs="Arial"/>
          <w:bCs/>
          <w:szCs w:val="20"/>
        </w:rPr>
      </w:pPr>
      <w:r w:rsidRPr="00867CC3">
        <w:rPr>
          <w:rFonts w:cs="Arial"/>
          <w:bCs/>
          <w:szCs w:val="20"/>
        </w:rPr>
        <w:t xml:space="preserve">Wnioskodawcy przysługuje prawo do wycofania dokumentacji aplikacyjnej zarówno w trakcie naboru wniosków, jak i w trakcie oceny i jest traktowane jako rezygnacja z ubiegania się o dofinansowanie. Informacja o wycofaniu dokumentacji musi zostać przekazana na piśmie do IZ RPO WZ, która niezwłocznie na piśmie potwierdza wycofanie projektu. </w:t>
      </w:r>
    </w:p>
    <w:p w:rsidR="00B46355" w:rsidRDefault="00B46355" w:rsidP="00150A05"/>
    <w:p w:rsidR="0053453F" w:rsidRDefault="0053453F" w:rsidP="00FC7848">
      <w:pPr>
        <w:pStyle w:val="Nagwek3"/>
        <w:numPr>
          <w:ilvl w:val="0"/>
          <w:numId w:val="0"/>
        </w:numPr>
        <w:spacing w:line="276" w:lineRule="auto"/>
        <w:ind w:left="709"/>
        <w:rPr>
          <w:rFonts w:cs="Arial"/>
          <w:bCs/>
          <w:szCs w:val="20"/>
        </w:rPr>
      </w:pPr>
    </w:p>
    <w:p w:rsidR="0053453F" w:rsidRDefault="0053453F" w:rsidP="00FC7848">
      <w:pPr>
        <w:pStyle w:val="Nagwek3"/>
        <w:numPr>
          <w:ilvl w:val="0"/>
          <w:numId w:val="0"/>
        </w:numPr>
        <w:spacing w:line="276" w:lineRule="auto"/>
        <w:ind w:left="709"/>
        <w:rPr>
          <w:rFonts w:cs="Arial"/>
          <w:bCs/>
          <w:szCs w:val="20"/>
        </w:rPr>
      </w:pPr>
    </w:p>
    <w:p w:rsidR="00FC7848" w:rsidRPr="00300A44" w:rsidRDefault="00867CC3" w:rsidP="00FC7848">
      <w:pPr>
        <w:pStyle w:val="Nagwek3"/>
        <w:numPr>
          <w:ilvl w:val="0"/>
          <w:numId w:val="0"/>
        </w:numPr>
        <w:spacing w:line="276" w:lineRule="auto"/>
        <w:ind w:left="709"/>
        <w:rPr>
          <w:rFonts w:cs="Arial"/>
          <w:bCs/>
          <w:szCs w:val="20"/>
        </w:rPr>
      </w:pPr>
      <w:r w:rsidRPr="00867CC3">
        <w:rPr>
          <w:rFonts w:cs="Arial"/>
          <w:bCs/>
          <w:szCs w:val="20"/>
        </w:rPr>
        <w:t xml:space="preserve">Przyporządkowanie kryterium do poszczególnych części obrazuje poniższa Tabela nr 1.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tblPr>
      <w:tblGrid>
        <w:gridCol w:w="1458"/>
        <w:gridCol w:w="2863"/>
        <w:gridCol w:w="1943"/>
        <w:gridCol w:w="2551"/>
      </w:tblGrid>
      <w:tr w:rsidR="00B42A99" w:rsidRPr="00300A44" w:rsidTr="00CD1AC4">
        <w:trPr>
          <w:trHeight w:val="428"/>
        </w:trPr>
        <w:tc>
          <w:tcPr>
            <w:tcW w:w="1458" w:type="dxa"/>
            <w:shd w:val="clear" w:color="auto" w:fill="4BACC6"/>
            <w:vAlign w:val="center"/>
          </w:tcPr>
          <w:p w:rsidR="00B42A99" w:rsidRDefault="00B42A99" w:rsidP="00B23231">
            <w:pPr>
              <w:rPr>
                <w:rFonts w:ascii="Arial" w:hAnsi="Arial" w:cs="Arial"/>
                <w:b/>
                <w:sz w:val="20"/>
                <w:szCs w:val="20"/>
              </w:rPr>
            </w:pPr>
            <w:r w:rsidRPr="00867CC3">
              <w:rPr>
                <w:rFonts w:ascii="Arial" w:hAnsi="Arial" w:cs="Arial"/>
                <w:b/>
                <w:sz w:val="20"/>
                <w:szCs w:val="20"/>
              </w:rPr>
              <w:t>OCENA</w:t>
            </w:r>
          </w:p>
        </w:tc>
        <w:tc>
          <w:tcPr>
            <w:tcW w:w="2863" w:type="dxa"/>
            <w:shd w:val="clear" w:color="auto" w:fill="4BACC6"/>
            <w:vAlign w:val="center"/>
          </w:tcPr>
          <w:p w:rsidR="00B42A99" w:rsidRDefault="00B42A99" w:rsidP="00B23231">
            <w:pPr>
              <w:rPr>
                <w:rFonts w:ascii="Arial" w:hAnsi="Arial" w:cs="Arial"/>
                <w:b/>
                <w:sz w:val="20"/>
                <w:szCs w:val="20"/>
              </w:rPr>
            </w:pPr>
            <w:r w:rsidRPr="00867CC3">
              <w:rPr>
                <w:rFonts w:ascii="Arial" w:hAnsi="Arial" w:cs="Arial"/>
                <w:b/>
                <w:sz w:val="20"/>
                <w:szCs w:val="20"/>
              </w:rPr>
              <w:t>KRYTERIUM</w:t>
            </w:r>
          </w:p>
        </w:tc>
        <w:tc>
          <w:tcPr>
            <w:tcW w:w="1943" w:type="dxa"/>
            <w:shd w:val="clear" w:color="auto" w:fill="4BACC6"/>
            <w:vAlign w:val="center"/>
          </w:tcPr>
          <w:p w:rsidR="00B42A99" w:rsidRDefault="00B42A99" w:rsidP="00B23231">
            <w:pPr>
              <w:rPr>
                <w:rFonts w:ascii="Arial" w:hAnsi="Arial" w:cs="Arial"/>
                <w:b/>
                <w:sz w:val="20"/>
                <w:szCs w:val="20"/>
              </w:rPr>
            </w:pPr>
            <w:r w:rsidRPr="00867CC3">
              <w:rPr>
                <w:rFonts w:ascii="Arial" w:hAnsi="Arial" w:cs="Arial"/>
                <w:b/>
                <w:sz w:val="20"/>
                <w:szCs w:val="20"/>
              </w:rPr>
              <w:t>PŁASZCZYZNA</w:t>
            </w:r>
          </w:p>
        </w:tc>
        <w:tc>
          <w:tcPr>
            <w:tcW w:w="2551" w:type="dxa"/>
            <w:shd w:val="clear" w:color="auto" w:fill="4BACC6"/>
            <w:vAlign w:val="center"/>
          </w:tcPr>
          <w:p w:rsidR="00B42A99" w:rsidRDefault="00B42A99" w:rsidP="00B23231">
            <w:pPr>
              <w:rPr>
                <w:rFonts w:ascii="Arial" w:hAnsi="Arial" w:cs="Arial"/>
                <w:b/>
                <w:sz w:val="20"/>
                <w:szCs w:val="20"/>
              </w:rPr>
            </w:pPr>
            <w:r w:rsidRPr="00867CC3">
              <w:rPr>
                <w:rFonts w:ascii="Arial" w:hAnsi="Arial" w:cs="Arial"/>
                <w:b/>
                <w:sz w:val="20"/>
                <w:szCs w:val="20"/>
              </w:rPr>
              <w:t>OCENIAJĄCY</w:t>
            </w:r>
          </w:p>
        </w:tc>
      </w:tr>
      <w:tr w:rsidR="00B42A99" w:rsidRPr="00300A44" w:rsidTr="00CD1AC4">
        <w:trPr>
          <w:trHeight w:val="284"/>
        </w:trPr>
        <w:tc>
          <w:tcPr>
            <w:tcW w:w="1458" w:type="dxa"/>
            <w:vMerge w:val="restart"/>
            <w:tcBorders>
              <w:top w:val="single" w:sz="8" w:space="0" w:color="4BACC6"/>
              <w:left w:val="single" w:sz="8" w:space="0" w:color="4BACC6"/>
            </w:tcBorders>
            <w:vAlign w:val="center"/>
          </w:tcPr>
          <w:p w:rsidR="00B42A99" w:rsidRDefault="00B42A99" w:rsidP="00B23231">
            <w:pPr>
              <w:spacing w:line="276" w:lineRule="auto"/>
              <w:rPr>
                <w:rFonts w:ascii="Arial" w:hAnsi="Arial" w:cs="Arial"/>
                <w:sz w:val="20"/>
                <w:szCs w:val="20"/>
              </w:rPr>
            </w:pPr>
            <w:r w:rsidRPr="00956838">
              <w:rPr>
                <w:rFonts w:ascii="Arial" w:hAnsi="Arial" w:cs="Arial"/>
                <w:sz w:val="20"/>
                <w:szCs w:val="20"/>
              </w:rPr>
              <w:t>Wstępna</w:t>
            </w: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1 Terminowość złożenia wniosku</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val="restart"/>
            <w:tcBorders>
              <w:top w:val="single" w:sz="8" w:space="0" w:color="4BACC6"/>
              <w:right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Pracownik</w:t>
            </w:r>
            <w:r w:rsidR="008B7541">
              <w:rPr>
                <w:rFonts w:ascii="Arial" w:hAnsi="Arial" w:cs="Arial"/>
                <w:sz w:val="20"/>
                <w:szCs w:val="20"/>
              </w:rPr>
              <w:t xml:space="preserve"> IZ RPO WZ</w:t>
            </w:r>
          </w:p>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2</w:t>
            </w:r>
            <w:r w:rsidRPr="00867CC3">
              <w:rPr>
                <w:rFonts w:ascii="Arial" w:hAnsi="Arial" w:cs="Arial"/>
                <w:sz w:val="20"/>
                <w:szCs w:val="20"/>
              </w:rPr>
              <w:t xml:space="preserve"> Zgodność z celem szczegółowym i rezultatami priorytetu inwestycyjnego</w:t>
            </w:r>
            <w:r w:rsidRPr="00867CC3" w:rsidDel="000D2D38">
              <w:rPr>
                <w:rFonts w:ascii="Arial" w:hAnsi="Arial" w:cs="Arial"/>
                <w:sz w:val="20"/>
                <w:szCs w:val="20"/>
              </w:rPr>
              <w:t xml:space="preserve"> </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Pr>
                <w:rFonts w:ascii="Arial" w:hAnsi="Arial" w:cs="Arial"/>
                <w:sz w:val="20"/>
                <w:szCs w:val="20"/>
              </w:rPr>
              <w:t>1.3</w:t>
            </w:r>
            <w:r w:rsidRPr="00867CC3">
              <w:rPr>
                <w:rFonts w:ascii="Arial" w:hAnsi="Arial" w:cs="Arial"/>
                <w:sz w:val="20"/>
                <w:szCs w:val="20"/>
              </w:rPr>
              <w:t xml:space="preserve"> Zgodność z typami projektów</w:t>
            </w:r>
            <w:r w:rsidRPr="00867CC3" w:rsidDel="000D2D38">
              <w:rPr>
                <w:rFonts w:ascii="Arial" w:hAnsi="Arial" w:cs="Arial"/>
                <w:sz w:val="20"/>
                <w:szCs w:val="20"/>
              </w:rPr>
              <w:t xml:space="preserve"> </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1.4 Zgodność z obszarem (terytorialnie) objętym wsparciem w ramach Programu</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 </w:t>
            </w:r>
            <w:r>
              <w:rPr>
                <w:rFonts w:ascii="Arial" w:hAnsi="Arial" w:cs="Arial"/>
                <w:sz w:val="20"/>
                <w:szCs w:val="20"/>
              </w:rPr>
              <w:t xml:space="preserve">1.6 </w:t>
            </w:r>
            <w:r w:rsidRPr="00867CC3">
              <w:rPr>
                <w:rFonts w:ascii="Arial" w:hAnsi="Arial" w:cs="Arial"/>
                <w:sz w:val="20"/>
                <w:szCs w:val="20"/>
              </w:rPr>
              <w:t>Zgodność z zasadami horyzontalnymi</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1.7 Kwalifikowalność beneficjenta</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1.8 Zgodność z wymogami pomocy publicznej</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 xml:space="preserve">1.9 Kwalifikowalność projektu </w:t>
            </w:r>
          </w:p>
        </w:tc>
        <w:tc>
          <w:tcPr>
            <w:tcW w:w="1943" w:type="dxa"/>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1.12 Trwałość projektu</w:t>
            </w:r>
          </w:p>
        </w:tc>
        <w:tc>
          <w:tcPr>
            <w:tcW w:w="1943" w:type="dxa"/>
            <w:tcBorders>
              <w:top w:val="single" w:sz="8" w:space="0" w:color="4BACC6"/>
              <w:bottom w:val="single" w:sz="8" w:space="0" w:color="4BACC6"/>
            </w:tcBorders>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dopuszczalności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2.1 Poprawność i kompletność wniosku</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administracyjności </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Merge/>
            <w:tcBorders>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424"/>
        </w:trPr>
        <w:tc>
          <w:tcPr>
            <w:tcW w:w="1458" w:type="dxa"/>
            <w:vMerge/>
            <w:tcBorders>
              <w:left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2.6 Poprawność okresu realizacji</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Pr>
                <w:rFonts w:ascii="Arial" w:hAnsi="Arial" w:cs="Arial"/>
                <w:sz w:val="20"/>
                <w:szCs w:val="20"/>
              </w:rPr>
              <w:t>a</w:t>
            </w:r>
            <w:r w:rsidRPr="00867CC3">
              <w:rPr>
                <w:rFonts w:ascii="Arial" w:hAnsi="Arial" w:cs="Arial"/>
                <w:sz w:val="20"/>
                <w:szCs w:val="20"/>
              </w:rPr>
              <w:t>dministracyjności</w:t>
            </w:r>
          </w:p>
        </w:tc>
        <w:tc>
          <w:tcPr>
            <w:tcW w:w="2551" w:type="dxa"/>
            <w:vMerge/>
            <w:tcBorders>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Pr="00FE421B" w:rsidRDefault="00E441CE" w:rsidP="00B42A99">
            <w:pPr>
              <w:autoSpaceDE w:val="0"/>
              <w:autoSpaceDN w:val="0"/>
              <w:adjustRightInd w:val="0"/>
              <w:spacing w:line="276" w:lineRule="auto"/>
              <w:rPr>
                <w:rFonts w:ascii="Arial" w:hAnsi="Arial" w:cs="Arial"/>
                <w:sz w:val="20"/>
                <w:szCs w:val="20"/>
              </w:rPr>
            </w:pPr>
            <w:r w:rsidRPr="00E441CE">
              <w:rPr>
                <w:rFonts w:ascii="Arial" w:hAnsi="Arial" w:cs="Arial"/>
                <w:sz w:val="20"/>
                <w:szCs w:val="20"/>
              </w:rPr>
              <w:t>1.13 Zgodność ze Strategią</w:t>
            </w:r>
          </w:p>
          <w:p w:rsidR="00B42A99" w:rsidRPr="00FE421B" w:rsidRDefault="00E441CE" w:rsidP="00B42A99">
            <w:pPr>
              <w:autoSpaceDE w:val="0"/>
              <w:autoSpaceDN w:val="0"/>
              <w:adjustRightInd w:val="0"/>
              <w:spacing w:line="276" w:lineRule="auto"/>
              <w:rPr>
                <w:rFonts w:ascii="Arial" w:hAnsi="Arial" w:cs="Arial"/>
                <w:sz w:val="20"/>
                <w:szCs w:val="20"/>
              </w:rPr>
            </w:pPr>
            <w:r w:rsidRPr="00E441CE">
              <w:rPr>
                <w:rFonts w:ascii="Arial" w:hAnsi="Arial" w:cs="Arial"/>
                <w:sz w:val="20"/>
                <w:szCs w:val="20"/>
              </w:rPr>
              <w:t>Zintegrowanych Inwestycji</w:t>
            </w:r>
          </w:p>
          <w:p w:rsidR="00B42A99" w:rsidRPr="00FE421B" w:rsidRDefault="00E441CE" w:rsidP="00B42A99">
            <w:pPr>
              <w:spacing w:line="276" w:lineRule="auto"/>
              <w:rPr>
                <w:rFonts w:ascii="Arial" w:hAnsi="Arial" w:cs="Arial"/>
                <w:sz w:val="20"/>
                <w:szCs w:val="20"/>
              </w:rPr>
            </w:pPr>
            <w:r w:rsidRPr="00E441CE">
              <w:rPr>
                <w:rFonts w:ascii="Arial" w:hAnsi="Arial" w:cs="Arial"/>
                <w:sz w:val="20"/>
                <w:szCs w:val="20"/>
              </w:rPr>
              <w:t>Terytorialnych dla Koszalińsko-Kołobrzesko-Białogardzkiego Obszaru Funkcjonalnego</w:t>
            </w:r>
          </w:p>
        </w:tc>
        <w:tc>
          <w:tcPr>
            <w:tcW w:w="1943" w:type="dxa"/>
            <w:tcBorders>
              <w:top w:val="single" w:sz="8" w:space="0" w:color="4BACC6"/>
              <w:bottom w:val="single" w:sz="8" w:space="0" w:color="4BACC6"/>
            </w:tcBorders>
            <w:vAlign w:val="center"/>
          </w:tcPr>
          <w:p w:rsidR="00B42A99" w:rsidRPr="00867CC3" w:rsidRDefault="00B42A99" w:rsidP="00B23231">
            <w:pPr>
              <w:spacing w:line="276" w:lineRule="auto"/>
              <w:rPr>
                <w:rFonts w:ascii="Arial" w:hAnsi="Arial" w:cs="Arial"/>
                <w:sz w:val="20"/>
                <w:szCs w:val="20"/>
              </w:rPr>
            </w:pPr>
            <w:r>
              <w:rPr>
                <w:rFonts w:ascii="Arial" w:hAnsi="Arial" w:cs="Arial"/>
                <w:sz w:val="20"/>
                <w:szCs w:val="20"/>
              </w:rPr>
              <w:t>dopuszczalności</w:t>
            </w:r>
          </w:p>
        </w:tc>
        <w:tc>
          <w:tcPr>
            <w:tcW w:w="2551" w:type="dxa"/>
            <w:tcBorders>
              <w:bottom w:val="single" w:sz="8" w:space="0" w:color="4BACC6"/>
              <w:right w:val="single" w:sz="8" w:space="0" w:color="4BACC6"/>
            </w:tcBorders>
            <w:vAlign w:val="center"/>
          </w:tcPr>
          <w:p w:rsidR="00B42A99" w:rsidRDefault="008B7541" w:rsidP="00B23231">
            <w:pPr>
              <w:rPr>
                <w:rFonts w:ascii="Arial" w:hAnsi="Arial" w:cs="Arial"/>
                <w:sz w:val="20"/>
                <w:szCs w:val="20"/>
              </w:rPr>
            </w:pPr>
            <w:r>
              <w:rPr>
                <w:rFonts w:ascii="Arial" w:hAnsi="Arial" w:cs="Arial"/>
                <w:sz w:val="20"/>
                <w:szCs w:val="20"/>
              </w:rPr>
              <w:t>Pracownik</w:t>
            </w:r>
            <w:r w:rsidR="00B42A99">
              <w:rPr>
                <w:rFonts w:ascii="Arial" w:hAnsi="Arial" w:cs="Arial"/>
                <w:sz w:val="20"/>
                <w:szCs w:val="20"/>
              </w:rPr>
              <w:t xml:space="preserve"> IP ZIT</w:t>
            </w:r>
          </w:p>
        </w:tc>
      </w:tr>
      <w:tr w:rsidR="00B42A99" w:rsidRPr="00300A44" w:rsidTr="00CD1AC4">
        <w:trPr>
          <w:trHeight w:val="284"/>
        </w:trPr>
        <w:tc>
          <w:tcPr>
            <w:tcW w:w="1458" w:type="dxa"/>
            <w:vMerge w:val="restart"/>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Merytoryczna I stopnia</w:t>
            </w:r>
          </w:p>
        </w:tc>
        <w:tc>
          <w:tcPr>
            <w:tcW w:w="2863" w:type="dxa"/>
            <w:vAlign w:val="center"/>
          </w:tcPr>
          <w:p w:rsidR="00B42A99" w:rsidRPr="00FE421B" w:rsidRDefault="00E441CE" w:rsidP="00B23231">
            <w:pPr>
              <w:spacing w:line="276" w:lineRule="auto"/>
              <w:rPr>
                <w:rFonts w:ascii="Arial" w:hAnsi="Arial" w:cs="Arial"/>
                <w:sz w:val="20"/>
                <w:szCs w:val="20"/>
              </w:rPr>
            </w:pPr>
            <w:r w:rsidRPr="00E441CE">
              <w:rPr>
                <w:rFonts w:ascii="Arial" w:hAnsi="Arial" w:cs="Arial"/>
                <w:sz w:val="20"/>
                <w:szCs w:val="20"/>
              </w:rPr>
              <w:t>1.10 Gotowość do uruchomienia funkcjonowania infrastruktury po zakończeniu projektu</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551" w:type="dxa"/>
            <w:vMerge w:val="restart"/>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Pracownik</w:t>
            </w:r>
            <w:r w:rsidR="008B7541">
              <w:rPr>
                <w:rFonts w:ascii="Arial" w:hAnsi="Arial" w:cs="Arial"/>
                <w:sz w:val="20"/>
                <w:szCs w:val="20"/>
              </w:rPr>
              <w:t xml:space="preserve"> IZ RPO WZ</w:t>
            </w: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2.3 Zgodność z kwalifikowalnością wydatków</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2.4 Intensywność wsparcia</w:t>
            </w:r>
          </w:p>
        </w:tc>
        <w:tc>
          <w:tcPr>
            <w:tcW w:w="194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Merge/>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2.5 Prawidłowość pomocy publicznej</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3.3 Zdolność operacyjna</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administracyjności</w:t>
            </w:r>
          </w:p>
        </w:tc>
        <w:tc>
          <w:tcPr>
            <w:tcW w:w="2551" w:type="dxa"/>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tcBorders>
              <w:top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5</w:t>
            </w:r>
            <w:r w:rsidRPr="00867CC3">
              <w:rPr>
                <w:rFonts w:ascii="Arial" w:hAnsi="Arial" w:cs="Arial"/>
                <w:sz w:val="20"/>
                <w:szCs w:val="20"/>
              </w:rPr>
              <w:t xml:space="preserve"> Zasadność realizacji projektu</w:t>
            </w:r>
          </w:p>
        </w:tc>
        <w:tc>
          <w:tcPr>
            <w:tcW w:w="1943" w:type="dxa"/>
            <w:tcBorders>
              <w:top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551" w:type="dxa"/>
            <w:vMerge w:val="restart"/>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Pracownik</w:t>
            </w:r>
            <w:r w:rsidR="008B7541">
              <w:rPr>
                <w:rFonts w:ascii="Arial" w:hAnsi="Arial" w:cs="Arial"/>
                <w:sz w:val="20"/>
                <w:szCs w:val="20"/>
              </w:rPr>
              <w:t xml:space="preserve"> IZ RPO WZ</w:t>
            </w:r>
            <w:r w:rsidR="008B7541" w:rsidRPr="00867CC3">
              <w:rPr>
                <w:rFonts w:ascii="Arial" w:hAnsi="Arial" w:cs="Arial"/>
                <w:sz w:val="20"/>
                <w:szCs w:val="20"/>
              </w:rPr>
              <w:t xml:space="preserve"> </w:t>
            </w:r>
            <w:r w:rsidRPr="00867CC3">
              <w:rPr>
                <w:rFonts w:ascii="Arial" w:hAnsi="Arial" w:cs="Arial"/>
                <w:sz w:val="20"/>
                <w:szCs w:val="20"/>
              </w:rPr>
              <w:t>/</w:t>
            </w:r>
            <w:r w:rsidR="008B7541">
              <w:rPr>
                <w:rFonts w:ascii="Arial" w:hAnsi="Arial" w:cs="Arial"/>
                <w:sz w:val="20"/>
                <w:szCs w:val="20"/>
              </w:rPr>
              <w:t xml:space="preserve"> </w:t>
            </w:r>
            <w:r w:rsidRPr="00867CC3">
              <w:rPr>
                <w:rFonts w:ascii="Arial" w:hAnsi="Arial" w:cs="Arial"/>
                <w:sz w:val="20"/>
                <w:szCs w:val="20"/>
              </w:rPr>
              <w:t>Ekspert</w:t>
            </w: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eastAsia="Times New Roman" w:hAnsi="Arial" w:cs="Arial"/>
                <w:sz w:val="20"/>
                <w:szCs w:val="20"/>
                <w:lang w:eastAsia="pl-PL"/>
              </w:rPr>
              <w:t>3.1 Zgodność z przepisami prawa krajowego i unijnego</w:t>
            </w:r>
          </w:p>
        </w:tc>
        <w:tc>
          <w:tcPr>
            <w:tcW w:w="194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3.2 Zdolność finansowa</w:t>
            </w:r>
          </w:p>
        </w:tc>
        <w:tc>
          <w:tcPr>
            <w:tcW w:w="1943" w:type="dxa"/>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B42A99" w:rsidRDefault="00B42A99"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3.4 Wykonalność techniczna/technologiczna</w:t>
            </w:r>
          </w:p>
        </w:tc>
        <w:tc>
          <w:tcPr>
            <w:tcW w:w="1943" w:type="dxa"/>
            <w:tcBorders>
              <w:top w:val="single" w:sz="8" w:space="0" w:color="4BACC6"/>
              <w:bottom w:val="single" w:sz="8" w:space="0" w:color="4BACC6"/>
            </w:tcBorders>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tcBorders>
              <w:top w:val="single" w:sz="8" w:space="0" w:color="4BACC6"/>
              <w:bottom w:val="single" w:sz="8" w:space="0" w:color="4BACC6"/>
              <w:right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ign w:val="center"/>
          </w:tcPr>
          <w:p w:rsidR="00B42A99" w:rsidRDefault="00B42A99" w:rsidP="00B23231">
            <w:pPr>
              <w:rPr>
                <w:rFonts w:ascii="Arial" w:hAnsi="Arial" w:cs="Arial"/>
                <w:sz w:val="20"/>
                <w:szCs w:val="20"/>
              </w:rPr>
            </w:pPr>
          </w:p>
        </w:tc>
        <w:tc>
          <w:tcPr>
            <w:tcW w:w="2863" w:type="dxa"/>
            <w:vAlign w:val="center"/>
          </w:tcPr>
          <w:p w:rsidR="00B42A99" w:rsidRDefault="00B42A99" w:rsidP="00B23231">
            <w:pPr>
              <w:spacing w:line="276" w:lineRule="auto"/>
              <w:rPr>
                <w:rFonts w:ascii="Arial" w:hAnsi="Arial" w:cs="Arial"/>
                <w:sz w:val="20"/>
                <w:szCs w:val="20"/>
              </w:rPr>
            </w:pPr>
            <w:r w:rsidRPr="00867CC3">
              <w:rPr>
                <w:rFonts w:ascii="Arial" w:hAnsi="Arial" w:cs="Arial"/>
                <w:sz w:val="20"/>
                <w:szCs w:val="20"/>
              </w:rPr>
              <w:t>3.5 Opłacalność realizacji projektu</w:t>
            </w:r>
          </w:p>
        </w:tc>
        <w:tc>
          <w:tcPr>
            <w:tcW w:w="1943" w:type="dxa"/>
            <w:tcBorders>
              <w:bottom w:val="single" w:sz="4" w:space="0" w:color="auto"/>
            </w:tcBorders>
          </w:tcPr>
          <w:p w:rsidR="00B42A99" w:rsidRDefault="00B42A99" w:rsidP="00B23231">
            <w:pPr>
              <w:spacing w:line="276" w:lineRule="auto"/>
              <w:rPr>
                <w:rFonts w:ascii="Arial" w:hAnsi="Arial" w:cs="Arial"/>
                <w:sz w:val="20"/>
                <w:szCs w:val="20"/>
              </w:rPr>
            </w:pPr>
            <w:r w:rsidRPr="00867CC3">
              <w:rPr>
                <w:rFonts w:ascii="Arial" w:hAnsi="Arial" w:cs="Arial"/>
                <w:sz w:val="20"/>
                <w:szCs w:val="20"/>
              </w:rPr>
              <w:t>wykonalności</w:t>
            </w:r>
          </w:p>
        </w:tc>
        <w:tc>
          <w:tcPr>
            <w:tcW w:w="2551" w:type="dxa"/>
            <w:vMerge/>
            <w:tcBorders>
              <w:bottom w:val="single" w:sz="8" w:space="0" w:color="4BACC6"/>
            </w:tcBorders>
            <w:vAlign w:val="center"/>
          </w:tcPr>
          <w:p w:rsidR="00B42A99" w:rsidRDefault="00B42A99" w:rsidP="00B23231">
            <w:pPr>
              <w:rPr>
                <w:rFonts w:ascii="Arial" w:hAnsi="Arial" w:cs="Arial"/>
                <w:sz w:val="20"/>
                <w:szCs w:val="20"/>
              </w:rPr>
            </w:pPr>
          </w:p>
        </w:tc>
      </w:tr>
      <w:tr w:rsidR="00B42A99" w:rsidRPr="00300A44" w:rsidTr="00CD1AC4">
        <w:trPr>
          <w:trHeight w:val="284"/>
        </w:trPr>
        <w:tc>
          <w:tcPr>
            <w:tcW w:w="1458" w:type="dxa"/>
            <w:vMerge w:val="restart"/>
            <w:tcBorders>
              <w:top w:val="single" w:sz="8" w:space="0" w:color="4BACC6"/>
              <w:left w:val="single" w:sz="8" w:space="0" w:color="4BACC6"/>
              <w:bottom w:val="single" w:sz="8" w:space="0" w:color="4BACC6"/>
            </w:tcBorders>
            <w:vAlign w:val="center"/>
          </w:tcPr>
          <w:p w:rsidR="00B42A99" w:rsidRDefault="00B42A99" w:rsidP="00B23231">
            <w:pPr>
              <w:spacing w:line="276" w:lineRule="auto"/>
              <w:rPr>
                <w:rFonts w:ascii="Arial" w:hAnsi="Arial" w:cs="Arial"/>
                <w:sz w:val="20"/>
                <w:szCs w:val="20"/>
              </w:rPr>
            </w:pPr>
          </w:p>
          <w:p w:rsidR="00B42A99" w:rsidRDefault="00B42A99" w:rsidP="00B23231">
            <w:pPr>
              <w:spacing w:line="276" w:lineRule="auto"/>
              <w:rPr>
                <w:rFonts w:ascii="Arial" w:hAnsi="Arial" w:cs="Arial"/>
                <w:sz w:val="20"/>
                <w:szCs w:val="20"/>
              </w:rPr>
            </w:pPr>
            <w:r w:rsidRPr="00867CC3">
              <w:rPr>
                <w:rFonts w:ascii="Arial" w:hAnsi="Arial" w:cs="Arial"/>
                <w:sz w:val="20"/>
                <w:szCs w:val="20"/>
              </w:rPr>
              <w:t>Merytoryczna II stopnia</w:t>
            </w:r>
          </w:p>
          <w:p w:rsidR="00B42A99" w:rsidRDefault="00B42A99" w:rsidP="00B23231">
            <w:pPr>
              <w:spacing w:line="276" w:lineRule="auto"/>
              <w:rPr>
                <w:rFonts w:ascii="Arial" w:hAnsi="Arial" w:cs="Arial"/>
                <w:sz w:val="20"/>
                <w:szCs w:val="20"/>
              </w:rPr>
            </w:pPr>
          </w:p>
        </w:tc>
        <w:tc>
          <w:tcPr>
            <w:tcW w:w="2863" w:type="dxa"/>
            <w:tcBorders>
              <w:top w:val="single" w:sz="8" w:space="0" w:color="4BACC6"/>
              <w:bottom w:val="single" w:sz="8" w:space="0" w:color="4BACC6"/>
            </w:tcBorders>
            <w:vAlign w:val="center"/>
          </w:tcPr>
          <w:p w:rsidR="00B42A99" w:rsidRDefault="00294C7E" w:rsidP="00B23231">
            <w:pPr>
              <w:spacing w:line="276" w:lineRule="auto"/>
              <w:rPr>
                <w:rFonts w:ascii="Arial" w:eastAsia="Times New Roman" w:hAnsi="Arial" w:cs="Arial"/>
                <w:sz w:val="20"/>
                <w:szCs w:val="20"/>
                <w:lang w:eastAsia="pl-PL"/>
              </w:rPr>
            </w:pPr>
            <w:r w:rsidRPr="00294C7E">
              <w:rPr>
                <w:rFonts w:ascii="Arial" w:eastAsia="Times New Roman" w:hAnsi="Arial" w:cs="Arial"/>
                <w:sz w:val="20"/>
                <w:szCs w:val="20"/>
                <w:lang w:eastAsia="pl-PL"/>
              </w:rPr>
              <w:t>4.1 Odpowiedniość/ Adekwatność/ Trafność</w:t>
            </w:r>
            <w:r w:rsidRPr="00294C7E" w:rsidDel="00294C7E">
              <w:rPr>
                <w:rFonts w:ascii="Arial" w:eastAsia="Times New Roman" w:hAnsi="Arial" w:cs="Arial"/>
                <w:sz w:val="20"/>
                <w:szCs w:val="20"/>
                <w:lang w:eastAsia="pl-PL"/>
              </w:rPr>
              <w:t xml:space="preserve"> </w:t>
            </w:r>
          </w:p>
        </w:tc>
        <w:tc>
          <w:tcPr>
            <w:tcW w:w="1943" w:type="dxa"/>
            <w:tcBorders>
              <w:top w:val="single" w:sz="8" w:space="0" w:color="4BACC6"/>
              <w:bottom w:val="single" w:sz="8" w:space="0" w:color="4BACC6"/>
            </w:tcBorders>
            <w:vAlign w:val="center"/>
          </w:tcPr>
          <w:p w:rsidR="00B42A99" w:rsidRDefault="00294C7E" w:rsidP="00B23231">
            <w:pPr>
              <w:spacing w:line="276" w:lineRule="auto"/>
              <w:rPr>
                <w:rFonts w:ascii="Arial" w:hAnsi="Arial" w:cs="Arial"/>
                <w:sz w:val="20"/>
                <w:szCs w:val="20"/>
              </w:rPr>
            </w:pPr>
            <w:r w:rsidRPr="00294C7E">
              <w:rPr>
                <w:rFonts w:ascii="Arial" w:hAnsi="Arial" w:cs="Arial"/>
                <w:sz w:val="20"/>
                <w:szCs w:val="20"/>
              </w:rPr>
              <w:t>jakości</w:t>
            </w:r>
            <w:r w:rsidRPr="00294C7E" w:rsidDel="00294C7E">
              <w:rPr>
                <w:rFonts w:ascii="Arial" w:hAnsi="Arial" w:cs="Arial"/>
                <w:sz w:val="20"/>
                <w:szCs w:val="20"/>
              </w:rPr>
              <w:t xml:space="preserve"> </w:t>
            </w:r>
          </w:p>
        </w:tc>
        <w:tc>
          <w:tcPr>
            <w:tcW w:w="2551" w:type="dxa"/>
            <w:tcBorders>
              <w:top w:val="single" w:sz="8" w:space="0" w:color="4BACC6"/>
              <w:bottom w:val="nil"/>
              <w:right w:val="single" w:sz="8" w:space="0" w:color="4BACC6"/>
            </w:tcBorders>
            <w:vAlign w:val="center"/>
          </w:tcPr>
          <w:p w:rsidR="00B42A99" w:rsidRDefault="00B42A99" w:rsidP="00B23231">
            <w:pPr>
              <w:spacing w:line="276" w:lineRule="auto"/>
              <w:rPr>
                <w:rFonts w:ascii="Arial" w:hAnsi="Arial" w:cs="Arial"/>
                <w:sz w:val="20"/>
                <w:szCs w:val="20"/>
              </w:rPr>
            </w:pPr>
          </w:p>
          <w:p w:rsidR="008348A5" w:rsidRDefault="00294C7E">
            <w:pPr>
              <w:spacing w:line="276" w:lineRule="auto"/>
              <w:rPr>
                <w:rFonts w:ascii="Arial" w:hAnsi="Arial" w:cs="Arial"/>
                <w:sz w:val="20"/>
                <w:szCs w:val="20"/>
              </w:rPr>
            </w:pPr>
            <w:r>
              <w:rPr>
                <w:rFonts w:ascii="Arial" w:hAnsi="Arial" w:cs="Arial"/>
                <w:sz w:val="20"/>
                <w:szCs w:val="20"/>
              </w:rPr>
              <w:t xml:space="preserve">Pracownik IP ZIT </w:t>
            </w:r>
          </w:p>
        </w:tc>
      </w:tr>
      <w:tr w:rsidR="00294C7E"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294C7E" w:rsidRDefault="00294C7E" w:rsidP="00B23231">
            <w:pPr>
              <w:spacing w:line="276" w:lineRule="auto"/>
              <w:rPr>
                <w:rFonts w:ascii="Arial" w:hAnsi="Arial" w:cs="Arial"/>
                <w:sz w:val="20"/>
                <w:szCs w:val="20"/>
              </w:rPr>
            </w:pPr>
          </w:p>
        </w:tc>
        <w:tc>
          <w:tcPr>
            <w:tcW w:w="2863" w:type="dxa"/>
            <w:tcBorders>
              <w:top w:val="single" w:sz="8" w:space="0" w:color="4BACC6"/>
              <w:bottom w:val="single" w:sz="8" w:space="0" w:color="4BACC6"/>
            </w:tcBorders>
            <w:vAlign w:val="center"/>
          </w:tcPr>
          <w:p w:rsidR="00294C7E" w:rsidRPr="00867CC3" w:rsidRDefault="00294C7E" w:rsidP="00B23231">
            <w:pPr>
              <w:spacing w:line="276" w:lineRule="auto"/>
              <w:rPr>
                <w:rFonts w:ascii="Arial" w:eastAsia="Times New Roman" w:hAnsi="Arial" w:cs="Arial"/>
                <w:sz w:val="20"/>
                <w:szCs w:val="20"/>
                <w:lang w:eastAsia="pl-PL"/>
              </w:rPr>
            </w:pPr>
            <w:r w:rsidRPr="00294C7E">
              <w:rPr>
                <w:rFonts w:ascii="Arial" w:eastAsia="Times New Roman" w:hAnsi="Arial" w:cs="Arial"/>
                <w:sz w:val="20"/>
                <w:szCs w:val="20"/>
                <w:lang w:eastAsia="pl-PL"/>
              </w:rPr>
              <w:t>4.2 Skuteczność</w:t>
            </w:r>
          </w:p>
        </w:tc>
        <w:tc>
          <w:tcPr>
            <w:tcW w:w="1943" w:type="dxa"/>
            <w:tcBorders>
              <w:top w:val="single" w:sz="8" w:space="0" w:color="4BACC6"/>
              <w:bottom w:val="single" w:sz="8" w:space="0" w:color="4BACC6"/>
            </w:tcBorders>
            <w:vAlign w:val="center"/>
          </w:tcPr>
          <w:p w:rsidR="00294C7E" w:rsidRPr="00867CC3" w:rsidRDefault="00294C7E" w:rsidP="00B23231">
            <w:pPr>
              <w:spacing w:line="276" w:lineRule="auto"/>
              <w:rPr>
                <w:rFonts w:ascii="Arial" w:hAnsi="Arial" w:cs="Arial"/>
                <w:sz w:val="20"/>
                <w:szCs w:val="20"/>
              </w:rPr>
            </w:pPr>
            <w:r w:rsidRPr="00294C7E">
              <w:rPr>
                <w:rFonts w:ascii="Arial" w:hAnsi="Arial" w:cs="Arial"/>
                <w:sz w:val="20"/>
                <w:szCs w:val="20"/>
              </w:rPr>
              <w:t>jakości</w:t>
            </w:r>
          </w:p>
        </w:tc>
        <w:tc>
          <w:tcPr>
            <w:tcW w:w="2551" w:type="dxa"/>
            <w:vMerge w:val="restart"/>
            <w:tcBorders>
              <w:top w:val="single" w:sz="8" w:space="0" w:color="4BACC6"/>
              <w:right w:val="single" w:sz="8" w:space="0" w:color="4BACC6"/>
            </w:tcBorders>
            <w:vAlign w:val="center"/>
          </w:tcPr>
          <w:p w:rsidR="00294C7E" w:rsidRDefault="00294C7E" w:rsidP="00B23231">
            <w:pPr>
              <w:spacing w:line="240" w:lineRule="auto"/>
              <w:rPr>
                <w:rFonts w:ascii="Arial" w:hAnsi="Arial" w:cs="Arial"/>
                <w:sz w:val="20"/>
                <w:szCs w:val="20"/>
              </w:rPr>
            </w:pPr>
            <w:r w:rsidRPr="00867CC3">
              <w:rPr>
                <w:rFonts w:ascii="Arial" w:hAnsi="Arial" w:cs="Arial"/>
                <w:sz w:val="20"/>
                <w:szCs w:val="20"/>
              </w:rPr>
              <w:t>Ekspert</w:t>
            </w:r>
          </w:p>
        </w:tc>
      </w:tr>
      <w:tr w:rsidR="00294C7E" w:rsidRPr="00300A44" w:rsidTr="00CD1AC4">
        <w:trPr>
          <w:trHeight w:val="284"/>
        </w:trPr>
        <w:tc>
          <w:tcPr>
            <w:tcW w:w="1458" w:type="dxa"/>
            <w:vMerge/>
            <w:vAlign w:val="center"/>
          </w:tcPr>
          <w:p w:rsidR="00294C7E" w:rsidRDefault="00294C7E" w:rsidP="00B23231">
            <w:pPr>
              <w:rPr>
                <w:rFonts w:ascii="Arial" w:hAnsi="Arial" w:cs="Arial"/>
                <w:sz w:val="20"/>
                <w:szCs w:val="20"/>
              </w:rPr>
            </w:pPr>
          </w:p>
        </w:tc>
        <w:tc>
          <w:tcPr>
            <w:tcW w:w="2863" w:type="dxa"/>
            <w:vAlign w:val="center"/>
          </w:tcPr>
          <w:p w:rsidR="00294C7E" w:rsidRDefault="00294C7E" w:rsidP="00B23231">
            <w:pPr>
              <w:spacing w:line="276" w:lineRule="auto"/>
              <w:rPr>
                <w:rFonts w:ascii="Arial" w:eastAsia="Times New Roman" w:hAnsi="Arial" w:cs="Arial"/>
                <w:sz w:val="20"/>
                <w:szCs w:val="20"/>
                <w:lang w:eastAsia="pl-PL"/>
              </w:rPr>
            </w:pPr>
            <w:r w:rsidRPr="00867CC3">
              <w:rPr>
                <w:rFonts w:ascii="Arial" w:hAnsi="Arial" w:cs="Arial"/>
                <w:sz w:val="20"/>
                <w:szCs w:val="20"/>
              </w:rPr>
              <w:t>4.3 Efektywność</w:t>
            </w:r>
          </w:p>
        </w:tc>
        <w:tc>
          <w:tcPr>
            <w:tcW w:w="1943" w:type="dxa"/>
            <w:vAlign w:val="center"/>
          </w:tcPr>
          <w:p w:rsidR="00294C7E" w:rsidRDefault="00294C7E" w:rsidP="00B23231">
            <w:pPr>
              <w:spacing w:line="276" w:lineRule="auto"/>
              <w:rPr>
                <w:rFonts w:ascii="Arial" w:hAnsi="Arial" w:cs="Arial"/>
                <w:sz w:val="20"/>
                <w:szCs w:val="20"/>
              </w:rPr>
            </w:pPr>
            <w:r w:rsidRPr="00867CC3">
              <w:rPr>
                <w:rFonts w:ascii="Arial" w:hAnsi="Arial" w:cs="Arial"/>
                <w:sz w:val="20"/>
                <w:szCs w:val="20"/>
              </w:rPr>
              <w:t>jakości</w:t>
            </w:r>
          </w:p>
        </w:tc>
        <w:tc>
          <w:tcPr>
            <w:tcW w:w="2551" w:type="dxa"/>
            <w:vMerge/>
            <w:tcBorders>
              <w:right w:val="single" w:sz="8" w:space="0" w:color="4BACC6"/>
            </w:tcBorders>
            <w:vAlign w:val="center"/>
          </w:tcPr>
          <w:p w:rsidR="00294C7E" w:rsidRDefault="00294C7E" w:rsidP="00B23231">
            <w:pPr>
              <w:spacing w:line="240" w:lineRule="auto"/>
              <w:rPr>
                <w:rFonts w:ascii="Arial" w:hAnsi="Arial" w:cs="Arial"/>
                <w:sz w:val="20"/>
                <w:szCs w:val="20"/>
              </w:rPr>
            </w:pPr>
          </w:p>
        </w:tc>
      </w:tr>
      <w:tr w:rsidR="00294C7E" w:rsidRPr="00300A44" w:rsidTr="00CD1AC4">
        <w:trPr>
          <w:trHeight w:val="284"/>
        </w:trPr>
        <w:tc>
          <w:tcPr>
            <w:tcW w:w="1458" w:type="dxa"/>
            <w:vMerge/>
            <w:tcBorders>
              <w:top w:val="single" w:sz="8" w:space="0" w:color="4BACC6"/>
              <w:left w:val="single" w:sz="8" w:space="0" w:color="4BACC6"/>
              <w:bottom w:val="single" w:sz="8" w:space="0" w:color="4BACC6"/>
            </w:tcBorders>
            <w:vAlign w:val="center"/>
          </w:tcPr>
          <w:p w:rsidR="00294C7E" w:rsidRDefault="00294C7E" w:rsidP="00B23231">
            <w:pPr>
              <w:rPr>
                <w:rFonts w:ascii="Arial" w:hAnsi="Arial" w:cs="Arial"/>
                <w:sz w:val="20"/>
                <w:szCs w:val="20"/>
              </w:rPr>
            </w:pPr>
          </w:p>
        </w:tc>
        <w:tc>
          <w:tcPr>
            <w:tcW w:w="2863" w:type="dxa"/>
            <w:tcBorders>
              <w:top w:val="single" w:sz="8" w:space="0" w:color="4BACC6"/>
              <w:bottom w:val="single" w:sz="8" w:space="0" w:color="4BACC6"/>
            </w:tcBorders>
            <w:vAlign w:val="center"/>
          </w:tcPr>
          <w:p w:rsidR="00294C7E" w:rsidRDefault="00294C7E" w:rsidP="00B23231">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4.4 Użyteczność</w:t>
            </w:r>
          </w:p>
        </w:tc>
        <w:tc>
          <w:tcPr>
            <w:tcW w:w="1943" w:type="dxa"/>
            <w:tcBorders>
              <w:top w:val="single" w:sz="8" w:space="0" w:color="4BACC6"/>
              <w:bottom w:val="single" w:sz="8" w:space="0" w:color="4BACC6"/>
            </w:tcBorders>
            <w:vAlign w:val="center"/>
          </w:tcPr>
          <w:p w:rsidR="00294C7E" w:rsidRDefault="00294C7E" w:rsidP="00B23231">
            <w:pPr>
              <w:spacing w:line="276" w:lineRule="auto"/>
              <w:rPr>
                <w:rFonts w:ascii="Arial" w:hAnsi="Arial" w:cs="Arial"/>
                <w:sz w:val="20"/>
                <w:szCs w:val="20"/>
              </w:rPr>
            </w:pPr>
            <w:r w:rsidRPr="00867CC3">
              <w:rPr>
                <w:rFonts w:ascii="Arial" w:hAnsi="Arial" w:cs="Arial"/>
                <w:sz w:val="20"/>
                <w:szCs w:val="20"/>
              </w:rPr>
              <w:t>jakości</w:t>
            </w:r>
          </w:p>
        </w:tc>
        <w:tc>
          <w:tcPr>
            <w:tcW w:w="2551" w:type="dxa"/>
            <w:vMerge/>
            <w:tcBorders>
              <w:right w:val="single" w:sz="8" w:space="0" w:color="4BACC6"/>
            </w:tcBorders>
            <w:vAlign w:val="center"/>
          </w:tcPr>
          <w:p w:rsidR="00294C7E" w:rsidRDefault="00294C7E" w:rsidP="00B23231">
            <w:pPr>
              <w:spacing w:line="240" w:lineRule="auto"/>
              <w:rPr>
                <w:rFonts w:ascii="Arial" w:hAnsi="Arial" w:cs="Arial"/>
                <w:sz w:val="20"/>
                <w:szCs w:val="20"/>
              </w:rPr>
            </w:pPr>
          </w:p>
        </w:tc>
      </w:tr>
      <w:tr w:rsidR="00294C7E" w:rsidRPr="00300A44" w:rsidTr="00CD1AC4">
        <w:trPr>
          <w:trHeight w:val="284"/>
        </w:trPr>
        <w:tc>
          <w:tcPr>
            <w:tcW w:w="1458" w:type="dxa"/>
            <w:vMerge/>
            <w:vAlign w:val="center"/>
          </w:tcPr>
          <w:p w:rsidR="00294C7E" w:rsidRDefault="00294C7E" w:rsidP="00B23231">
            <w:pPr>
              <w:rPr>
                <w:rFonts w:ascii="Arial" w:hAnsi="Arial" w:cs="Arial"/>
                <w:sz w:val="20"/>
                <w:szCs w:val="20"/>
              </w:rPr>
            </w:pPr>
          </w:p>
        </w:tc>
        <w:tc>
          <w:tcPr>
            <w:tcW w:w="2863" w:type="dxa"/>
            <w:vAlign w:val="center"/>
          </w:tcPr>
          <w:p w:rsidR="00294C7E" w:rsidRDefault="00294C7E" w:rsidP="00B23231">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4.5 Trwałość</w:t>
            </w:r>
          </w:p>
        </w:tc>
        <w:tc>
          <w:tcPr>
            <w:tcW w:w="1943" w:type="dxa"/>
            <w:vAlign w:val="center"/>
          </w:tcPr>
          <w:p w:rsidR="00294C7E" w:rsidRDefault="00294C7E" w:rsidP="00B23231">
            <w:pPr>
              <w:spacing w:line="276" w:lineRule="auto"/>
              <w:rPr>
                <w:rFonts w:ascii="Arial" w:hAnsi="Arial" w:cs="Arial"/>
                <w:sz w:val="20"/>
                <w:szCs w:val="20"/>
              </w:rPr>
            </w:pPr>
            <w:r>
              <w:rPr>
                <w:rFonts w:ascii="Arial" w:hAnsi="Arial" w:cs="Arial"/>
                <w:sz w:val="20"/>
                <w:szCs w:val="20"/>
              </w:rPr>
              <w:t>j</w:t>
            </w:r>
            <w:r w:rsidRPr="00867CC3">
              <w:rPr>
                <w:rFonts w:ascii="Arial" w:hAnsi="Arial" w:cs="Arial"/>
                <w:sz w:val="20"/>
                <w:szCs w:val="20"/>
              </w:rPr>
              <w:t>akości</w:t>
            </w:r>
          </w:p>
        </w:tc>
        <w:tc>
          <w:tcPr>
            <w:tcW w:w="2551" w:type="dxa"/>
            <w:vMerge/>
            <w:tcBorders>
              <w:right w:val="single" w:sz="8" w:space="0" w:color="4BACC6"/>
            </w:tcBorders>
            <w:vAlign w:val="center"/>
          </w:tcPr>
          <w:p w:rsidR="00294C7E" w:rsidRDefault="00294C7E" w:rsidP="00B23231">
            <w:pPr>
              <w:spacing w:line="240" w:lineRule="auto"/>
              <w:rPr>
                <w:rFonts w:ascii="Arial" w:hAnsi="Arial" w:cs="Arial"/>
                <w:sz w:val="20"/>
                <w:szCs w:val="20"/>
              </w:rPr>
            </w:pPr>
          </w:p>
        </w:tc>
      </w:tr>
    </w:tbl>
    <w:p w:rsidR="00873A33" w:rsidRPr="00300A44" w:rsidRDefault="00873A33" w:rsidP="00873A33">
      <w:pPr>
        <w:spacing w:line="240" w:lineRule="auto"/>
        <w:ind w:left="709"/>
        <w:jc w:val="both"/>
        <w:rPr>
          <w:rFonts w:ascii="Arial" w:hAnsi="Arial" w:cs="Arial"/>
          <w:bCs/>
          <w:sz w:val="20"/>
          <w:szCs w:val="20"/>
        </w:rPr>
      </w:pPr>
    </w:p>
    <w:p w:rsidR="0053453F" w:rsidRDefault="0053453F" w:rsidP="008569FA">
      <w:pPr>
        <w:tabs>
          <w:tab w:val="left" w:pos="1498"/>
        </w:tabs>
        <w:spacing w:line="240" w:lineRule="auto"/>
        <w:ind w:left="426"/>
        <w:rPr>
          <w:rFonts w:ascii="Arial" w:hAnsi="Arial" w:cs="Arial"/>
          <w:b/>
          <w:sz w:val="20"/>
          <w:szCs w:val="20"/>
        </w:rPr>
      </w:pPr>
    </w:p>
    <w:p w:rsidR="008569FA" w:rsidRPr="008569FA" w:rsidRDefault="008569FA" w:rsidP="008569FA">
      <w:pPr>
        <w:tabs>
          <w:tab w:val="left" w:pos="1498"/>
        </w:tabs>
        <w:spacing w:line="240" w:lineRule="auto"/>
        <w:ind w:left="426"/>
        <w:rPr>
          <w:rFonts w:ascii="Arial" w:hAnsi="Arial" w:cs="Arial"/>
          <w:sz w:val="20"/>
          <w:szCs w:val="20"/>
        </w:rPr>
      </w:pPr>
      <w:r w:rsidRPr="008569FA">
        <w:rPr>
          <w:rFonts w:ascii="Arial" w:hAnsi="Arial" w:cs="Arial"/>
          <w:b/>
          <w:sz w:val="20"/>
          <w:szCs w:val="20"/>
        </w:rPr>
        <w:t>Schemat nr 1</w:t>
      </w:r>
      <w:r w:rsidRPr="008569FA">
        <w:rPr>
          <w:rFonts w:ascii="Arial" w:hAnsi="Arial" w:cs="Arial"/>
          <w:sz w:val="20"/>
          <w:szCs w:val="20"/>
        </w:rPr>
        <w:t xml:space="preserve"> – Procedura wyboru projektów konkursowych</w:t>
      </w:r>
    </w:p>
    <w:p w:rsidR="008569FA" w:rsidRPr="008569FA" w:rsidRDefault="008569FA" w:rsidP="008569FA">
      <w:pPr>
        <w:tabs>
          <w:tab w:val="left" w:pos="1498"/>
        </w:tabs>
        <w:spacing w:line="240" w:lineRule="auto"/>
        <w:ind w:left="426"/>
        <w:rPr>
          <w:rFonts w:ascii="Arial" w:hAnsi="Arial" w:cs="Arial"/>
          <w:sz w:val="20"/>
          <w:szCs w:val="20"/>
        </w:rPr>
      </w:pPr>
    </w:p>
    <w:p w:rsidR="008569FA" w:rsidRPr="008569FA" w:rsidRDefault="007260D9" w:rsidP="008569FA">
      <w:pPr>
        <w:tabs>
          <w:tab w:val="left" w:pos="1498"/>
        </w:tabs>
        <w:spacing w:line="240" w:lineRule="auto"/>
        <w:ind w:left="426"/>
        <w:rPr>
          <w:rFonts w:ascii="Arial" w:hAnsi="Arial" w:cs="Arial"/>
          <w:b/>
          <w:sz w:val="20"/>
          <w:szCs w:val="20"/>
        </w:rPr>
      </w:pPr>
      <w:r w:rsidRPr="007260D9">
        <w:rPr>
          <w:noProof/>
          <w:lang w:eastAsia="pl-PL"/>
        </w:rPr>
        <w:pict>
          <v:shapetype id="_x0000_t32" coordsize="21600,21600" o:spt="32" o:oned="t" path="m,l21600,21600e" filled="f">
            <v:path arrowok="t" fillok="f" o:connecttype="none"/>
            <o:lock v:ext="edit" shapetype="t"/>
          </v:shapetype>
          <v:shape id="Łącznik prosty ze strzałką 35" o:spid="_x0000_s1092" type="#_x0000_t32" style="position:absolute;left:0;text-align:left;margin-left:215.5pt;margin-top:519.4pt;width:27.15pt;height:0;rotation:90;z-index:251658240;visibility:visible;mso-wrap-style:square;mso-width-percent:0;mso-height-percent:0;mso-wrap-distance-left:3.17497mm;mso-wrap-distance-top:0;mso-wrap-distance-right:3.17497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" strokecolor="#4579b8" strokeweight="1.5pt">
            <v:stroke endarrow="open"/>
          </v:shape>
        </w:pict>
      </w:r>
      <w:bookmarkStart w:id="51" w:name="_GoBack"/>
      <w:r w:rsidRPr="007260D9">
        <w:rPr>
          <w:noProof/>
          <w:lang w:eastAsia="pl-PL"/>
        </w:rPr>
      </w:r>
      <w:r w:rsidRPr="007260D9">
        <w:rPr>
          <w:noProof/>
          <w:lang w:eastAsia="pl-PL"/>
        </w:rPr>
        <w:pict>
          <v:group id="Grupa 2" o:spid="_x0000_s1027" style="width:484.45pt;height:561.35pt;mso-position-horizontal-relative:char;mso-position-vertical-relative:line" coordorigin="430,1897" coordsize="10756,12384">
            <v:rect id="Prostokąt 1" o:spid="_x0000_s1028" style="position:absolute;left:2266;top:1897;width:1945;height:8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NHsIA&#10;AADbAAAADwAAAGRycy9kb3ducmV2LnhtbESPQWsCMRSE70L/Q3gFL1KTtqB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0ewgAAANsAAAAPAAAAAAAAAAAAAAAAAJgCAABkcnMvZG93&#10;bnJldi54bWxQSwUGAAAAAAQABAD1AAAAhwMAAAAA&#10;" filled="f" strokecolor="#7f7f7f" strokeweight="1pt">
              <v:textbox>
                <w:txbxContent>
                  <w:p w:rsidR="00ED5FC9" w:rsidRPr="000B478F" w:rsidRDefault="00ED5FC9" w:rsidP="008569FA">
                    <w:pPr>
                      <w:spacing w:line="240" w:lineRule="auto"/>
                      <w:jc w:val="center"/>
                      <w:rPr>
                        <w:color w:val="0D0D0D"/>
                        <w:sz w:val="16"/>
                        <w:szCs w:val="16"/>
                      </w:rPr>
                    </w:pPr>
                    <w:r w:rsidRPr="000B478F">
                      <w:rPr>
                        <w:color w:val="0D0D0D"/>
                        <w:sz w:val="16"/>
                        <w:szCs w:val="16"/>
                      </w:rPr>
                      <w:t>Złożenie dokumentacji aplikacyjnej</w:t>
                    </w:r>
                  </w:p>
                  <w:p w:rsidR="00ED5FC9" w:rsidRPr="000B478F" w:rsidRDefault="00ED5FC9" w:rsidP="008569FA">
                    <w:pPr>
                      <w:spacing w:line="240" w:lineRule="auto"/>
                      <w:jc w:val="center"/>
                      <w:rPr>
                        <w:color w:val="0D0D0D"/>
                        <w:sz w:val="16"/>
                        <w:szCs w:val="16"/>
                      </w:rPr>
                    </w:pPr>
                    <w:r w:rsidRPr="000B478F">
                      <w:rPr>
                        <w:color w:val="0D0D0D"/>
                        <w:sz w:val="16"/>
                        <w:szCs w:val="16"/>
                      </w:rPr>
                      <w:t>Złożenie dokumentacji aplikacyjnej</w:t>
                    </w:r>
                  </w:p>
                  <w:p w:rsidR="00ED5FC9" w:rsidRDefault="00ED5FC9" w:rsidP="008569FA">
                    <w:pPr>
                      <w:spacing w:line="240" w:lineRule="auto"/>
                      <w:jc w:val="center"/>
                    </w:pPr>
                  </w:p>
                </w:txbxContent>
              </v:textbox>
            </v:rect>
            <v:rect id="Prostokąt 5" o:spid="_x0000_s1029" style="position:absolute;left:2277;top:3164;width:1945;height: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3qcEA&#10;AADbAAAADwAAAGRycy9kb3ducmV2LnhtbERPS27CMBDdI/UO1lRiB04BUZRiUFU+YlMqAgcY4iGO&#10;Eo+j2EC4PV5UYvn0/vNlZ2txo9aXjhV8DBMQxLnTJRcKTsfNYAbCB2SNtWNS8CAPy8Vbb46pdnc+&#10;0C0LhYgh7FNUYEJoUil9bsiiH7qGOHIX11oMEbaF1C3eY7it5ShJptJiybHBYEM/hvIqu1oFf2PW&#10;2e4xOZvP7Wyyv6yr1W9TKdV/776/QATqwkv8795pBeM4N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d6nBAAAA2wAAAA8AAAAAAAAAAAAAAAAAmAIAAGRycy9kb3du&#10;cmV2LnhtbFBLBQYAAAAABAAEAPUAAACGAwAAAAA=&#10;" fillcolor="#bfbfbf" strokecolor="#7f7f7f" strokeweight="1pt">
              <v:textbox>
                <w:txbxContent>
                  <w:p w:rsidR="00ED5FC9" w:rsidRPr="000B478F" w:rsidRDefault="00ED5FC9" w:rsidP="008569FA">
                    <w:pPr>
                      <w:jc w:val="center"/>
                      <w:rPr>
                        <w:color w:val="0D0D0D"/>
                        <w:sz w:val="16"/>
                        <w:szCs w:val="16"/>
                      </w:rPr>
                    </w:pPr>
                    <w:r w:rsidRPr="000B478F">
                      <w:rPr>
                        <w:color w:val="0D0D0D"/>
                        <w:sz w:val="16"/>
                        <w:szCs w:val="16"/>
                      </w:rPr>
                      <w:t xml:space="preserve">Ocena wstępna </w:t>
                    </w:r>
                  </w:p>
                  <w:p w:rsidR="00ED5FC9" w:rsidRPr="000B478F" w:rsidRDefault="00ED5FC9" w:rsidP="008569FA">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ED5FC9" w:rsidRDefault="00ED5FC9" w:rsidP="008569FA">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30" style="position:absolute;left:4233;top:6291;width:2611;height:8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SMsUA&#10;AADbAAAADwAAAGRycy9kb3ducmV2LnhtbESPzW7CMBCE75X6DtZW4lacFkQhxaCKn4oLRQQeYImX&#10;OEq8jmID4e1rpEo9jmbmG8103tlaXKn1pWMFb/0EBHHudMmFguNh/ToG4QOyxtoxKbiTh/ns+WmK&#10;qXY33tM1C4WIEPYpKjAhNKmUPjdk0fddQxy9s2sthijbQuoWbxFua/meJCNpseS4YLChhaG8yi5W&#10;wW7AOtvchyfz8T0e/pxX1XLbVEr1XrqvTxCBuvAf/mtvtILBBB5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NIyxQAAANsAAAAPAAAAAAAAAAAAAAAAAJgCAABkcnMv&#10;ZG93bnJldi54bWxQSwUGAAAAAAQABAD1AAAAigMAAAAA&#10;" fillcolor="#bfbfbf" strokecolor="#7f7f7f" strokeweight="1pt">
              <v:textbox>
                <w:txbxContent>
                  <w:p w:rsidR="00ED5FC9" w:rsidRDefault="00ED5FC9" w:rsidP="008569FA">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1" style="position:absolute;left:2353;top:4487;width:1848;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jMIA&#10;AADbAAAADwAAAGRycy9kb3ducmV2LnhtbESPQWsCMRSE74X+h/CEXoomFhG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UOMwgAAANsAAAAPAAAAAAAAAAAAAAAAAJgCAABkcnMvZG93&#10;bnJldi54bWxQSwUGAAAAAAQABAD1AAAAhwMAAAAA&#10;" filled="f" strokecolor="#7f7f7f" strokeweight="1pt">
              <v:textbox>
                <w:txbxContent>
                  <w:p w:rsidR="00ED5FC9" w:rsidRDefault="00ED5FC9" w:rsidP="008569FA">
                    <w:pPr>
                      <w:jc w:val="center"/>
                    </w:pPr>
                    <w:r w:rsidRPr="000B478F">
                      <w:rPr>
                        <w:color w:val="0D0D0D"/>
                        <w:sz w:val="16"/>
                        <w:szCs w:val="16"/>
                      </w:rPr>
                      <w:t xml:space="preserve">wynik negatywny wynik negatywny </w:t>
                    </w:r>
                  </w:p>
                </w:txbxContent>
              </v:textbox>
            </v:rect>
            <v:rect id="Prostokąt 11" o:spid="_x0000_s1032" style="position:absolute;left:4470;top:4486;width:1644;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4YMIA&#10;AADbAAAADwAAAGRycy9kb3ducmV2LnhtbESPQWsCMRSE70L/Q3gFL1KTtiJ2NUotCIWeXAu9PpLn&#10;7uLmZdk8df33TaHgcZiZb5jVZgitulCfmsgWnqcGFLGLvuHKwvdh97QAlQTZYxuZLNwowWb9MFph&#10;4eOV93QppVIZwqlAC7VIV2idXE0B0zR2xNk7xj6gZNlX2vd4zfDQ6hdj5jpgw3mhxo4+anKn8hws&#10;hJMp3c9X2qM2u+0kHMTJ4s3a8ePwvgQlNMg9/N/+9BZmr/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3hgwgAAANsAAAAPAAAAAAAAAAAAAAAAAJgCAABkcnMvZG93&#10;bnJldi54bWxQSwUGAAAAAAQABAD1AAAAhwMAAAAA&#10;" filled="f" strokecolor="#7f7f7f" strokeweight="1pt">
              <v:textbox>
                <w:txbxContent>
                  <w:p w:rsidR="00ED5FC9" w:rsidRPr="000B478F" w:rsidRDefault="00ED5FC9" w:rsidP="008569FA">
                    <w:pPr>
                      <w:jc w:val="center"/>
                      <w:rPr>
                        <w:color w:val="0D0D0D"/>
                        <w:sz w:val="16"/>
                        <w:szCs w:val="16"/>
                      </w:rPr>
                    </w:pPr>
                    <w:r w:rsidRPr="000B478F">
                      <w:rPr>
                        <w:color w:val="0D0D0D"/>
                        <w:sz w:val="16"/>
                        <w:szCs w:val="16"/>
                      </w:rPr>
                      <w:t>wynik pozytywny</w:t>
                    </w:r>
                  </w:p>
                  <w:p w:rsidR="00ED5FC9" w:rsidRPr="000B478F" w:rsidRDefault="00ED5FC9" w:rsidP="008569FA">
                    <w:pPr>
                      <w:jc w:val="center"/>
                      <w:rPr>
                        <w:color w:val="0D0D0D"/>
                        <w:sz w:val="16"/>
                        <w:szCs w:val="16"/>
                      </w:rPr>
                    </w:pPr>
                    <w:r w:rsidRPr="000B478F">
                      <w:rPr>
                        <w:color w:val="0D0D0D"/>
                        <w:sz w:val="16"/>
                        <w:szCs w:val="16"/>
                      </w:rPr>
                      <w:br/>
                      <w:t>wynik pozytywny</w:t>
                    </w:r>
                  </w:p>
                  <w:p w:rsidR="00ED5FC9" w:rsidRDefault="00ED5FC9" w:rsidP="008569FA">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3" type="#_x0000_t66" style="position:absolute;left:5233;top:1897;width:3546;height:25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GRsUA&#10;AADbAAAADwAAAGRycy9kb3ducmV2LnhtbESPQWvCQBSE74L/YXlCb81GK6WkWUW0UpH20Fjs9ZF9&#10;JsHs27C70fTfd4WCx2FmvmHy5WBacSHnG8sKpkkKgri0uuFKwfdh+/gCwgdkja1lUvBLHpaL8SjH&#10;TNsrf9GlCJWIEPYZKqhD6DIpfVmTQZ/Yjjh6J+sMhihdJbXDa4SbVs7S9FkabDgu1NjRuqbyXPRG&#10;wfu0d2+z3cemoWNx+Dxtn47p/keph8mwegURaAj38H97pxXM53D7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QZGxQAAANsAAAAPAAAAAAAAAAAAAAAAAJgCAABkcnMv&#10;ZG93bnJldi54bWxQSwUGAAAAAAQABAD1AAAAigMAAAAA&#10;" adj="7788" fillcolor="#9ab5e4" strokecolor="#243f60" strokeweight="1pt">
              <v:fill color2="#e1e8f5" colors="0 #9ab5e4;24248f #c2d1ed;1 #e1e8f5" focus="100%" type="gradient">
                <o:fill v:ext="view" type="gradientUnscaled"/>
              </v:fill>
              <v:textbox>
                <w:txbxContent>
                  <w:p w:rsidR="00ED5FC9" w:rsidRPr="0092681D" w:rsidRDefault="00ED5FC9" w:rsidP="008569FA">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ED5FC9" w:rsidRPr="0092681D" w:rsidRDefault="00ED5FC9" w:rsidP="008569FA">
                    <w:pPr>
                      <w:spacing w:line="312" w:lineRule="auto"/>
                      <w:ind w:left="425"/>
                      <w:rPr>
                        <w:color w:val="0D0D0D"/>
                        <w:sz w:val="14"/>
                        <w:szCs w:val="14"/>
                      </w:rPr>
                    </w:pPr>
                    <w:r w:rsidRPr="0092681D">
                      <w:rPr>
                        <w:color w:val="0D0D0D"/>
                        <w:sz w:val="14"/>
                        <w:szCs w:val="14"/>
                      </w:rPr>
                      <w:t>- administracyjności</w:t>
                    </w:r>
                  </w:p>
                  <w:p w:rsidR="00ED5FC9" w:rsidRPr="0092681D" w:rsidRDefault="00ED5FC9" w:rsidP="008569FA">
                    <w:pPr>
                      <w:spacing w:line="312" w:lineRule="auto"/>
                      <w:ind w:left="425"/>
                      <w:rPr>
                        <w:color w:val="0D0D0D"/>
                        <w:sz w:val="14"/>
                        <w:szCs w:val="14"/>
                      </w:rPr>
                    </w:pPr>
                    <w:r>
                      <w:rPr>
                        <w:color w:val="0D0D0D"/>
                        <w:sz w:val="14"/>
                        <w:szCs w:val="14"/>
                      </w:rPr>
                      <w:t>- braki</w:t>
                    </w:r>
                    <w:r w:rsidRPr="0092681D">
                      <w:rPr>
                        <w:color w:val="0D0D0D"/>
                        <w:sz w:val="14"/>
                        <w:szCs w:val="14"/>
                      </w:rPr>
                      <w:t xml:space="preserve"> formalne i oczywiste omyłki</w:t>
                    </w:r>
                  </w:p>
                  <w:p w:rsidR="00ED5FC9" w:rsidRPr="0092681D" w:rsidRDefault="00ED5FC9" w:rsidP="008569FA">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ED5FC9" w:rsidRPr="0092681D" w:rsidRDefault="00ED5FC9" w:rsidP="008569FA">
                    <w:pPr>
                      <w:spacing w:line="312" w:lineRule="auto"/>
                      <w:ind w:left="425"/>
                      <w:rPr>
                        <w:color w:val="0D0D0D"/>
                        <w:sz w:val="14"/>
                        <w:szCs w:val="14"/>
                      </w:rPr>
                    </w:pPr>
                    <w:r w:rsidRPr="0092681D">
                      <w:rPr>
                        <w:color w:val="0D0D0D"/>
                        <w:sz w:val="14"/>
                        <w:szCs w:val="14"/>
                      </w:rPr>
                      <w:t>- administracyjności</w:t>
                    </w:r>
                  </w:p>
                  <w:p w:rsidR="00ED5FC9" w:rsidRPr="0092681D" w:rsidRDefault="00ED5FC9" w:rsidP="008569FA">
                    <w:pPr>
                      <w:spacing w:line="312" w:lineRule="auto"/>
                      <w:ind w:left="425"/>
                      <w:rPr>
                        <w:color w:val="0D0D0D"/>
                        <w:sz w:val="14"/>
                        <w:szCs w:val="14"/>
                      </w:rPr>
                    </w:pPr>
                    <w:r w:rsidRPr="0092681D">
                      <w:rPr>
                        <w:color w:val="0D0D0D"/>
                        <w:sz w:val="14"/>
                        <w:szCs w:val="14"/>
                      </w:rPr>
                      <w:t>- błędy formalne i oczywiste omyłki</w:t>
                    </w:r>
                  </w:p>
                  <w:p w:rsidR="00ED5FC9" w:rsidRPr="0092681D" w:rsidRDefault="00ED5FC9" w:rsidP="008569FA">
                    <w:pPr>
                      <w:jc w:val="center"/>
                      <w:rPr>
                        <w:sz w:val="14"/>
                        <w:szCs w:val="14"/>
                      </w:rPr>
                    </w:pPr>
                  </w:p>
                </w:txbxContent>
              </v:textbox>
            </v:shape>
            <v:rect id="Prostokąt 14" o:spid="_x0000_s1034" style="position:absolute;left:5663;top:7582;width:1826;height: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b+MIA&#10;AADbAAAADwAAAGRycy9kb3ducmV2LnhtbESPQWsCMRSE70L/Q3gFL6JJp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Nv4wgAAANsAAAAPAAAAAAAAAAAAAAAAAJgCAABkcnMvZG93&#10;bnJldi54bWxQSwUGAAAAAAQABAD1AAAAhwMAAAAA&#10;" filled="f" strokecolor="#7f7f7f" strokeweight="1pt">
              <v:textbox>
                <w:txbxContent>
                  <w:p w:rsidR="00ED5FC9" w:rsidRDefault="00ED5FC9" w:rsidP="008569FA">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pozytywnywynik pozytywny</w:t>
                    </w:r>
                  </w:p>
                </w:txbxContent>
              </v:textbox>
            </v:rect>
            <v:rect id="Prostokąt 16" o:spid="_x0000_s1035" style="position:absolute;left:5232;top:10210;width:3084;height:14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E1MEA&#10;AADbAAAADwAAAGRycy9kb3ducmV2LnhtbERPS27CMBDdI3EHa5DYFQeICgoYhOhHbNqKwAGGeIij&#10;xOModiHcvl5UYvn0/uttbxtxo85XjhVMJwkI4sLpiksF59PHyxKED8gaG8ek4EEetpvhYI2Zdnc+&#10;0i0PpYgh7DNUYEJoMyl9Yciin7iWOHJX11kMEXal1B3eY7ht5CxJXqXFimODwZb2hoo6/7UKfuas&#10;88MjvZjF5zL9vr7Xb19trdR41O9WIAL14Sn+dx+0gjSOjV/i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eBNTBAAAA2wAAAA8AAAAAAAAAAAAAAAAAmAIAAGRycy9kb3du&#10;cmV2LnhtbFBLBQYAAAAABAAEAPUAAACGAwAAAAA=&#10;" fillcolor="#bfbfbf" strokecolor="#7f7f7f" strokeweight="1pt">
              <v:textbox>
                <w:txbxContent>
                  <w:p w:rsidR="00ED5FC9" w:rsidRPr="000B478F" w:rsidRDefault="00ED5FC9" w:rsidP="008569FA">
                    <w:pPr>
                      <w:jc w:val="center"/>
                      <w:rPr>
                        <w:color w:val="0D0D0D"/>
                        <w:sz w:val="16"/>
                        <w:szCs w:val="16"/>
                      </w:rPr>
                    </w:pPr>
                    <w:r w:rsidRPr="000B478F">
                      <w:rPr>
                        <w:color w:val="0D0D0D"/>
                        <w:sz w:val="16"/>
                        <w:szCs w:val="16"/>
                      </w:rPr>
                      <w:t xml:space="preserve">Ocena merytoryczna II stopnia  (punktowana) </w:t>
                    </w:r>
                  </w:p>
                </w:txbxContent>
              </v:textbox>
            </v:rect>
            <v:rect id="Prostokąt 17" o:spid="_x0000_s1036" style="position:absolute;left:3862;top:12230;width:2137;height:7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REMMA&#10;AADbAAAADwAAAGRycy9kb3ducmV2LnhtbESP3WrCQBSE7wu+w3IE7+pGwVKiq/iD2kJvjHmAY/aY&#10;BLNnl+xG49u7hUIvh5n5hlmsetOIO7W+tqxgMk5AEBdW11wqyM/7908QPiBrbCyTgid5WC0HbwtM&#10;tX3wie5ZKEWEsE9RQRWCS6X0RUUG/dg64uhdbWswRNmWUrf4iHDTyGmSfEiDNceFCh1tKypuWWcU&#10;uE29O2a769q4/DvvusvP4bD3So2G/XoOIlAf/sN/7S+tYDa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XREMMAAADbAAAADwAAAAAAAAAAAAAAAACYAgAAZHJzL2Rv&#10;d25yZXYueG1sUEsFBgAAAAAEAAQA9QAAAIgDAAAAAA==&#10;" filled="f" strokecolor="#7f7f7f" strokeweight="2pt">
              <v:stroke linestyle="thickThin"/>
              <v:textbox>
                <w:txbxContent>
                  <w:p w:rsidR="00ED5FC9" w:rsidRDefault="00ED5FC9" w:rsidP="008569FA">
                    <w:pPr>
                      <w:jc w:val="center"/>
                    </w:pPr>
                    <w:r w:rsidRPr="000B478F">
                      <w:rPr>
                        <w:b/>
                        <w:color w:val="0D0D0D"/>
                        <w:sz w:val="16"/>
                        <w:szCs w:val="16"/>
                        <w:u w:val="single"/>
                      </w:rPr>
                      <w:t xml:space="preserve">Ocena pozytywna </w:t>
                    </w:r>
                  </w:p>
                </w:txbxContent>
              </v:textbox>
            </v:rect>
            <v:shape id="Strzałka w lewo 18" o:spid="_x0000_s1037" type="#_x0000_t66" style="position:absolute;left:7680;top:5689;width:2998;height:2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qWMQA&#10;AADbAAAADwAAAGRycy9kb3ducmV2LnhtbESPQWvCQBSE7wX/w/IEb3Wj0mKjq4giEaSIsdDra/aZ&#10;BLNvw+6q8d93CwWPw8x8w8yXnWnEjZyvLSsYDRMQxIXVNZcKvk7b1ykIH5A1NpZJwYM8LBe9lzmm&#10;2t75SLc8lCJC2KeooAqhTaX0RUUG/dC2xNE7W2cwROlKqR3eI9w0cpwk79JgzXGhwpbWFRWX/GoU&#10;fPuPvTseHtnnJt9Zl2X7ujv8KDXod6sZiEBdeIb/2zut4G0C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6ljEAAAA2wAAAA8AAAAAAAAAAAAAAAAAmAIAAGRycy9k&#10;b3ducmV2LnhtbFBLBQYAAAAABAAEAPUAAACJAwAAAAA=&#10;" adj="7198" fillcolor="#9ab5e4" strokecolor="#385d8a" strokeweight="1pt">
              <v:fill color2="#e1e8f5" colors="0 #9ab5e4;24248f #c2d1ed;1 #e1e8f5" focus="100%" type="gradient">
                <o:fill v:ext="view" type="gradientUnscaled"/>
              </v:fill>
              <v:textbox>
                <w:txbxContent>
                  <w:p w:rsidR="00ED5FC9" w:rsidRPr="0092681D" w:rsidRDefault="00ED5FC9" w:rsidP="008569FA">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ED5FC9" w:rsidRPr="0092681D" w:rsidRDefault="00ED5FC9" w:rsidP="008569FA">
                    <w:pPr>
                      <w:spacing w:line="312" w:lineRule="auto"/>
                      <w:ind w:left="426"/>
                      <w:rPr>
                        <w:color w:val="0D0D0D"/>
                        <w:sz w:val="14"/>
                        <w:szCs w:val="14"/>
                      </w:rPr>
                    </w:pPr>
                    <w:r w:rsidRPr="0092681D">
                      <w:rPr>
                        <w:color w:val="0D0D0D"/>
                        <w:sz w:val="14"/>
                        <w:szCs w:val="14"/>
                      </w:rPr>
                      <w:t>- administracyjności</w:t>
                    </w:r>
                  </w:p>
                  <w:p w:rsidR="00ED5FC9" w:rsidRPr="0092681D" w:rsidRDefault="00ED5FC9" w:rsidP="008569FA">
                    <w:pPr>
                      <w:spacing w:line="312" w:lineRule="auto"/>
                      <w:ind w:left="426"/>
                      <w:rPr>
                        <w:color w:val="0D0D0D"/>
                        <w:sz w:val="14"/>
                        <w:szCs w:val="14"/>
                      </w:rPr>
                    </w:pPr>
                    <w:r w:rsidRPr="0092681D">
                      <w:rPr>
                        <w:color w:val="0D0D0D"/>
                        <w:sz w:val="14"/>
                        <w:szCs w:val="14"/>
                      </w:rPr>
                      <w:t>- wykonalności</w:t>
                    </w:r>
                  </w:p>
                  <w:p w:rsidR="00ED5FC9" w:rsidRPr="0092681D" w:rsidRDefault="00ED5FC9" w:rsidP="008569FA">
                    <w:pPr>
                      <w:spacing w:line="312" w:lineRule="auto"/>
                      <w:ind w:left="426"/>
                      <w:rPr>
                        <w:color w:val="0D0D0D"/>
                        <w:sz w:val="14"/>
                        <w:szCs w:val="14"/>
                      </w:rPr>
                    </w:pPr>
                    <w:r w:rsidRPr="0092681D">
                      <w:rPr>
                        <w:color w:val="0D0D0D"/>
                        <w:sz w:val="14"/>
                        <w:szCs w:val="14"/>
                      </w:rPr>
                      <w:br/>
                      <w:t xml:space="preserve">- dopuszczalności, </w:t>
                    </w:r>
                  </w:p>
                  <w:p w:rsidR="00ED5FC9" w:rsidRPr="0092681D" w:rsidRDefault="00ED5FC9" w:rsidP="008569FA">
                    <w:pPr>
                      <w:spacing w:line="312" w:lineRule="auto"/>
                      <w:ind w:left="426"/>
                      <w:rPr>
                        <w:color w:val="0D0D0D"/>
                        <w:sz w:val="14"/>
                        <w:szCs w:val="14"/>
                      </w:rPr>
                    </w:pPr>
                    <w:r w:rsidRPr="0092681D">
                      <w:rPr>
                        <w:color w:val="0D0D0D"/>
                        <w:sz w:val="14"/>
                        <w:szCs w:val="14"/>
                      </w:rPr>
                      <w:t>- administracyjności</w:t>
                    </w:r>
                  </w:p>
                  <w:p w:rsidR="00ED5FC9" w:rsidRPr="0092681D" w:rsidRDefault="00ED5FC9" w:rsidP="008569FA">
                    <w:pPr>
                      <w:spacing w:line="312" w:lineRule="auto"/>
                      <w:ind w:left="426"/>
                      <w:rPr>
                        <w:color w:val="0D0D0D"/>
                        <w:sz w:val="14"/>
                        <w:szCs w:val="14"/>
                      </w:rPr>
                    </w:pPr>
                    <w:r w:rsidRPr="0092681D">
                      <w:rPr>
                        <w:color w:val="0D0D0D"/>
                        <w:sz w:val="14"/>
                        <w:szCs w:val="14"/>
                      </w:rPr>
                      <w:t>- wykonalności</w:t>
                    </w:r>
                  </w:p>
                  <w:p w:rsidR="00ED5FC9" w:rsidRPr="0092681D" w:rsidRDefault="00ED5FC9" w:rsidP="008569FA">
                    <w:pPr>
                      <w:spacing w:line="312" w:lineRule="auto"/>
                      <w:jc w:val="center"/>
                      <w:rPr>
                        <w:sz w:val="14"/>
                        <w:szCs w:val="14"/>
                      </w:rPr>
                    </w:pPr>
                  </w:p>
                </w:txbxContent>
              </v:textbox>
            </v:shape>
            <v:shape id="Strzałka w lewo 19" o:spid="_x0000_s1038" type="#_x0000_t66" style="position:absolute;left:8919;top:9737;width:2267;height:17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0cYA&#10;AADbAAAADwAAAGRycy9kb3ducmV2LnhtbESPT2vCQBTE7wW/w/KE3upG65+SugkiCKUX2yiIt0f2&#10;mQSzb5fs1qT99N2C0OMwM79h1vlgWnGjzjeWFUwnCQji0uqGKwXHw+7pBYQPyBpby6Tgmzzk2ehh&#10;jam2PX/SrQiViBD2KSqoQ3CplL6syaCfWEccvYvtDIYou0rqDvsIN62cJclSGmw4LtToaFtTeS2+&#10;jIIdrp6XH/Tj5ufZe78vm9PV7U9KPY6HzSuIQEP4D9/bb1rBYg5/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0cYAAADbAAAADwAAAAAAAAAAAAAAAACYAgAAZHJz&#10;L2Rvd25yZXYueG1sUEsFBgAAAAAEAAQA9QAAAIsDAAAAAA==&#10;" adj="8390" fillcolor="#9ab5e4" strokecolor="#385d8a" strokeweight="1pt">
              <v:fill color2="#e1e8f5" colors="0 #9ab5e4;24248f #c2d1ed;1 #e1e8f5" focus="100%" type="gradient">
                <o:fill v:ext="view" type="gradientUnscaled"/>
              </v:fill>
              <v:textbox>
                <w:txbxContent>
                  <w:p w:rsidR="00ED5FC9" w:rsidRPr="0092681D" w:rsidRDefault="00ED5FC9" w:rsidP="008569FA">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ED5FC9" w:rsidRPr="0092681D" w:rsidRDefault="00ED5FC9" w:rsidP="008569FA">
                    <w:pPr>
                      <w:ind w:left="284"/>
                      <w:rPr>
                        <w:color w:val="0D0D0D"/>
                        <w:sz w:val="14"/>
                        <w:szCs w:val="14"/>
                      </w:rPr>
                    </w:pPr>
                    <w:r w:rsidRPr="0092681D">
                      <w:rPr>
                        <w:color w:val="0D0D0D"/>
                        <w:sz w:val="14"/>
                        <w:szCs w:val="14"/>
                      </w:rPr>
                      <w:br/>
                      <w:t>- jakości</w:t>
                    </w:r>
                  </w:p>
                  <w:p w:rsidR="00ED5FC9" w:rsidRPr="0092681D" w:rsidRDefault="00ED5FC9" w:rsidP="008569FA">
                    <w:pPr>
                      <w:spacing w:line="240" w:lineRule="auto"/>
                      <w:jc w:val="center"/>
                      <w:rPr>
                        <w:sz w:val="14"/>
                        <w:szCs w:val="14"/>
                      </w:rPr>
                    </w:pPr>
                  </w:p>
                </w:txbxContent>
              </v:textbox>
            </v:shape>
            <v:rect id="Prostokąt 22" o:spid="_x0000_s1039" style="position:absolute;left:8073;top:13645;width:1396;height:5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UsIA&#10;AADbAAAADwAAAGRycy9kb3ducmV2LnhtbESPQWsCMRSE70L/Q3gFL6KJg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9NSwgAAANsAAAAPAAAAAAAAAAAAAAAAAJgCAABkcnMvZG93&#10;bnJldi54bWxQSwUGAAAAAAQABAD1AAAAhwMAAAAA&#10;" filled="f" strokecolor="#7f7f7f" strokeweight="1pt">
              <v:textbox>
                <w:txbxContent>
                  <w:p w:rsidR="00ED5FC9" w:rsidRDefault="00ED5FC9" w:rsidP="008569FA">
                    <w:pPr>
                      <w:jc w:val="center"/>
                    </w:pPr>
                    <w:r w:rsidRPr="000B478F">
                      <w:rPr>
                        <w:color w:val="0D0D0D"/>
                        <w:sz w:val="16"/>
                        <w:szCs w:val="16"/>
                      </w:rPr>
                      <w:t>protest</w:t>
                    </w:r>
                  </w:p>
                </w:txbxContent>
              </v:textbox>
            </v:rect>
            <v:shape id="Łącznik prosty ze strzałką 23" o:spid="_x0000_s1040"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mj98MAAADbAAAADwAAAGRycy9kb3ducmV2LnhtbESPQWvCQBSE7wX/w/KE3upGpUGiq4hV&#10;aA8eqqLXR/aZBLNv0+y6Sf99Vyh4HGbmG2ax6k0tArWusqxgPEpAEOdWV1woOB13bzMQziNrrC2T&#10;gl9ysFoOXhaYadvxN4WDL0SEsMtQQel9k0np8pIMupFtiKN3ta1BH2VbSN1iF+GmlpMkSaXBiuNC&#10;iQ1tSspvh7tRYKdfQX+kBYWZ3OU/5/31su2CUq/Dfj0H4an3z/B/+1MreE/h8S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o/fDAAAA2wAAAA8AAAAAAAAAAAAA&#10;AAAAoQIAAGRycy9kb3ducmV2LnhtbFBLBQYAAAAABAAEAPkAAACRAwAAAAA=&#10;" strokecolor="#4579b8" strokeweight="1.5pt">
              <v:stroke endarrow="open"/>
            </v:shape>
            <v:shape id="Łącznik prosty ze strzałką 24" o:spid="_x0000_s1041"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AgMQAAADbAAAADwAAAGRycy9kb3ducmV2LnhtbESP3WrCQBSE74W+w3IKvdONQquJriJC&#10;aSEU8Qfx8pA9JsHs2TS7TeLbuwXBy2FmvmEWq95UoqXGlZYVjEcRCOLM6pJzBcfD53AGwnlkjZVl&#10;UnAjB6vly2CBibYd76jd+1wECLsEFRTe14mULivIoBvZmjh4F9sY9EE2udQNdgFuKjmJog9psOSw&#10;UGBNm4Ky6/7PKLDxmdOvds3dNv29/sTbOD1NvVJvr/16DsJT75/hR/tbK3ifwv+X8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MCAxAAAANsAAAAPAAAAAAAAAAAA&#10;AAAAAKECAABkcnMvZG93bnJldi54bWxQSwUGAAAAAAQABAD5AAAAkgMAAAAA&#10;" strokecolor="#4579b8" strokeweight="1.5pt">
              <v:stroke endarrow="open"/>
            </v:shape>
            <v:shape id="Łącznik prosty ze strzałką 27" o:spid="_x0000_s1042"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U8sEAAADbAAAADwAAAGRycy9kb3ducmV2LnhtbERPTWvCQBC9F/wPywi96aaC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1TywQAAANsAAAAPAAAAAAAAAAAAAAAA&#10;AKECAABkcnMvZG93bnJldi54bWxQSwUGAAAAAAQABAD5AAAAjwMAAAAA&#10;" strokecolor="#4579b8" strokeweight="1.5pt">
              <v:stroke endarrow="open"/>
            </v:shape>
            <v:shape id="Łącznik prosty ze strzałką 28" o:spid="_x0000_s1043"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xacQAAADbAAAADwAAAGRycy9kb3ducmV2LnhtbESPQWvCQBSE74L/YXlCb3Vjo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FpxAAAANsAAAAPAAAAAAAAAAAA&#10;AAAAAKECAABkcnMvZG93bnJldi54bWxQSwUGAAAAAAQABAD5AAAAkgMAAAAA&#10;" strokecolor="#4579b8" strokeweight="1.5pt">
              <v:stroke endarrow="open"/>
            </v:shape>
            <v:shape id="Łącznik prosty ze strzałką 29" o:spid="_x0000_s1044"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Upb8AAADbAAAADwAAAGRycy9kb3ducmV2LnhtbERPTYvCMBC9C/sfwgjeNFWhSDWKuAp6&#10;8LAqu9ehGdtiM6lNTLv/fnMQ9vh436tNb2oRqHWVZQXTSQKCOLe64kLB7XoYL0A4j6yxtkwKfsnB&#10;Zv0xWGGmbcdfFC6+EDGEXYYKSu+bTEqXl2TQTWxDHLm7bQ36CNtC6ha7GG5qOUuSVBqsODaU2NCu&#10;pPxxeRkFdn4K+jMtKCzkIX9+n+8/+y4oNRr22yUIT73/F7/dR60gjevjl/gD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BUpb8AAADbAAAADwAAAAAAAAAAAAAAAACh&#10;AgAAZHJzL2Rvd25yZXYueG1sUEsFBgAAAAAEAAQA+QAAAI0DAAAAAA==&#10;" strokecolor="#4579b8" strokeweight="1.5pt">
              <v:stroke endarrow="open"/>
            </v:shape>
            <v:shape id="Łącznik prosty ze strzałką 30" o:spid="_x0000_s1045"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30sQAAADbAAAADwAAAGRycy9kb3ducmV2LnhtbESPT2vCQBTE7wW/w/IEb83GHqxJXUWE&#10;ohBE/EPp8ZF9TYLZtzG7JvHbdwsFj8PM/IZZrAZTi45aV1lWMI1iEMS51RUXCi7nz9c5COeRNdaW&#10;ScGDHKyWo5cFptr2fKTu5AsRIOxSVFB636RSurwkgy6yDXHwfmxr0AfZFlK32Ae4qeVbHM+kwYrD&#10;QokNbUrKr6e7UWCTb8623Zr7Q3a77pNDkn29e6Um42H9AcLT4J/h//ZOK5hN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TfSxAAAANsAAAAPAAAAAAAAAAAA&#10;AAAAAKECAABkcnMvZG93bnJldi54bWxQSwUGAAAAAAQABAD5AAAAkgMAAAAA&#10;" strokecolor="#4579b8" strokeweight="1.5pt">
              <v:stroke endarrow="open"/>
            </v:shape>
            <v:shape id="Łącznik prosty ze strzałką 32" o:spid="_x0000_s1046"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mp8QAAADbAAAADwAAAGRycy9kb3ducmV2LnhtbESPT2vCQBTE74V+h+UVequbSAkSXYMI&#10;0l5a/x48PrLPJJh9G7JrTPz0riB4HGbmN8ws600tOmpdZVlBPIpAEOdWV1woOOxXXxMQziNrrC2T&#10;goEcZPP3txmm2l55S93OFyJA2KWooPS+SaV0eUkG3cg2xME72dagD7ItpG7xGuCmluMoSqTBisNC&#10;iQ0tS8rPu4tR0Kx/jpPLttLd323T1f9DvD58r5T6/OgXUxCeev8KP9u/WkEyhseX8A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yanxAAAANsAAAAPAAAAAAAAAAAA&#10;AAAAAKECAABkcnMvZG93bnJldi54bWxQSwUGAAAAAAQABAD5AAAAkgMAAAAA&#10;" strokecolor="#4579b8" strokeweight="1.5pt">
              <v:stroke endarrow="open"/>
            </v:shape>
            <v:shape id="Łącznik prosty ze strzałką 33" o:spid="_x0000_s1047"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K0sQAAADbAAAADwAAAGRycy9kb3ducmV2LnhtbESPQWvCQBSE70L/w/IK3symCkGim1Da&#10;CvbQQ1Xa6yP7TILZt2l23aT/vlsQPA4z8w2zLSfTiUCDay0reEpSEMSV1S3XCk7H3WINwnlkjZ1l&#10;UvBLDsriYbbFXNuRPykcfC0ihF2OChrv+1xKVzVk0CW2J47e2Q4GfZRDLfWAY4SbTi7TNJMGW44L&#10;Dfb00lB1OVyNArt6D/o1qyms5a76+fo4f7+NQan54/S8AeFp8vfwrb3XCrIV/H+JP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rSxAAAANsAAAAPAAAAAAAAAAAA&#10;AAAAAKECAABkcnMvZG93bnJldi54bWxQSwUGAAAAAAQABAD5AAAAkgMAAAAA&#10;" strokecolor="#4579b8" strokeweight="1.5pt">
              <v:stroke endarrow="open"/>
            </v:shape>
            <v:shape id="Łącznik prosty ze strzałką 34" o:spid="_x0000_s1048"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USsQAAADbAAAADwAAAGRycy9kb3ducmV2LnhtbESP3WrCQBSE7wu+w3KE3tWNItakriJC&#10;UQgi/iC9PGSPSTB7Ns1uk/j2bqHQy2FmvmEWq95UoqXGlZYVjEcRCOLM6pJzBZfz59schPPIGivL&#10;pOBBDlbLwcsCE207PlJ78rkIEHYJKii8rxMpXVaQQTeyNXHwbrYx6INscqkb7ALcVHISRTNpsOSw&#10;UGBNm4Ky++nHKLDxF6fbds3dIf2+7+NDnF7fvVKvw379AcJT7//Df+2dVjCbwu+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pRKxAAAANsAAAAPAAAAAAAAAAAA&#10;AAAAAKECAABkcnMvZG93bnJldi54bWxQSwUGAAAAAAQABAD5AAAAkgMAAAAA&#10;" strokecolor="#4579b8" strokeweight="1.5pt">
              <v:stroke endarrow="open"/>
            </v:shape>
            <v:shape id="AutoShape 63" o:spid="_x0000_s1049"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x0cQAAADbAAAADwAAAGRycy9kb3ducmV2LnhtbESP3WrCQBSE7wu+w3KE3tWNgtakriJC&#10;UQgi/iC9PGSPSTB7Ns1uk/j2bqHQy2FmvmEWq95UoqXGlZYVjEcRCOLM6pJzBZfz59schPPIGivL&#10;pOBBDlbLwcsCE207PlJ78rkIEHYJKii8rxMpXVaQQTeyNXHwbrYx6INscqkb7ALcVHISRTNpsOSw&#10;UGBNm4Ky++nHKLDxF6fbds3dIf2+7+NDnF7fvVKvw379AcJT7//Df+2dVjCbwu+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jHRxAAAANsAAAAPAAAAAAAAAAAA&#10;AAAAAKECAABkcnMvZG93bnJldi54bWxQSwUGAAAAAAQABAD5AAAAkgMAAAAA&#10;" strokecolor="#4579b8" strokeweight="1.5pt">
              <v:stroke endarrow="open"/>
            </v:shape>
            <v:rect id="Prostokąt 37" o:spid="_x0000_s1050" style="position:absolute;left:430;top:4487;width:1611;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HmMIA&#10;AADbAAAADwAAAGRycy9kb3ducmV2LnhtbESPQWsCMRSE74X+h/CEXkpN9LDYrVFsQRB6chW8PpLX&#10;3cXNy7J51fXfNwXB4zAz3zDL9Rg6daEhtZEtzKYGFLGLvuXawvGwfVuASoLssYtMFm6UYL16flpi&#10;6eOV93SppFYZwqlEC41IX2qdXEMB0zT2xNn7iUNAyXKotR/wmuGh03NjCh2w5bzQYE9fDblz9Rss&#10;hLOp3Ok77VGb7edrOIiTxbu1L5Nx8wFKaJRH+N7eeQtFAf9f8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YeYwgAAANsAAAAPAAAAAAAAAAAAAAAAAJgCAABkcnMvZG93&#10;bnJldi54bWxQSwUGAAAAAAQABAD1AAAAhwMAAAAA&#10;" filled="f" strokecolor="#7f7f7f" strokeweight="1pt">
              <v:textbox>
                <w:txbxContent>
                  <w:p w:rsidR="00ED5FC9" w:rsidRDefault="00ED5FC9" w:rsidP="008569FA">
                    <w:pPr>
                      <w:jc w:val="center"/>
                      <w:rPr>
                        <w:sz w:val="16"/>
                        <w:szCs w:val="16"/>
                      </w:rPr>
                    </w:pPr>
                    <w:r w:rsidRPr="00237622">
                      <w:rPr>
                        <w:sz w:val="16"/>
                        <w:szCs w:val="16"/>
                      </w:rPr>
                      <w:t xml:space="preserve">bez </w:t>
                    </w:r>
                    <w:r>
                      <w:rPr>
                        <w:sz w:val="16"/>
                        <w:szCs w:val="16"/>
                      </w:rPr>
                      <w:t>rozpatr</w:t>
                    </w:r>
                    <w:r w:rsidRPr="00237622">
                      <w:rPr>
                        <w:sz w:val="16"/>
                        <w:szCs w:val="16"/>
                      </w:rPr>
                      <w:t>zenia</w:t>
                    </w:r>
                  </w:p>
                  <w:p w:rsidR="00ED5FC9" w:rsidRDefault="00ED5FC9" w:rsidP="008569FA">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ED5FC9" w:rsidRDefault="00ED5FC9" w:rsidP="008569FA">
                    <w:pPr>
                      <w:jc w:val="center"/>
                    </w:pPr>
                    <w:r w:rsidRPr="000B478F">
                      <w:rPr>
                        <w:color w:val="0D0D0D"/>
                        <w:sz w:val="16"/>
                        <w:szCs w:val="16"/>
                      </w:rPr>
                      <w:br/>
                    </w:r>
                  </w:p>
                </w:txbxContent>
              </v:textbox>
            </v:rect>
            <v:rect id="Prostokąt 10" o:spid="_x0000_s1051" style="position:absolute;left:2546;top:5421;width:1439;height: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A8IA&#10;AADbAAAADwAAAGRycy9kb3ducmV2LnhtbESPQWsCMRSE70L/Q3gFL6KJHqxujVILQqEnV8HrI3nu&#10;Lm5els2rbv99Uyj0OMzMN8xmN4RW3alPTWQL85kBReyib7iycD4dpitQSZA9tpHJwjcl2G2fRhss&#10;fHzwke6lVCpDOBVooRbpCq2TqylgmsWOOHvX2AeULPtK+x4fGR5avTBmqQM2nBdq7Oi9Jncrv4KF&#10;cDOlu3ymI2pz2E/CSZys1taOn4e3V1BCg/yH/9of3sLyBX6/5B+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SIDwgAAANsAAAAPAAAAAAAAAAAAAAAAAJgCAABkcnMvZG93&#10;bnJldi54bWxQSwUGAAAAAAQABAD1AAAAhwMAAAAA&#10;" filled="f" strokecolor="#7f7f7f" strokeweight="1pt">
              <v:textbox>
                <w:txbxContent>
                  <w:p w:rsidR="00ED5FC9" w:rsidRPr="00237622" w:rsidRDefault="00ED5FC9" w:rsidP="008569FA">
                    <w:pPr>
                      <w:jc w:val="center"/>
                      <w:rPr>
                        <w:sz w:val="16"/>
                        <w:szCs w:val="16"/>
                      </w:rPr>
                    </w:pPr>
                    <w:r>
                      <w:rPr>
                        <w:sz w:val="16"/>
                        <w:szCs w:val="16"/>
                      </w:rPr>
                      <w:t>p</w:t>
                    </w:r>
                    <w:r w:rsidRPr="00237622">
                      <w:rPr>
                        <w:sz w:val="16"/>
                        <w:szCs w:val="16"/>
                      </w:rPr>
                      <w:t>rotest</w:t>
                    </w:r>
                  </w:p>
                </w:txbxContent>
              </v:textbox>
            </v:rect>
            <v:rect id="Prostokąt 13" o:spid="_x0000_s1052" style="position:absolute;left:3374;top:7603;width:1644;height: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2cb4A&#10;AADbAAAADwAAAGRycy9kb3ducmV2LnhtbERPTWsCMRC9F/wPYQQvpSZ6EN0apQqC0JOr4HVIpruL&#10;m8myGXX9982h0OPjfa+3Q2jVg/rURLYwmxpQxC76hisLl/PhYwkqCbLHNjJZeFGC7Wb0tsbCxyef&#10;6FFKpXIIpwIt1CJdoXVyNQVM09gRZ+4n9gElw77SvsdnDg+tnhuz0AEbzg01drSvyd3Ke7AQbqZ0&#10;1+90Qm0Ou/dwFifLlbWT8fD1CUpokH/xn/voLSzy2Pwl/wC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ytnG+AAAA2wAAAA8AAAAAAAAAAAAAAAAAmAIAAGRycy9kb3ducmV2&#10;LnhtbFBLBQYAAAAABAAEAPUAAACDAwAAAAA=&#10;" filled="f" strokecolor="#7f7f7f" strokeweight="1pt">
              <v:textbox>
                <w:txbxContent>
                  <w:p w:rsidR="00ED5FC9" w:rsidRDefault="00ED5FC9" w:rsidP="008569FA">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n</w:t>
                    </w:r>
                    <w:r w:rsidRPr="000B478F">
                      <w:rPr>
                        <w:color w:val="0D0D0D"/>
                        <w:sz w:val="16"/>
                        <w:szCs w:val="16"/>
                      </w:rPr>
                      <w:t>negatywnywynik negatywny</w:t>
                    </w:r>
                  </w:p>
                </w:txbxContent>
              </v:textbox>
            </v:rect>
            <v:rect id="Prostokąt 15" o:spid="_x0000_s1053" style="position:absolute;left:3374;top:8603;width:1644;height:5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T6sEA&#10;AADbAAAADwAAAGRycy9kb3ducmV2LnhtbESPQWsCMRSE74X+h/CEXkpN9CC6NYoVBKEnV6HXR/K6&#10;u7h5WTZPXf99UxA8DjPzDbNcD6FVV+pTE9nCZGxAEbvoG64snI67jzmoJMge28hk4U4J1qvXlyUW&#10;Pt74QNdSKpUhnAq0UIt0hdbJ1RQwjWNHnL3f2AeULPtK+x5vGR5aPTVmpgM2nBdq7GhbkzuXl2Ah&#10;nE3pfr7TAbXZfb2HoziZL6x9Gw2bT1BCgzzDj/beW5gt4P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E+rBAAAA2wAAAA8AAAAAAAAAAAAAAAAAmAIAAGRycy9kb3du&#10;cmV2LnhtbFBLBQYAAAAABAAEAPUAAACGAwAAAAA=&#10;" filled="f" strokecolor="#7f7f7f" strokeweight="1pt">
              <v:textbox>
                <w:txbxContent>
                  <w:p w:rsidR="00ED5FC9" w:rsidRDefault="00ED5FC9" w:rsidP="008569FA">
                    <w:pPr>
                      <w:jc w:val="center"/>
                    </w:pPr>
                    <w:r w:rsidRPr="000B478F">
                      <w:rPr>
                        <w:color w:val="0D0D0D"/>
                        <w:sz w:val="16"/>
                        <w:szCs w:val="16"/>
                      </w:rPr>
                      <w:t>protest</w:t>
                    </w:r>
                  </w:p>
                </w:txbxContent>
              </v:textbox>
            </v:rect>
            <v:shape id="Łącznik prosty ze strzałką 25" o:spid="_x0000_s1054"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ElMIAAADbAAAADwAAAGRycy9kb3ducmV2LnhtbERPTWuDQBC9B/oflinkFtf0UKPNJkih&#10;tCAhxJTS4+BOVOLOWner5t9nD4UeH+97u59NJ0YaXGtZwTqKQRBXVrdcK/g8v602IJxH1thZJgU3&#10;crDfPSy2mGk78YnG0tcihLDLUEHjfZ9J6aqGDLrI9sSBu9jBoA9wqKUecArhppNPcfwsDbYcGhrs&#10;6bWh6lr+GgU2/ebifcx5OhY/10N6TIuvxCu1fJzzFxCeZv8v/nN/aAVJWB++hB8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ElMIAAADbAAAADwAAAAAAAAAAAAAA&#10;AAChAgAAZHJzL2Rvd25yZXYueG1sUEsFBgAAAAAEAAQA+QAAAJADAAAAAA==&#10;" strokecolor="#4579b8" strokeweight="1.5pt">
              <v:stroke endarrow="open"/>
            </v:shape>
            <v:shape id="Łącznik prosty ze strzałką 30" o:spid="_x0000_s1055"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ShD8QAAADbAAAADwAAAGRycy9kb3ducmV2LnhtbESPQWvCQBSE70L/w/IKvZmNHqqJriIF&#10;aSGIaIt4fGSfSTD7Ns1uk/Tfu4LgcZiZb5jlejC16Kh1lWUFkygGQZxbXXGh4Od7O56DcB5ZY22Z&#10;FPyTg/XqZbTEVNueD9QdfSEChF2KCkrvm1RKl5dk0EW2IQ7exbYGfZBtIXWLfYCbWk7j+F0arDgs&#10;lNjQR0n59fhnFNjkzNlnt+F+n/1ed8k+yU4zr9Tb67BZgPA0+Gf40f7SCmYTuH8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KEPxAAAANsAAAAPAAAAAAAAAAAA&#10;AAAAAKECAABkcnMvZG93bnJldi54bWxQSwUGAAAAAAQABAD5AAAAkgMAAAAA&#10;" strokecolor="#4579b8" strokeweight="1.5pt">
              <v:stroke endarrow="open"/>
            </v:shape>
            <v:rect id="Prostokąt 38" o:spid="_x0000_s1056" style="position:absolute;left:4179;top:13615;width:1623;height:6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XRsIA&#10;AADbAAAADwAAAGRycy9kb3ducmV2LnhtbESPQWsCMRSE74X+h/AEL6Um9aB2NUorCIWeXIVeH8nr&#10;7uLmZdk8df33TUHwOMzMN8xqM4RWXahPTWQLbxMDithF33Bl4XjYvS5AJUH22EYmCzdKsFk/P62w&#10;8PHKe7qUUqkM4VSghVqkK7ROrqaAaRI74uz9xj6gZNlX2vd4zfDQ6qkxMx2w4bxQY0fbmtypPAcL&#10;4WRK9/Od9qjN7vMlHMTJ4t3a8Wj4WIISGuQRvre/vIX5F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xdGwgAAANsAAAAPAAAAAAAAAAAAAAAAAJgCAABkcnMvZG93&#10;bnJldi54bWxQSwUGAAAAAAQABAD1AAAAhwMAAAAA&#10;" filled="f" strokecolor="#7f7f7f" strokeweight="1pt">
              <v:textbox>
                <w:txbxContent>
                  <w:p w:rsidR="00ED5FC9" w:rsidRPr="00F830CC" w:rsidRDefault="00ED5FC9" w:rsidP="008569FA">
                    <w:pPr>
                      <w:spacing w:line="240" w:lineRule="auto"/>
                      <w:jc w:val="center"/>
                      <w:rPr>
                        <w:sz w:val="15"/>
                        <w:szCs w:val="15"/>
                      </w:rPr>
                    </w:pPr>
                    <w:r w:rsidRPr="00F830CC">
                      <w:rPr>
                        <w:sz w:val="15"/>
                        <w:szCs w:val="15"/>
                      </w:rPr>
                      <w:t>Dofinansowanie projektu</w:t>
                    </w:r>
                  </w:p>
                </w:txbxContent>
              </v:textbox>
            </v:rect>
            <v:shape id="Łącznik prosty ze strzałką 40" o:spid="_x0000_s1057"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a48QAAADbAAAADwAAAGRycy9kb3ducmV2LnhtbESP3WrCQBSE74W+w3IKvdONFqqJriJC&#10;aSEU8Qfx8pA9JsHs2TS7TeLbuwXBy2FmvmEWq95UoqXGlZYVjEcRCOLM6pJzBcfD53AGwnlkjZVl&#10;UnAjB6vly2CBibYd76jd+1wECLsEFRTe14mULivIoBvZmjh4F9sY9EE2udQNdgFuKjmJog9psOSw&#10;UGBNm4Ky6/7PKLDxmdOvds3dNv29/sTbOD1NvVJvr/16DsJT75/hR/tbK5i+w/+X8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prjxAAAANsAAAAPAAAAAAAAAAAA&#10;AAAAAKECAABkcnMvZG93bnJldi54bWxQSwUGAAAAAAQABAD5AAAAkgMAAAAA&#10;" strokecolor="#4579b8" strokeweight="1.5pt">
              <v:stroke endarrow="open"/>
            </v:shape>
            <v:rect id="Prostokąt 46" o:spid="_x0000_s1058" style="position:absolute;left:7702;top:12242;width:2137;height:7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wn8QA&#10;AADbAAAADwAAAGRycy9kb3ducmV2LnhtbESP3WrCQBSE7wu+w3IK3ummIlpSV/EHrQVvmuYBjtlj&#10;EsyeXbIbTd/eFQq9HGbmG2ax6k0jbtT62rKCt3ECgriwuuZSQf6zH72D8AFZY2OZFPySh9Vy8LLA&#10;VNs7f9MtC6WIEPYpKqhCcKmUvqjIoB9bRxy9i20NhijbUuoW7xFuGjlJkpk0WHNcqNDRtqLimnVG&#10;gdvUu89sd1kbl3/lXXc+HQ57r9TwtV9/gAjUh//wX/uoFcy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sJ/EAAAA2wAAAA8AAAAAAAAAAAAAAAAAmAIAAGRycy9k&#10;b3ducmV2LnhtbFBLBQYAAAAABAAEAPUAAACJAwAAAAA=&#10;" filled="f" strokecolor="#7f7f7f" strokeweight="2pt">
              <v:stroke linestyle="thickThin"/>
              <v:textbox>
                <w:txbxContent>
                  <w:p w:rsidR="00ED5FC9" w:rsidRDefault="00ED5FC9" w:rsidP="008569FA">
                    <w:pPr>
                      <w:jc w:val="center"/>
                    </w:pPr>
                    <w:r w:rsidRPr="000B478F">
                      <w:rPr>
                        <w:b/>
                        <w:color w:val="0D0D0D"/>
                        <w:sz w:val="16"/>
                        <w:szCs w:val="16"/>
                        <w:u w:val="single"/>
                      </w:rPr>
                      <w:t>Ocena negatywna</w:t>
                    </w:r>
                  </w:p>
                </w:txbxContent>
              </v:textbox>
            </v:rect>
            <w10:wrap type="none"/>
            <w10:anchorlock/>
          </v:group>
        </w:pict>
      </w:r>
      <w:bookmarkEnd w:id="51"/>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EC02A7" w:rsidRDefault="00EC02A7">
      <w:pPr>
        <w:pStyle w:val="Nagwek2"/>
        <w:ind w:left="284" w:firstLine="0"/>
        <w:rPr>
          <w:rFonts w:cs="Arial"/>
          <w:szCs w:val="20"/>
        </w:rPr>
      </w:pPr>
    </w:p>
    <w:p w:rsidR="00EC02A7" w:rsidRDefault="00D802EC">
      <w:pPr>
        <w:pStyle w:val="Nagwek2"/>
        <w:ind w:left="284" w:firstLine="0"/>
      </w:pPr>
      <w:bookmarkStart w:id="52" w:name="_Toc457202459"/>
      <w:bookmarkStart w:id="53" w:name="_Toc461083463"/>
      <w:bookmarkStart w:id="54" w:name="_Toc472687381"/>
      <w:r w:rsidRPr="003638E5">
        <w:t>7.2.1 Ocena wstępna</w:t>
      </w:r>
      <w:bookmarkEnd w:id="52"/>
      <w:bookmarkEnd w:id="53"/>
      <w:bookmarkEnd w:id="54"/>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Celem oceny wstępnej jest wyselekcjonowanie projektów wpisujących się w założenia danego konkursu. Ponadto ocena wstępna ma doprowadzić do wyeliminowania niespójności w</w:t>
      </w:r>
      <w:r>
        <w:rPr>
          <w:rFonts w:cs="Arial"/>
          <w:bCs/>
          <w:szCs w:val="20"/>
        </w:rPr>
        <w:t> </w:t>
      </w:r>
      <w:r w:rsidRPr="000D3BFA">
        <w:rPr>
          <w:rFonts w:cs="Arial"/>
          <w:bCs/>
          <w:szCs w:val="20"/>
        </w:rPr>
        <w:t>dokumentacji aplikacyjnej oraz skorygowania elementów</w:t>
      </w:r>
      <w:r w:rsidR="00956838">
        <w:rPr>
          <w:rFonts w:cs="Arial"/>
          <w:bCs/>
          <w:szCs w:val="20"/>
        </w:rPr>
        <w:t xml:space="preserve"> niezgodnych ze </w:t>
      </w:r>
      <w:r w:rsidR="00BE74BA" w:rsidRPr="00BE74BA">
        <w:rPr>
          <w:rFonts w:cs="Arial"/>
          <w:bCs/>
          <w:i/>
          <w:szCs w:val="20"/>
        </w:rPr>
        <w:t>Wzorem wniosku o dofinansowanie projektu z Europejskiego Funduszu Rozwoju Regionalnego w ramach Regionalnego Programu Operacyjnego Województwa Zachodniopomorskiego 2014-2020 wraz z instrukcją wypełniania</w:t>
      </w:r>
      <w:r w:rsidR="00956838">
        <w:rPr>
          <w:rFonts w:cs="Arial"/>
          <w:bCs/>
          <w:szCs w:val="20"/>
        </w:rPr>
        <w:t>, stanowiącym załącznik nr 1 do niniejszego regulaminu.</w:t>
      </w:r>
      <w:r w:rsidRPr="000D3BFA">
        <w:rPr>
          <w:rFonts w:cs="Arial"/>
          <w:bCs/>
          <w:szCs w:val="20"/>
        </w:rPr>
        <w:t>.</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W ramach oceny wstępnej dokonywana jest przede wszystkim weryfikacja spełnienia przez projekt wybranych kryteriów dopuszczalności i administracyjności.</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W pierwszej kolejności weryfikowana jest terminowość złożenia wniosku, a następnie dokumentacja analizowana jest pod kątem ewentualnych braków formalnych, zgodnie z art. 43 ust.1 ustawy wdrożeniowej.</w:t>
      </w:r>
    </w:p>
    <w:p w:rsidR="00D802EC" w:rsidRPr="000D3BFA" w:rsidRDefault="00943AAB" w:rsidP="00943AAB">
      <w:pPr>
        <w:pStyle w:val="Nagwek3"/>
        <w:numPr>
          <w:ilvl w:val="0"/>
          <w:numId w:val="201"/>
        </w:numPr>
        <w:spacing w:line="276" w:lineRule="auto"/>
        <w:rPr>
          <w:rFonts w:cs="Arial"/>
          <w:bCs/>
          <w:szCs w:val="20"/>
        </w:rPr>
      </w:pPr>
      <w:r w:rsidRPr="00150741">
        <w:rPr>
          <w:rFonts w:cs="Arial"/>
          <w:bCs/>
          <w:szCs w:val="20"/>
        </w:rPr>
        <w:t xml:space="preserve">W zakresie kryterium </w:t>
      </w:r>
      <w:r w:rsidRPr="00C82387">
        <w:rPr>
          <w:rFonts w:cs="Arial"/>
          <w:i/>
          <w:szCs w:val="20"/>
        </w:rPr>
        <w:t xml:space="preserve">Zgodność ze Strategią Zintegrowanych Inwestycji Terytorialnych dla </w:t>
      </w:r>
      <w:r w:rsidRPr="00943AAB">
        <w:rPr>
          <w:rFonts w:cs="Arial"/>
          <w:i/>
          <w:szCs w:val="20"/>
        </w:rPr>
        <w:t>Koszalińsko-Kołobrzesko-Białogardzkiego Obszaru Funkcjonalnego</w:t>
      </w:r>
      <w:r w:rsidRPr="00150741">
        <w:rPr>
          <w:rFonts w:cs="Arial"/>
          <w:bCs/>
          <w:szCs w:val="20"/>
        </w:rPr>
        <w:t xml:space="preserve"> oceny wstępnej projektów dokonują pracownicy IP ZIT. W zakresie </w:t>
      </w:r>
      <w:r>
        <w:rPr>
          <w:rFonts w:cs="Arial"/>
          <w:bCs/>
          <w:szCs w:val="20"/>
        </w:rPr>
        <w:t>pozostałych kryteriów oceny wstę</w:t>
      </w:r>
      <w:r w:rsidRPr="00150741">
        <w:rPr>
          <w:rFonts w:cs="Arial"/>
          <w:bCs/>
          <w:szCs w:val="20"/>
        </w:rPr>
        <w:t>pnej dokonuj</w:t>
      </w:r>
      <w:r>
        <w:rPr>
          <w:rFonts w:cs="Arial"/>
          <w:bCs/>
          <w:szCs w:val="20"/>
        </w:rPr>
        <w:t>ą</w:t>
      </w:r>
      <w:r w:rsidRPr="00150741">
        <w:rPr>
          <w:rFonts w:cs="Arial"/>
          <w:bCs/>
          <w:szCs w:val="20"/>
        </w:rPr>
        <w:t xml:space="preserve"> pracownicy I</w:t>
      </w:r>
      <w:r>
        <w:rPr>
          <w:rFonts w:cs="Arial"/>
          <w:bCs/>
          <w:szCs w:val="20"/>
        </w:rPr>
        <w:t>Z</w:t>
      </w:r>
      <w:r w:rsidRPr="00150741">
        <w:rPr>
          <w:rFonts w:cs="Arial"/>
          <w:bCs/>
          <w:szCs w:val="20"/>
        </w:rPr>
        <w:t xml:space="preserve"> RPO WZ</w:t>
      </w:r>
      <w:r>
        <w:rPr>
          <w:rFonts w:cs="Arial"/>
          <w:bCs/>
          <w:szCs w:val="20"/>
        </w:rPr>
        <w:t>.</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 xml:space="preserve">Wniosek o dofinansowanie opublikowany w LSI2014 </w:t>
      </w:r>
      <w:r w:rsidR="00867CC3" w:rsidRPr="00867CC3">
        <w:rPr>
          <w:rFonts w:cs="Arial"/>
          <w:bCs/>
          <w:szCs w:val="20"/>
          <w:u w:val="single"/>
        </w:rPr>
        <w:t>po terminie naboru projektów</w:t>
      </w:r>
      <w:r w:rsidRPr="000D3BFA">
        <w:rPr>
          <w:rFonts w:cs="Arial"/>
          <w:bCs/>
          <w:szCs w:val="20"/>
        </w:rPr>
        <w:t xml:space="preserve"> określonym w niniejszym regulaminie oraz wniosek o dofinansowanie dla którego wygenerowany na jego podstawie pisemny wniosek o przyznanie pomocy (podpisany zgodnie z zasadami reprezentacji obowiązującymi u wnioskodawcy) z właściwą sumą kontrolną</w:t>
      </w:r>
      <w:r w:rsidRPr="00DC40EF">
        <w:rPr>
          <w:rFonts w:cs="Arial"/>
          <w:bCs/>
          <w:szCs w:val="20"/>
        </w:rPr>
        <w:t xml:space="preserve">, </w:t>
      </w:r>
      <w:r w:rsidRPr="005501BF">
        <w:rPr>
          <w:rFonts w:cs="Arial"/>
          <w:bCs/>
          <w:szCs w:val="20"/>
          <w:u w:val="single"/>
        </w:rPr>
        <w:t>nie zostanie dostarczony w terminie</w:t>
      </w:r>
      <w:r w:rsidRPr="000D3BFA">
        <w:rPr>
          <w:rFonts w:cs="Arial"/>
          <w:bCs/>
          <w:szCs w:val="20"/>
        </w:rPr>
        <w:t xml:space="preserve"> określonym w niniejszym regulaminie, otrzymuje negatywną ocenę na ocenie wstępnej. W takim przypadku ocenie podlega wyłącznie kryterium właściwe dla oceny terminowości złożenia wniosku.</w:t>
      </w:r>
    </w:p>
    <w:p w:rsidR="00D802EC" w:rsidRDefault="00D802EC" w:rsidP="00D802EC">
      <w:pPr>
        <w:spacing w:line="276" w:lineRule="auto"/>
        <w:ind w:firstLine="360"/>
        <w:jc w:val="both"/>
        <w:rPr>
          <w:rFonts w:ascii="Arial" w:hAnsi="Arial" w:cs="Arial"/>
          <w:b/>
          <w:bCs/>
          <w:sz w:val="20"/>
          <w:szCs w:val="20"/>
        </w:rPr>
      </w:pPr>
    </w:p>
    <w:p w:rsidR="00D802EC" w:rsidRPr="005F01E1" w:rsidRDefault="00D802EC" w:rsidP="00D802EC">
      <w:pPr>
        <w:spacing w:line="276" w:lineRule="auto"/>
        <w:ind w:firstLine="360"/>
        <w:jc w:val="both"/>
        <w:rPr>
          <w:rFonts w:ascii="Arial" w:hAnsi="Arial" w:cs="Arial"/>
          <w:b/>
          <w:bCs/>
          <w:sz w:val="20"/>
          <w:szCs w:val="20"/>
        </w:rPr>
      </w:pPr>
      <w:r w:rsidRPr="005F01E1">
        <w:rPr>
          <w:rFonts w:ascii="Arial" w:hAnsi="Arial" w:cs="Arial"/>
          <w:b/>
          <w:bCs/>
          <w:sz w:val="20"/>
          <w:szCs w:val="20"/>
        </w:rPr>
        <w:t>Braki formalne i oczywiste omyłki pisarskie</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Za braki formal</w:t>
      </w:r>
      <w:r>
        <w:rPr>
          <w:rFonts w:ascii="Arial" w:hAnsi="Arial" w:cs="Arial"/>
          <w:sz w:val="20"/>
          <w:szCs w:val="20"/>
        </w:rPr>
        <w:t>ne w rozumieniu art. 43 ustawy</w:t>
      </w:r>
      <w:r w:rsidRPr="000266A2">
        <w:rPr>
          <w:rFonts w:ascii="Arial" w:hAnsi="Arial" w:cs="Arial"/>
          <w:sz w:val="20"/>
          <w:szCs w:val="20"/>
        </w:rPr>
        <w:t xml:space="preserve"> uznaje się złożenie niekompletnego wniosku, tzn.</w:t>
      </w:r>
      <w:r w:rsidR="00812E7B">
        <w:rPr>
          <w:rFonts w:ascii="Arial" w:hAnsi="Arial" w:cs="Arial"/>
          <w:sz w:val="20"/>
          <w:szCs w:val="20"/>
        </w:rPr>
        <w:t xml:space="preserve"> </w:t>
      </w:r>
      <w:r w:rsidRPr="000266A2">
        <w:rPr>
          <w:rFonts w:ascii="Arial" w:hAnsi="Arial" w:cs="Arial"/>
          <w:sz w:val="20"/>
          <w:szCs w:val="20"/>
        </w:rPr>
        <w:t xml:space="preserve">niezawierającego wszystkich obligatoryjnych załączników (dotyczących bezwzględnie wszystkich wnioskodawców oraz wszystkich typów i rodzajów projektów w ramach danego konkursu).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W odniesieniu do pozostałych załączników, tj. takich, których konieczność dostarczenia uzależniona jest np. od rodzaju wnioskodawcy, typu czy też c</w:t>
      </w:r>
      <w:r>
        <w:rPr>
          <w:rFonts w:ascii="Arial" w:hAnsi="Arial" w:cs="Arial"/>
          <w:sz w:val="20"/>
          <w:szCs w:val="20"/>
        </w:rPr>
        <w:t>harakteru projektu, IZ RPO WZ z </w:t>
      </w:r>
      <w:r w:rsidRPr="000266A2">
        <w:rPr>
          <w:rFonts w:ascii="Arial" w:hAnsi="Arial" w:cs="Arial"/>
          <w:sz w:val="20"/>
          <w:szCs w:val="20"/>
        </w:rPr>
        <w:t xml:space="preserve">uwagi na konieczność merytorycznej oceny stanu faktycznego nie wzywa do ich uzupełnienia w trybie art. 43 ustawy wdrożeniowej, uznając że ewentualny brak nie ma charakteru braku formalnego.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Za oczywiste omyłki w rozumieniu art. 43 ustawy IZ RPO WZ uznaje wyłącznie oczywiste omyłki pisarskie. W tym trybie nie ma możliwości poprawienia innych omyłek niż pisarskie, np. omyłek/błędów rachunkowych.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Uzupełnienie wniosku o dofinansowanie projektu lub poprawienie w nim oczywistej omyłki nie może prowadzić do jego istotnej modyfikacji. O</w:t>
      </w:r>
      <w:r>
        <w:rPr>
          <w:rFonts w:ascii="Arial" w:hAnsi="Arial" w:cs="Arial"/>
          <w:sz w:val="20"/>
          <w:szCs w:val="20"/>
        </w:rPr>
        <w:t>cena czy uzupełnienie wniosku o </w:t>
      </w:r>
      <w:r w:rsidRPr="000266A2">
        <w:rPr>
          <w:rFonts w:ascii="Arial" w:hAnsi="Arial" w:cs="Arial"/>
          <w:sz w:val="20"/>
          <w:szCs w:val="20"/>
        </w:rPr>
        <w:t>dofinansowanie lub poprawienie w nim oczywistej omyłki doprowadziło do istotnej modyfikacji wniosku o dofinansowanie, jest dokonywana przez IZ RPO WZ.</w:t>
      </w:r>
    </w:p>
    <w:p w:rsidR="00D802EC" w:rsidRPr="007238A9" w:rsidRDefault="00D802EC" w:rsidP="00D802EC">
      <w:pPr>
        <w:spacing w:line="276" w:lineRule="auto"/>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 jest dopuszczalna modyfikacja dokumentacji aplikacyjnej poprzez wprowadzanie innych niż ustalone przez IZ RPO WZ zmian.</w:t>
      </w:r>
      <w:r>
        <w:rPr>
          <w:rFonts w:ascii="Arial" w:hAnsi="Arial" w:cs="Arial"/>
          <w:sz w:val="20"/>
          <w:szCs w:val="20"/>
        </w:rPr>
        <w:t xml:space="preserve"> IZ RPO WZ zastrzega sobie prawo do negatywnej oceny projektu w przypadku wprowadzenia przez wnioskodawcę ww. zmian.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Wnioskodawcy przysługuje prawo do jednokrotnej poprawy/uzupełnienia złożonej dokumentacji. W</w:t>
      </w:r>
      <w:r>
        <w:rPr>
          <w:rFonts w:ascii="Arial" w:hAnsi="Arial" w:cs="Arial"/>
          <w:sz w:val="20"/>
          <w:szCs w:val="20"/>
        </w:rPr>
        <w:t> </w:t>
      </w:r>
      <w:r w:rsidRPr="005501BF">
        <w:rPr>
          <w:rFonts w:ascii="Arial" w:hAnsi="Arial" w:cs="Arial"/>
          <w:sz w:val="20"/>
          <w:szCs w:val="20"/>
        </w:rPr>
        <w:t>przypadku konieczności dokonania uzupełnienia lub poprawy dokumentacji aplikacyjnej, z</w:t>
      </w:r>
      <w:r>
        <w:rPr>
          <w:rFonts w:ascii="Arial" w:hAnsi="Arial" w:cs="Arial"/>
          <w:sz w:val="20"/>
          <w:szCs w:val="20"/>
        </w:rPr>
        <w:t> </w:t>
      </w:r>
      <w:r w:rsidRPr="005501BF">
        <w:rPr>
          <w:rFonts w:ascii="Arial" w:hAnsi="Arial" w:cs="Arial"/>
          <w:sz w:val="20"/>
          <w:szCs w:val="20"/>
        </w:rPr>
        <w:t>uwagi na niespełnienie przez wnioskodawcę kryteriów administracyjności, będących przedmiotem niniejszej oceny, IZ RPO WZ wezwie wnioskodawcę do uzupełnienia lub poprawy dokumentacji. Poprawy/uzupełnienia należy dokonać w terminie 7 dni od dnia otrzymania wezwania, pod rygorem negatywnej oceny spełni</w:t>
      </w:r>
      <w:r w:rsidR="00AF66B2">
        <w:rPr>
          <w:rFonts w:ascii="Arial" w:hAnsi="Arial" w:cs="Arial"/>
          <w:sz w:val="20"/>
          <w:szCs w:val="20"/>
        </w:rPr>
        <w:t>e</w:t>
      </w:r>
      <w:r w:rsidRPr="005501BF">
        <w:rPr>
          <w:rFonts w:ascii="Arial" w:hAnsi="Arial" w:cs="Arial"/>
          <w:sz w:val="20"/>
          <w:szCs w:val="20"/>
        </w:rPr>
        <w:t>nia danego kryterium.</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Dokonanie uzupełnień lub poprawek zawsze wiąże się z koniecznością ponownej publikacji wniosku oraz przedłożenia IZ RPO WZ oświadczenia o wprowadzeniu uzupełnień/poprawy dokumentacji aplikacyjnej. Ww. oświadczenie zawierające aktualną sumę kontrolną  podpisane zgodnie z zasadami reprezentacji obowiązującymi wnioskodawcę musi zostać dostarczone do IZ RPO WZ w terminach wskazanych w pkt. 6 i 12.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 doręczeń i sposobu obliczania terminów stosuje się przepisy KPA. Termin dostarczenia ww. oświadczenia uznaje się za zachowany w przypadkach określonych w art. 57 § 5 KPA </w:t>
      </w:r>
      <w:r w:rsidRPr="005501BF">
        <w:rPr>
          <w:rFonts w:ascii="Arial" w:hAnsi="Arial" w:cs="Arial"/>
          <w:sz w:val="20"/>
          <w:szCs w:val="20"/>
        </w:rPr>
        <w:br/>
        <w:t xml:space="preserve">z wyłączeniem pkt. 1, dotyczącego możliwości przesyłania dokumentu elektronicznego </w:t>
      </w:r>
      <w:r w:rsidRPr="005501BF">
        <w:rPr>
          <w:rFonts w:ascii="Arial" w:hAnsi="Arial" w:cs="Arial"/>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 przypadku nadania przesyłki z ww. oświadczeniem u operatora innego niż ten, o którym mowa powyżej, musi ono wpłynąć do IZ RPO WZ w terminach wskazanych w pkt 6 i 12.</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IZ RPO WZ ma ponadto możliwość żądania dodatkowych wyjaśnień ze strony wnioskodawcy. Poprzez wyjaśnienia wnioskodawca może uszczegółowić informacje zawarte w dokumentacji, nie moż</w:t>
      </w:r>
      <w:r w:rsidR="00AF66B2">
        <w:rPr>
          <w:rFonts w:ascii="Arial" w:hAnsi="Arial" w:cs="Arial"/>
          <w:sz w:val="20"/>
          <w:szCs w:val="20"/>
        </w:rPr>
        <w:t>e</w:t>
      </w:r>
      <w:r w:rsidRPr="005501BF">
        <w:rPr>
          <w:rFonts w:ascii="Arial" w:hAnsi="Arial" w:cs="Arial"/>
          <w:sz w:val="20"/>
          <w:szCs w:val="20"/>
        </w:rPr>
        <w:t xml:space="preserve"> natomiast dokonywać modyfikacji złożonej dokumentacji.</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Niespełnienie przez wnioskodawcę co najmniej jednego z kryteriów dopuszczalności skutkować będzie negatywną oceną projektu w ww. zakresie bez możliwości poprawy dokumentacji aplikacyjnej.</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55" w:name="_Toc457202460"/>
      <w:bookmarkStart w:id="56" w:name="_Toc461083464"/>
      <w:bookmarkStart w:id="57" w:name="_Toc472687382"/>
      <w:r w:rsidRPr="007238A9">
        <w:t>7.2.2 Ocena merytoryczna I stopnia</w:t>
      </w:r>
      <w:bookmarkEnd w:id="55"/>
      <w:bookmarkEnd w:id="56"/>
      <w:bookmarkEnd w:id="57"/>
    </w:p>
    <w:p w:rsidR="00D802EC" w:rsidRPr="00A62C6F" w:rsidRDefault="00D802EC" w:rsidP="00D802EC">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w:t>
      </w:r>
      <w:r>
        <w:rPr>
          <w:rFonts w:ascii="Arial" w:hAnsi="Arial" w:cs="Arial"/>
          <w:bCs/>
          <w:sz w:val="20"/>
          <w:szCs w:val="20"/>
        </w:rPr>
        <w:t>całkowitych wartości wydatków</w:t>
      </w:r>
      <w:r w:rsidRPr="007238A9">
        <w:rPr>
          <w:rFonts w:ascii="Arial" w:hAnsi="Arial" w:cs="Arial"/>
          <w:bCs/>
          <w:sz w:val="20"/>
          <w:szCs w:val="20"/>
        </w:rPr>
        <w:t xml:space="preserve"> i </w:t>
      </w:r>
      <w:r>
        <w:rPr>
          <w:rFonts w:ascii="Arial" w:hAnsi="Arial" w:cs="Arial"/>
          <w:bCs/>
          <w:sz w:val="20"/>
          <w:szCs w:val="20"/>
        </w:rPr>
        <w:t xml:space="preserve">kosztów wydatków </w:t>
      </w:r>
      <w:r w:rsidRPr="007238A9">
        <w:rPr>
          <w:rFonts w:ascii="Arial" w:hAnsi="Arial" w:cs="Arial"/>
          <w:bCs/>
          <w:sz w:val="20"/>
          <w:szCs w:val="20"/>
        </w:rPr>
        <w:t xml:space="preserve">kwalifikowalnych </w:t>
      </w:r>
      <w:r w:rsidRPr="007238A9">
        <w:rPr>
          <w:rFonts w:ascii="Arial" w:hAnsi="Arial" w:cs="Arial"/>
          <w:bCs/>
          <w:sz w:val="20"/>
          <w:szCs w:val="20"/>
        </w:rPr>
        <w:br/>
        <w:t xml:space="preserve">oraz intensywności wsparcia. </w:t>
      </w:r>
      <w:r w:rsidRPr="00193087">
        <w:rPr>
          <w:rFonts w:ascii="Arial" w:hAnsi="Arial" w:cs="Arial"/>
          <w:bCs/>
          <w:sz w:val="20"/>
          <w:szCs w:val="20"/>
        </w:rPr>
        <w:t xml:space="preserve">Projekty weryfikowane są również w szczególności pod kątem zgodności z regulacjami dotyczącymi pomocy </w:t>
      </w:r>
      <w:r w:rsidRPr="00A62C6F">
        <w:rPr>
          <w:rFonts w:ascii="Arial" w:hAnsi="Arial" w:cs="Arial"/>
          <w:bCs/>
          <w:sz w:val="20"/>
          <w:szCs w:val="20"/>
        </w:rPr>
        <w:t>publicznej</w:t>
      </w:r>
      <w:r>
        <w:rPr>
          <w:rFonts w:ascii="Arial" w:hAnsi="Arial" w:cs="Arial"/>
          <w:bCs/>
          <w:sz w:val="20"/>
          <w:szCs w:val="20"/>
        </w:rPr>
        <w:t xml:space="preserve"> i </w:t>
      </w:r>
      <w:r w:rsidRPr="00696EB1">
        <w:rPr>
          <w:rFonts w:ascii="Arial" w:hAnsi="Arial" w:cs="Arial"/>
          <w:sz w:val="20"/>
          <w:szCs w:val="20"/>
        </w:rPr>
        <w:t>ochrony środowiska</w:t>
      </w:r>
      <w:r w:rsidRPr="00A62C6F">
        <w:rPr>
          <w:rFonts w:ascii="Arial" w:hAnsi="Arial" w:cs="Arial"/>
          <w:bCs/>
          <w:sz w:val="20"/>
          <w:szCs w:val="20"/>
        </w:rPr>
        <w:t>. Ocena projektów dokonywana jest na podstawie wybranych kryteriów dopuszczalności, administracyjności oraz wykonalności.</w:t>
      </w:r>
    </w:p>
    <w:p w:rsidR="00D802EC" w:rsidRPr="00A62C6F" w:rsidRDefault="00D802EC" w:rsidP="00D802EC">
      <w:pPr>
        <w:numPr>
          <w:ilvl w:val="0"/>
          <w:numId w:val="90"/>
        </w:numPr>
        <w:spacing w:line="276" w:lineRule="auto"/>
        <w:ind w:left="709" w:hanging="357"/>
        <w:jc w:val="both"/>
        <w:rPr>
          <w:rFonts w:ascii="Arial" w:hAnsi="Arial" w:cs="Arial"/>
          <w:bCs/>
          <w:sz w:val="20"/>
          <w:szCs w:val="20"/>
        </w:rPr>
      </w:pPr>
      <w:r w:rsidRPr="00A62C6F">
        <w:rPr>
          <w:rFonts w:ascii="Arial" w:hAnsi="Arial" w:cs="Arial"/>
          <w:bCs/>
          <w:sz w:val="20"/>
          <w:szCs w:val="20"/>
        </w:rPr>
        <w:t>Oceny projektów w ww. zakresie dokonują  pracownicy IZ RPO WZ oraz niezależni eksperci.</w:t>
      </w:r>
    </w:p>
    <w:p w:rsidR="00D802EC" w:rsidRPr="007238A9" w:rsidRDefault="00D802EC" w:rsidP="00D802EC">
      <w:pPr>
        <w:spacing w:line="276" w:lineRule="auto"/>
        <w:ind w:left="709"/>
        <w:jc w:val="both"/>
        <w:rPr>
          <w:rFonts w:ascii="Arial" w:hAnsi="Arial" w:cs="Arial"/>
          <w:bCs/>
          <w:sz w:val="20"/>
          <w:szCs w:val="20"/>
        </w:rPr>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44607B" w:rsidRDefault="00D802EC">
      <w:pPr>
        <w:numPr>
          <w:ilvl w:val="0"/>
          <w:numId w:val="90"/>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C5152">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C5152">
        <w:rPr>
          <w:rFonts w:ascii="Arial" w:hAnsi="Arial" w:cs="Arial"/>
          <w:bCs/>
          <w:sz w:val="20"/>
          <w:szCs w:val="20"/>
        </w:rPr>
        <w:br/>
        <w:t>w wyznaczonym terminie będzie skutkować negatywną oceną projektu. Nie jest dopuszczalna modyfikacja dokumentacji aplikacyjnej poprzez wprowadzenie innych niż ustalone przez IZ RPO WZ zmian.</w:t>
      </w:r>
    </w:p>
    <w:p w:rsidR="0044607B" w:rsidRDefault="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IZ RPO WZ ma ponadto możliwość żądania dodatkowych wyjaśnień ze strony </w:t>
      </w:r>
      <w:r>
        <w:rPr>
          <w:rFonts w:ascii="Arial" w:hAnsi="Arial" w:cs="Arial"/>
          <w:bCs/>
          <w:sz w:val="20"/>
          <w:szCs w:val="20"/>
        </w:rPr>
        <w:t>wnioskodawcy</w:t>
      </w:r>
      <w:r w:rsidRPr="007238A9">
        <w:rPr>
          <w:rFonts w:ascii="Arial" w:hAnsi="Arial" w:cs="Arial"/>
          <w:bCs/>
          <w:sz w:val="20"/>
          <w:szCs w:val="20"/>
        </w:rPr>
        <w:t xml:space="preserve">. Poprzez wyjaśnienia </w:t>
      </w:r>
      <w:r>
        <w:rPr>
          <w:rFonts w:ascii="Arial" w:hAnsi="Arial" w:cs="Arial"/>
          <w:bCs/>
          <w:sz w:val="20"/>
          <w:szCs w:val="20"/>
        </w:rPr>
        <w:t>wnioskodawca</w:t>
      </w:r>
      <w:r w:rsidRPr="007238A9">
        <w:rPr>
          <w:rFonts w:ascii="Arial" w:hAnsi="Arial" w:cs="Arial"/>
          <w:bCs/>
          <w:sz w:val="20"/>
          <w:szCs w:val="20"/>
        </w:rPr>
        <w:t xml:space="preserve"> może uszczegółowić informacje zawarte w dokumentacji, nie może natomiast dokonywać modyfikacji złożonej dokumentacji.</w:t>
      </w:r>
    </w:p>
    <w:p w:rsidR="00D802EC" w:rsidRPr="00A61582" w:rsidRDefault="00D802EC" w:rsidP="00D802EC">
      <w:pPr>
        <w:numPr>
          <w:ilvl w:val="0"/>
          <w:numId w:val="90"/>
        </w:numPr>
        <w:spacing w:line="276" w:lineRule="auto"/>
        <w:ind w:left="709" w:hanging="357"/>
        <w:jc w:val="both"/>
        <w:rPr>
          <w:rFonts w:ascii="Arial" w:hAnsi="Arial" w:cs="Arial"/>
          <w:bCs/>
          <w:sz w:val="20"/>
          <w:szCs w:val="20"/>
        </w:rPr>
      </w:pPr>
      <w:r w:rsidRPr="00631F8A">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631F8A">
        <w:rPr>
          <w:rFonts w:ascii="Arial" w:hAnsi="Arial" w:cs="Arial"/>
          <w:bCs/>
          <w:sz w:val="20"/>
          <w:szCs w:val="20"/>
        </w:rPr>
        <w:br/>
        <w:t xml:space="preserve">oraz podpisane zgodnie z zasadami reprezentacji obowiązującymi wnioskodawcę musi zostać dostarczone do IZ RPO WZ w terminie wskazanym </w:t>
      </w:r>
      <w:r w:rsidRPr="00A61582">
        <w:rPr>
          <w:rFonts w:ascii="Arial" w:hAnsi="Arial" w:cs="Arial"/>
          <w:bCs/>
          <w:sz w:val="20"/>
          <w:szCs w:val="20"/>
        </w:rPr>
        <w:t xml:space="preserve">w pkt. </w:t>
      </w:r>
      <w:r>
        <w:rPr>
          <w:rFonts w:ascii="Arial" w:hAnsi="Arial" w:cs="Arial"/>
          <w:bCs/>
          <w:sz w:val="20"/>
          <w:szCs w:val="20"/>
        </w:rPr>
        <w:t>3</w:t>
      </w:r>
      <w:r w:rsidRPr="00A61582">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Pr>
          <w:rFonts w:ascii="Arial" w:hAnsi="Arial" w:cs="Arial"/>
          <w:bCs/>
          <w:sz w:val="20"/>
          <w:szCs w:val="20"/>
        </w:rPr>
        <w:br/>
      </w:r>
      <w:r w:rsidRPr="007238A9">
        <w:rPr>
          <w:rFonts w:ascii="Arial" w:hAnsi="Arial" w:cs="Arial"/>
          <w:bCs/>
          <w:sz w:val="20"/>
          <w:szCs w:val="20"/>
        </w:rPr>
        <w:t>z wyłączeniem pkt. 1, dotyczącego możliwości przesyłania dokumentu elektronicznego do</w:t>
      </w:r>
      <w:r>
        <w:rPr>
          <w:rFonts w:ascii="Arial" w:hAnsi="Arial" w:cs="Arial"/>
          <w:bCs/>
          <w:sz w:val="20"/>
          <w:szCs w:val="20"/>
        </w:rPr>
        <w:t> </w:t>
      </w:r>
      <w:r w:rsidRPr="007238A9">
        <w:rPr>
          <w:rFonts w:ascii="Arial" w:hAnsi="Arial" w:cs="Arial"/>
          <w:bCs/>
          <w:sz w:val="20"/>
          <w:szCs w:val="20"/>
        </w:rPr>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w:t>
      </w:r>
      <w:r w:rsidR="00AC10BE">
        <w:rPr>
          <w:rFonts w:ascii="Arial" w:hAnsi="Arial" w:cs="Arial"/>
          <w:bCs/>
          <w:sz w:val="20"/>
          <w:szCs w:val="20"/>
        </w:rPr>
        <w:t xml:space="preserve">niż ten, </w:t>
      </w:r>
      <w:r w:rsidR="00AC10BE">
        <w:rPr>
          <w:rFonts w:ascii="Arial" w:hAnsi="Arial" w:cs="Arial"/>
          <w:bCs/>
          <w:sz w:val="20"/>
          <w:szCs w:val="20"/>
        </w:rPr>
        <w:br/>
        <w:t>o którym mowa powyżej</w:t>
      </w:r>
      <w:r w:rsidRPr="007238A9">
        <w:rPr>
          <w:rFonts w:ascii="Arial" w:hAnsi="Arial" w:cs="Arial"/>
          <w:bCs/>
          <w:sz w:val="20"/>
          <w:szCs w:val="20"/>
        </w:rPr>
        <w:t>, ww. oświadczenie musi wpłynąć</w:t>
      </w:r>
      <w:r w:rsidR="00AC10BE">
        <w:rPr>
          <w:rFonts w:ascii="Arial" w:hAnsi="Arial" w:cs="Arial"/>
          <w:bCs/>
          <w:sz w:val="20"/>
          <w:szCs w:val="20"/>
        </w:rPr>
        <w:t xml:space="preserve"> </w:t>
      </w:r>
      <w:r w:rsidRPr="007238A9">
        <w:rPr>
          <w:rFonts w:ascii="Arial" w:hAnsi="Arial" w:cs="Arial"/>
          <w:bCs/>
          <w:sz w:val="20"/>
          <w:szCs w:val="20"/>
        </w:rPr>
        <w:t xml:space="preserve">do IZ RPO WZ w terminie wskazanym w pkt. </w:t>
      </w:r>
      <w:r>
        <w:rPr>
          <w:rFonts w:ascii="Arial" w:hAnsi="Arial" w:cs="Arial"/>
          <w:bCs/>
          <w:sz w:val="20"/>
          <w:szCs w:val="20"/>
        </w:rPr>
        <w:t>3</w:t>
      </w:r>
      <w:r w:rsidRPr="007238A9">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D802EC" w:rsidRPr="007238A9" w:rsidRDefault="00D802EC" w:rsidP="00D802EC">
      <w:pPr>
        <w:spacing w:line="276" w:lineRule="auto"/>
        <w:ind w:left="720"/>
        <w:jc w:val="both"/>
        <w:rPr>
          <w:rFonts w:ascii="Arial" w:hAnsi="Arial" w:cs="Arial"/>
          <w:bCs/>
          <w:sz w:val="20"/>
          <w:szCs w:val="20"/>
        </w:rPr>
      </w:pPr>
    </w:p>
    <w:p w:rsidR="00D802EC" w:rsidRDefault="00D802EC" w:rsidP="00DD56DB">
      <w:pPr>
        <w:pStyle w:val="Nagwek2"/>
      </w:pPr>
      <w:bookmarkStart w:id="58" w:name="_Toc457202461"/>
      <w:bookmarkStart w:id="59" w:name="_Toc461083465"/>
      <w:bookmarkStart w:id="60" w:name="_Toc472687383"/>
      <w:r w:rsidRPr="007238A9">
        <w:t>7.2.3 Ocena merytoryczna II stopnia</w:t>
      </w:r>
      <w:bookmarkEnd w:id="58"/>
      <w:bookmarkEnd w:id="59"/>
      <w:bookmarkEnd w:id="60"/>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sz w:val="20"/>
          <w:szCs w:val="20"/>
        </w:rPr>
        <w:t>Oceny merytorycznej II stopnia dokonują niezależni eksperci z ramienia IZ RPO WZ</w:t>
      </w:r>
      <w:r w:rsidR="00B479DB">
        <w:rPr>
          <w:rFonts w:ascii="Arial" w:hAnsi="Arial" w:cs="Arial"/>
          <w:sz w:val="20"/>
          <w:szCs w:val="20"/>
        </w:rPr>
        <w:t xml:space="preserve"> oraz </w:t>
      </w:r>
      <w:r w:rsidRPr="007A355C">
        <w:rPr>
          <w:rFonts w:ascii="Arial" w:hAnsi="Arial" w:cs="Arial"/>
          <w:sz w:val="20"/>
          <w:szCs w:val="20"/>
        </w:rPr>
        <w:t xml:space="preserve">pracownicy IP ZIT </w:t>
      </w:r>
      <w:r w:rsidR="00B479DB">
        <w:rPr>
          <w:rFonts w:ascii="Arial" w:hAnsi="Arial" w:cs="Arial"/>
          <w:sz w:val="20"/>
          <w:szCs w:val="20"/>
        </w:rPr>
        <w:t>.</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ramach oceny merytorycznej II stopnia projekt może uzyskać łącznie 100 punktów.</w:t>
      </w:r>
    </w:p>
    <w:p w:rsidR="007A355C" w:rsidRPr="007A355C" w:rsidRDefault="007A355C" w:rsidP="007A355C">
      <w:pPr>
        <w:spacing w:line="276" w:lineRule="auto"/>
        <w:ind w:left="709" w:hanging="425"/>
        <w:rPr>
          <w:rFonts w:cs="Arial"/>
          <w:szCs w:val="20"/>
        </w:rPr>
      </w:pPr>
      <w:r w:rsidRPr="007A355C">
        <w:rPr>
          <w:rFonts w:ascii="Arial" w:hAnsi="Arial" w:cs="Arial"/>
          <w:sz w:val="20"/>
          <w:szCs w:val="20"/>
        </w:rPr>
        <w:t xml:space="preserve">     </w:t>
      </w:r>
    </w:p>
    <w:p w:rsidR="007A355C" w:rsidRPr="007A355C" w:rsidRDefault="007A355C" w:rsidP="007A355C">
      <w:pPr>
        <w:spacing w:line="276" w:lineRule="auto"/>
        <w:ind w:left="284"/>
        <w:jc w:val="both"/>
        <w:rPr>
          <w:rFonts w:ascii="Arial" w:hAnsi="Arial" w:cs="Arial"/>
          <w:b/>
          <w:bCs/>
          <w:sz w:val="20"/>
          <w:szCs w:val="20"/>
        </w:rPr>
      </w:pPr>
      <w:r w:rsidRPr="007A355C">
        <w:rPr>
          <w:rFonts w:ascii="Arial" w:hAnsi="Arial" w:cs="Arial"/>
          <w:b/>
          <w:bCs/>
          <w:sz w:val="20"/>
          <w:szCs w:val="20"/>
        </w:rPr>
        <w:t>Ocena dokonywania przez IZ RPO WZ</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ramach oceny merytorycznej II stopnia dokonywanej przez IZ RPO WZ projekty oceniane są na podstawie właściwych kryteriów jakości. Ocena polega na przyznaniu punktów za dane kryterium oraz przemnożeniu przyznanej liczby punktów przez odpowiednią dla danego kryterium wagę.</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W ramach oceny merytorycznej II stopnia dokonywanej przez IZ RPO WZ projekt może uzyskać łącznie 40 punktów.</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Warunkiem uzyskania pozytywnej oceny jest otrzymanie co najmniej 40% maksymalnej łącznej liczby punktów spośród punktów możliwych do przyznania w części oceny dokonywanej przez IZ RPO WZ.</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Ocena jest dokonywana przez dwóch ekspertów wchodzących w skład KOP.</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ramach oceny merytorycznej II stopnia dokonywanej przez IZ RPO WZ nie przewiduje się możliwości uzupełnienia lub poprawy dokumentacji aplikacyjnej. Jednakże IZ RPO WZ ma możliwość żądania dodatkowych wyjaśnień ze strony wnioskodawcy.</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 xml:space="preserve">Ocenę kryterium stanowi średnia arytmetyczna punktów przyznanych przez poszczególnych członków KOP w ramach kryterium. </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sz w:val="20"/>
          <w:szCs w:val="20"/>
        </w:rPr>
        <w:t>W przypadku, gdy różnica punktowa pomiędzy sumami ocen poszczególnych kryteriów przekazanych do oceny członkom KOP w ramach tej samej dziedziny oceny wynosi więcej niż 40% maksymalnej liczby punktów możliwej do uzyskania w ramach ww. kryteriów, wniosek o dofinansowanie musi zostać przekazany do oceny trzeciego członka KOP. Trzeci członek KOP wyłaniany jest w sposób losowy przez przewodniczącego/wiceprzewodniczącego KOP, a jeżeli ocena dokonywana jest przez eksperta, losowany jest on z uwzględnieniem dziedziny oceny, w ramach której będzie oceniał projekt. Ocena kryteriów dokonana przez trzeciego członka KOP jest ostateczna</w:t>
      </w:r>
    </w:p>
    <w:p w:rsidR="007A355C" w:rsidRPr="007A355C" w:rsidRDefault="007A355C" w:rsidP="007A355C">
      <w:pPr>
        <w:spacing w:line="276" w:lineRule="auto"/>
        <w:ind w:left="352"/>
        <w:jc w:val="both"/>
        <w:rPr>
          <w:rFonts w:ascii="Arial" w:hAnsi="Arial" w:cs="Arial"/>
          <w:bCs/>
          <w:sz w:val="20"/>
          <w:szCs w:val="20"/>
        </w:rPr>
      </w:pPr>
    </w:p>
    <w:p w:rsidR="007A355C" w:rsidRPr="007A355C" w:rsidRDefault="007A355C" w:rsidP="007A355C">
      <w:pPr>
        <w:spacing w:line="276" w:lineRule="auto"/>
        <w:ind w:left="284"/>
        <w:jc w:val="both"/>
        <w:rPr>
          <w:rFonts w:ascii="Arial" w:hAnsi="Arial" w:cs="Arial"/>
          <w:b/>
          <w:bCs/>
          <w:sz w:val="20"/>
          <w:szCs w:val="20"/>
        </w:rPr>
      </w:pPr>
      <w:r w:rsidRPr="007A355C">
        <w:rPr>
          <w:rFonts w:ascii="Arial" w:hAnsi="Arial" w:cs="Arial"/>
          <w:b/>
          <w:bCs/>
          <w:sz w:val="20"/>
          <w:szCs w:val="20"/>
        </w:rPr>
        <w:t>Ocena dokonywania przez IP ZIT</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ramach oceny merytorycznej II stopnia dokonywanej przez IP ZIT projekty oceniane są na podstawie właściwych kryteriów jakości. Ocena polega na przyznaniu punktów za dane kryterium oraz przemnożeniu przyznanej liczby punktów przez odpowiednią dla danego kryterium wagę.</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W ramach oceny merytorycznej II stopnia dokonywanej przez IP ZIT projekt może uzyskać łącznie 60 punktów.</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Ocena jest dokonywana przez dwóch pracowników IP ZIT i/lub ekspertów wchodzących w skład KOP.</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Warunkiem uzyskania pozytywnej oceny jest otrzymanie co najmniej 40% maksymalnej łącznej liczby punktów spośród punktów możliwych do przyznania w części oceny dokonywanej przez IP ZIT.</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 xml:space="preserve">W ramach oceny merytorycznej II stopnia dokonywanej przez IP ZIT nie przewiduje się możliwości uzupełnienia lub poprawy dokumentacji aplikacyjnej. Jednakże </w:t>
      </w:r>
      <w:r w:rsidRPr="007A355C">
        <w:rPr>
          <w:rFonts w:ascii="Arial" w:hAnsi="Arial" w:cs="Arial"/>
          <w:sz w:val="20"/>
          <w:szCs w:val="20"/>
        </w:rPr>
        <w:t>IP ZIT</w:t>
      </w:r>
      <w:r w:rsidRPr="007A355C">
        <w:rPr>
          <w:rFonts w:ascii="Arial" w:hAnsi="Arial" w:cs="Arial"/>
          <w:bCs/>
          <w:sz w:val="20"/>
          <w:szCs w:val="20"/>
        </w:rPr>
        <w:t xml:space="preserve"> ma możliwość żądania dodatkowych wyjaśnień ze strony wnioskodawcy.</w:t>
      </w:r>
    </w:p>
    <w:p w:rsidR="007A355C" w:rsidRPr="007A355C"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bCs/>
          <w:sz w:val="20"/>
          <w:szCs w:val="20"/>
        </w:rPr>
        <w:t xml:space="preserve">Ocenę kryterium stanowi średnia arytmetyczna punktów przyznanych przez poszczególnych członków KOP w ramach kryterium. </w:t>
      </w:r>
    </w:p>
    <w:p w:rsidR="007A355C" w:rsidRPr="00FE421B" w:rsidRDefault="007A355C" w:rsidP="007A355C">
      <w:pPr>
        <w:numPr>
          <w:ilvl w:val="0"/>
          <w:numId w:val="3"/>
        </w:numPr>
        <w:spacing w:line="276" w:lineRule="auto"/>
        <w:ind w:left="709" w:hanging="357"/>
        <w:jc w:val="both"/>
        <w:rPr>
          <w:rFonts w:ascii="Arial" w:hAnsi="Arial" w:cs="Arial"/>
          <w:bCs/>
          <w:sz w:val="20"/>
          <w:szCs w:val="20"/>
        </w:rPr>
      </w:pPr>
      <w:r w:rsidRPr="007A355C">
        <w:rPr>
          <w:rFonts w:ascii="Arial" w:hAnsi="Arial" w:cs="Arial"/>
          <w:sz w:val="20"/>
          <w:szCs w:val="20"/>
        </w:rPr>
        <w:t>W przypadku, gdy różnica punktowa pomiędzy sumami ocen poszczególnych kryteriów przekazanych do oceny członkom KOP w ramach tej samej dziedziny oceny wynosi więcej niż 40% maksymalnej liczby punktów możliwej do uzyskania w ramach ww. kryteriów, wniosek o dofinansowanie musi zostać przekazany do oceny trzeciego członka KOP. Trzeci członek KOP wyłaniany jest w sposób losowy przezprzewodniczącego/wiceprzewodniczącego KOP, a jeżeli ocena dokonywana jest przez eksperta, losowany jest on z uwzględnieniem dziedziny oceny, w ramach której będzie oceniał projekt. Ocena kryteriów dokonana przez trzeciego członka KOP jest ostateczna.</w:t>
      </w:r>
    </w:p>
    <w:p w:rsidR="00EC02A7" w:rsidRDefault="00EC02A7">
      <w:pPr>
        <w:spacing w:line="276" w:lineRule="auto"/>
        <w:ind w:left="709"/>
        <w:jc w:val="both"/>
        <w:rPr>
          <w:rFonts w:ascii="Arial" w:hAnsi="Arial" w:cs="Arial"/>
          <w:bCs/>
          <w:sz w:val="20"/>
          <w:szCs w:val="20"/>
        </w:rPr>
      </w:pPr>
    </w:p>
    <w:p w:rsidR="00FE421B" w:rsidRPr="007A355C" w:rsidRDefault="00FE421B" w:rsidP="00FE421B">
      <w:pPr>
        <w:spacing w:line="276" w:lineRule="auto"/>
        <w:ind w:left="284"/>
        <w:jc w:val="both"/>
        <w:rPr>
          <w:rFonts w:ascii="Arial" w:hAnsi="Arial" w:cs="Arial"/>
          <w:b/>
          <w:bCs/>
          <w:sz w:val="20"/>
          <w:szCs w:val="20"/>
        </w:rPr>
      </w:pPr>
      <w:r>
        <w:rPr>
          <w:rFonts w:ascii="Arial" w:hAnsi="Arial" w:cs="Arial"/>
          <w:b/>
          <w:bCs/>
          <w:sz w:val="20"/>
          <w:szCs w:val="20"/>
        </w:rPr>
        <w:t>Wynik oceny</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sz w:val="20"/>
          <w:szCs w:val="20"/>
        </w:rPr>
        <w:t xml:space="preserve">Wynik oceny merytorycznej II stopnia danego projektu stanowi suma ocen przyznanych przez członków KOP z ramienia IZ RPO WZ oraz członków KOP z ramienia IP ZIT w ramach poszczególnych kryteriów. </w:t>
      </w:r>
    </w:p>
    <w:p w:rsidR="007A355C" w:rsidRPr="007A355C" w:rsidRDefault="007A355C" w:rsidP="007A355C">
      <w:pPr>
        <w:numPr>
          <w:ilvl w:val="0"/>
          <w:numId w:val="3"/>
        </w:numPr>
        <w:spacing w:line="276" w:lineRule="auto"/>
        <w:jc w:val="both"/>
        <w:rPr>
          <w:rFonts w:ascii="Arial" w:hAnsi="Arial" w:cs="Arial"/>
          <w:bCs/>
          <w:sz w:val="20"/>
          <w:szCs w:val="20"/>
        </w:rPr>
      </w:pPr>
      <w:r w:rsidRPr="007A355C">
        <w:rPr>
          <w:rFonts w:ascii="Arial" w:hAnsi="Arial" w:cs="Arial"/>
          <w:bCs/>
          <w:sz w:val="20"/>
          <w:szCs w:val="20"/>
        </w:rPr>
        <w:t>W wyniku przeprowadzenia oceny merytorycznej II stopnia tworzona jest lista projektów (lista rankingowa).</w:t>
      </w:r>
      <w:r w:rsidRPr="007A355C">
        <w:rPr>
          <w:rFonts w:ascii="Arial" w:hAnsi="Arial" w:cs="Arial"/>
          <w:sz w:val="20"/>
          <w:szCs w:val="20"/>
        </w:rPr>
        <w:t xml:space="preserve"> </w:t>
      </w:r>
      <w:r w:rsidRPr="007A355C">
        <w:rPr>
          <w:rFonts w:ascii="Arial" w:hAnsi="Arial" w:cs="Arial"/>
          <w:bCs/>
          <w:sz w:val="20"/>
          <w:szCs w:val="20"/>
        </w:rPr>
        <w:t>Kolejność projektów na ww. liście uzależniona jest od liczby punktów uzyskanych przez projekt.</w:t>
      </w:r>
    </w:p>
    <w:p w:rsidR="007A355C" w:rsidRPr="003706DF" w:rsidRDefault="007A355C" w:rsidP="007A355C">
      <w:pPr>
        <w:numPr>
          <w:ilvl w:val="0"/>
          <w:numId w:val="3"/>
        </w:numPr>
        <w:spacing w:line="276" w:lineRule="auto"/>
        <w:jc w:val="both"/>
        <w:rPr>
          <w:rFonts w:ascii="Arial" w:hAnsi="Arial" w:cs="Arial"/>
          <w:bCs/>
          <w:sz w:val="20"/>
          <w:szCs w:val="20"/>
        </w:rPr>
      </w:pPr>
      <w:r w:rsidRPr="007A355C">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wszystkie te projekty traktowane są jednakowo i zostają sklasyfikowane na liście rankingowej jako projekty rekomendowane do dofinansowania przy jednoczesnym, proporcjonalnym do wnioskowanego, obniżeniu dofinansowania.</w:t>
      </w:r>
    </w:p>
    <w:p w:rsidR="00EC02A7" w:rsidRDefault="00E441CE">
      <w:pPr>
        <w:numPr>
          <w:ilvl w:val="0"/>
          <w:numId w:val="3"/>
        </w:numPr>
        <w:spacing w:line="276" w:lineRule="auto"/>
        <w:jc w:val="both"/>
        <w:rPr>
          <w:rFonts w:cs="Arial"/>
          <w:szCs w:val="20"/>
        </w:rPr>
      </w:pPr>
      <w:r w:rsidRPr="00E441CE">
        <w:rPr>
          <w:rFonts w:ascii="Arial" w:hAnsi="Arial" w:cs="Arial"/>
          <w:bCs/>
          <w:sz w:val="20"/>
          <w:szCs w:val="20"/>
        </w:rPr>
        <w:t>W sytuacji gdy ze względu na kwotę przeznaczoną na dofinansowanie projektów w konkursie nie jest możliwe objęcie wsparciem wszystkich pozytywnie zweryfikowanych projektów, do dofinansowania rekomendowane są projekty z danej listy rankingowej z największą liczbą punktów, do wyczerpania alokacji dostępnej w ramach konkursu.</w:t>
      </w:r>
    </w:p>
    <w:p w:rsidR="00EC02A7" w:rsidRDefault="00EC02A7">
      <w:pPr>
        <w:spacing w:line="276" w:lineRule="auto"/>
        <w:ind w:left="720"/>
        <w:jc w:val="both"/>
        <w:rPr>
          <w:rFonts w:ascii="Arial" w:hAnsi="Arial" w:cs="Arial"/>
          <w:bCs/>
          <w:sz w:val="20"/>
          <w:szCs w:val="20"/>
        </w:rPr>
      </w:pPr>
    </w:p>
    <w:p w:rsidR="00EC02A7" w:rsidRDefault="00EC02A7">
      <w:pPr>
        <w:spacing w:line="276" w:lineRule="auto"/>
        <w:ind w:left="720"/>
        <w:jc w:val="both"/>
        <w:rPr>
          <w:rFonts w:ascii="Arial" w:hAnsi="Arial" w:cs="Arial"/>
          <w:bCs/>
          <w:sz w:val="20"/>
          <w:szCs w:val="20"/>
        </w:rPr>
      </w:pPr>
    </w:p>
    <w:p w:rsidR="00D802EC" w:rsidRPr="007238A9" w:rsidRDefault="00D802EC" w:rsidP="00DD56DB">
      <w:pPr>
        <w:pStyle w:val="Nagwek2"/>
      </w:pPr>
      <w:bookmarkStart w:id="61" w:name="_Toc457202462"/>
      <w:bookmarkStart w:id="62" w:name="_Toc461083466"/>
      <w:bookmarkStart w:id="63" w:name="_Toc472687384"/>
      <w:r w:rsidRPr="007238A9">
        <w:t>7.3 Informacja o wynikach oceny</w:t>
      </w:r>
      <w:bookmarkEnd w:id="61"/>
      <w:bookmarkEnd w:id="62"/>
      <w:bookmarkEnd w:id="63"/>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t>
      </w:r>
      <w:r>
        <w:rPr>
          <w:rFonts w:ascii="Arial" w:hAnsi="Arial" w:cs="Arial"/>
          <w:bCs/>
          <w:sz w:val="20"/>
          <w:szCs w:val="20"/>
        </w:rPr>
        <w:t>wnioskodawcy</w:t>
      </w:r>
      <w:r w:rsidRPr="007238A9">
        <w:rPr>
          <w:rFonts w:ascii="Arial" w:hAnsi="Arial" w:cs="Arial"/>
          <w:bCs/>
          <w:sz w:val="20"/>
          <w:szCs w:val="20"/>
        </w:rPr>
        <w:t xml:space="preserve"> pisemną informację, która zawiera co najmniej wyniki</w:t>
      </w:r>
      <w:r w:rsidR="00EF779F">
        <w:rPr>
          <w:rFonts w:ascii="Arial" w:hAnsi="Arial" w:cs="Arial"/>
          <w:bCs/>
          <w:sz w:val="20"/>
          <w:szCs w:val="20"/>
        </w:rPr>
        <w:t xml:space="preserve"> </w:t>
      </w:r>
      <w:r w:rsidRPr="007238A9">
        <w:rPr>
          <w:rFonts w:ascii="Arial" w:hAnsi="Arial" w:cs="Arial"/>
          <w:bCs/>
          <w:sz w:val="20"/>
          <w:szCs w:val="20"/>
        </w:rPr>
        <w:t>oceny jego projektu</w:t>
      </w:r>
      <w:r w:rsidR="00EF779F">
        <w:rPr>
          <w:rFonts w:ascii="Arial" w:hAnsi="Arial" w:cs="Arial"/>
          <w:bCs/>
          <w:sz w:val="20"/>
          <w:szCs w:val="20"/>
        </w:rPr>
        <w:t xml:space="preserve"> </w:t>
      </w:r>
      <w:r w:rsidRPr="007238A9">
        <w:rPr>
          <w:rFonts w:ascii="Arial" w:hAnsi="Arial" w:cs="Arial"/>
          <w:bCs/>
          <w:sz w:val="20"/>
          <w:szCs w:val="20"/>
        </w:rPr>
        <w:t>wraz</w:t>
      </w:r>
      <w:r>
        <w:rPr>
          <w:rFonts w:ascii="Arial" w:hAnsi="Arial" w:cs="Arial"/>
          <w:bCs/>
          <w:sz w:val="20"/>
          <w:szCs w:val="20"/>
        </w:rPr>
        <w:t> </w:t>
      </w:r>
      <w:r w:rsidRPr="007238A9">
        <w:rPr>
          <w:rFonts w:ascii="Arial" w:hAnsi="Arial" w:cs="Arial"/>
          <w:bCs/>
          <w:sz w:val="20"/>
          <w:szCs w:val="20"/>
        </w:rPr>
        <w:t>z</w:t>
      </w:r>
      <w:r>
        <w:rPr>
          <w:rFonts w:ascii="Arial" w:hAnsi="Arial" w:cs="Arial"/>
          <w:bCs/>
          <w:sz w:val="20"/>
          <w:szCs w:val="20"/>
        </w:rPr>
        <w:t> </w:t>
      </w:r>
      <w:r w:rsidRPr="007238A9">
        <w:rPr>
          <w:rFonts w:ascii="Arial" w:hAnsi="Arial" w:cs="Arial"/>
          <w:bCs/>
          <w:sz w:val="20"/>
          <w:szCs w:val="20"/>
        </w:rPr>
        <w:t xml:space="preserve">uzasadnieniem oceny i podaniem punktacji otrzymanej przez projekt lub informacji </w:t>
      </w:r>
      <w:r w:rsidRPr="007238A9">
        <w:rPr>
          <w:rFonts w:ascii="Arial" w:hAnsi="Arial" w:cs="Arial"/>
          <w:bCs/>
          <w:sz w:val="20"/>
          <w:szCs w:val="20"/>
        </w:rPr>
        <w:br/>
        <w:t>o spełnieniu albo niespełnieniu kryteriów.</w:t>
      </w:r>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D802EC" w:rsidRPr="00A62C6F" w:rsidRDefault="00D802EC" w:rsidP="00D802EC">
      <w:pPr>
        <w:pStyle w:val="Nagwek5"/>
        <w:numPr>
          <w:ilvl w:val="0"/>
          <w:numId w:val="199"/>
        </w:numPr>
        <w:spacing w:line="276" w:lineRule="auto"/>
        <w:rPr>
          <w:rFonts w:cs="Arial"/>
        </w:rPr>
      </w:pPr>
      <w:r w:rsidRPr="00A62C6F">
        <w:rPr>
          <w:rFonts w:cs="Arial"/>
        </w:rPr>
        <w:t>projekt został pozytywnie oceniony oraz został wybrany do dofinansowania,</w:t>
      </w:r>
    </w:p>
    <w:p w:rsidR="00D802EC" w:rsidRPr="00A62C6F" w:rsidRDefault="00D802EC" w:rsidP="00D802EC">
      <w:pPr>
        <w:pStyle w:val="Nagwek5"/>
        <w:numPr>
          <w:ilvl w:val="0"/>
          <w:numId w:val="199"/>
        </w:numPr>
        <w:spacing w:line="276" w:lineRule="auto"/>
        <w:rPr>
          <w:rFonts w:cs="Arial"/>
        </w:rPr>
      </w:pPr>
      <w:r w:rsidRPr="00A62C6F">
        <w:rPr>
          <w:rFonts w:cs="Arial"/>
        </w:rPr>
        <w:t>projekt został negatywnie oceniony w rozumieniu art. 53 ust. 2 ustawy.</w:t>
      </w:r>
    </w:p>
    <w:p w:rsidR="00D802EC" w:rsidRPr="007C2CA0" w:rsidRDefault="00D802EC" w:rsidP="00F67A19">
      <w:pPr>
        <w:numPr>
          <w:ilvl w:val="0"/>
          <w:numId w:val="4"/>
        </w:numPr>
        <w:spacing w:line="276" w:lineRule="auto"/>
        <w:jc w:val="both"/>
        <w:rPr>
          <w:rFonts w:ascii="Arial" w:hAnsi="Arial" w:cs="Arial"/>
          <w:bCs/>
          <w:sz w:val="20"/>
          <w:szCs w:val="20"/>
        </w:rPr>
      </w:pPr>
      <w:r w:rsidRPr="0071761E">
        <w:rPr>
          <w:rFonts w:ascii="Arial" w:hAnsi="Arial" w:cs="Arial"/>
          <w:bCs/>
          <w:sz w:val="20"/>
          <w:szCs w:val="20"/>
        </w:rPr>
        <w:t xml:space="preserve">Po zakończeniu każdej z części oceny, IZ RPO WZ zamieszcza na swojej stronie internetowej </w:t>
      </w:r>
      <w:hyperlink r:id="rId14" w:history="1">
        <w:r w:rsidRPr="000822CD">
          <w:rPr>
            <w:rStyle w:val="Hipercze"/>
            <w:rFonts w:ascii="Arial" w:hAnsi="Arial" w:cs="Arial"/>
            <w:bCs/>
            <w:sz w:val="20"/>
            <w:szCs w:val="20"/>
          </w:rPr>
          <w:t>www.rpo.wzp.pl</w:t>
        </w:r>
      </w:hyperlink>
      <w:r w:rsidR="00F67A19">
        <w:rPr>
          <w:rStyle w:val="Hipercze"/>
          <w:rFonts w:ascii="Arial" w:hAnsi="Arial" w:cs="Arial"/>
          <w:bCs/>
          <w:sz w:val="20"/>
          <w:szCs w:val="20"/>
        </w:rPr>
        <w:t xml:space="preserve">, </w:t>
      </w:r>
      <w:r w:rsidR="00F67A19" w:rsidRPr="00C82387">
        <w:rPr>
          <w:rFonts w:ascii="Arial" w:hAnsi="Arial" w:cs="Arial"/>
          <w:sz w:val="20"/>
          <w:szCs w:val="20"/>
        </w:rPr>
        <w:t xml:space="preserve">a IP ZIT na stronie internetowej IP ZIT </w:t>
      </w:r>
      <w:r w:rsidR="00F67A19" w:rsidRPr="00F67A19">
        <w:rPr>
          <w:rFonts w:ascii="Arial" w:hAnsi="Arial" w:cs="Arial"/>
          <w:sz w:val="20"/>
          <w:szCs w:val="20"/>
          <w:u w:val="single"/>
        </w:rPr>
        <w:t>www.koszalin.pl/zit</w:t>
      </w:r>
      <w:r w:rsidR="00F67A19" w:rsidRPr="00C82387">
        <w:rPr>
          <w:rFonts w:ascii="Arial" w:hAnsi="Arial" w:cs="Arial"/>
          <w:sz w:val="20"/>
          <w:szCs w:val="20"/>
        </w:rPr>
        <w:t>,</w:t>
      </w:r>
      <w:r w:rsidRPr="007C2CA0">
        <w:rPr>
          <w:rFonts w:ascii="Arial" w:hAnsi="Arial" w:cs="Arial"/>
          <w:bCs/>
          <w:sz w:val="20"/>
          <w:szCs w:val="20"/>
        </w:rPr>
        <w:t xml:space="preserve"> </w:t>
      </w:r>
      <w:r w:rsidRPr="0071761E">
        <w:rPr>
          <w:rFonts w:ascii="Arial" w:hAnsi="Arial" w:cs="Arial"/>
          <w:bCs/>
          <w:sz w:val="20"/>
          <w:szCs w:val="20"/>
        </w:rPr>
        <w:t>listę projektów zakwalifikowanych do kolejnej części.</w:t>
      </w:r>
    </w:p>
    <w:p w:rsidR="00873A33" w:rsidRPr="003708D1" w:rsidRDefault="00F67A19" w:rsidP="00F67A19">
      <w:pPr>
        <w:numPr>
          <w:ilvl w:val="0"/>
          <w:numId w:val="4"/>
        </w:numPr>
        <w:spacing w:line="276" w:lineRule="auto"/>
        <w:jc w:val="both"/>
        <w:rPr>
          <w:rFonts w:ascii="Arial" w:hAnsi="Arial" w:cs="Arial"/>
          <w:bCs/>
          <w:sz w:val="20"/>
          <w:szCs w:val="20"/>
        </w:rPr>
      </w:pPr>
      <w:r w:rsidRPr="006A0CAA">
        <w:rPr>
          <w:rFonts w:ascii="Arial" w:eastAsia="Times New Roman" w:hAnsi="Arial" w:cs="Arial"/>
          <w:b/>
          <w:sz w:val="20"/>
          <w:szCs w:val="20"/>
        </w:rPr>
        <w:t xml:space="preserve">Po rozstrzygnięciu konkursu IZ RPO WZ zamieszcza na swojej stronie internetowej </w:t>
      </w:r>
      <w:hyperlink r:id="rId15" w:history="1">
        <w:r w:rsidRPr="006A0CAA">
          <w:rPr>
            <w:rStyle w:val="Hipercze"/>
            <w:rFonts w:ascii="Arial" w:hAnsi="Arial" w:cs="Arial"/>
            <w:sz w:val="20"/>
            <w:szCs w:val="20"/>
          </w:rPr>
          <w:t>www.rpo.wzp.pl</w:t>
        </w:r>
      </w:hyperlink>
      <w:r w:rsidRPr="006A0CAA">
        <w:rPr>
          <w:rFonts w:ascii="Arial" w:eastAsia="Times New Roman" w:hAnsi="Arial" w:cs="Arial"/>
          <w:b/>
          <w:sz w:val="20"/>
          <w:szCs w:val="20"/>
        </w:rPr>
        <w:t xml:space="preserve"> oraz na portalu </w:t>
      </w:r>
      <w:hyperlink r:id="rId16" w:history="1">
        <w:r w:rsidRPr="006A0CAA">
          <w:rPr>
            <w:rStyle w:val="Hipercze"/>
            <w:rFonts w:ascii="Arial" w:eastAsia="Times New Roman" w:hAnsi="Arial" w:cs="Arial"/>
            <w:sz w:val="20"/>
            <w:szCs w:val="20"/>
          </w:rPr>
          <w:t>http://www.funduszeeuropejskie.gov.pl</w:t>
        </w:r>
      </w:hyperlink>
      <w:r w:rsidRPr="006A0CAA">
        <w:rPr>
          <w:rStyle w:val="Hipercze"/>
          <w:rFonts w:ascii="Arial" w:eastAsia="Times New Roman" w:hAnsi="Arial" w:cs="Arial"/>
          <w:sz w:val="20"/>
          <w:szCs w:val="20"/>
        </w:rPr>
        <w:t xml:space="preserve">, </w:t>
      </w:r>
      <w:r w:rsidRPr="00C82387">
        <w:rPr>
          <w:rFonts w:ascii="Arial" w:hAnsi="Arial" w:cs="Arial"/>
          <w:b/>
          <w:bCs/>
          <w:sz w:val="20"/>
          <w:szCs w:val="20"/>
        </w:rPr>
        <w:t>a IP ZIT na stronie internetowej IP ZIT</w:t>
      </w:r>
      <w:r w:rsidRPr="00C82387">
        <w:rPr>
          <w:rFonts w:ascii="Arial" w:hAnsi="Arial" w:cs="Arial"/>
          <w:bCs/>
          <w:sz w:val="20"/>
          <w:szCs w:val="20"/>
        </w:rPr>
        <w:t xml:space="preserve"> </w:t>
      </w:r>
      <w:r w:rsidRPr="00F67A19">
        <w:rPr>
          <w:rFonts w:ascii="Arial" w:hAnsi="Arial" w:cs="Arial"/>
          <w:sz w:val="20"/>
          <w:szCs w:val="20"/>
        </w:rPr>
        <w:t>www.koszalin.pl/zit</w:t>
      </w:r>
      <w:r w:rsidRPr="00C82387">
        <w:rPr>
          <w:rFonts w:ascii="Arial" w:hAnsi="Arial" w:cs="Arial"/>
          <w:bCs/>
          <w:sz w:val="20"/>
          <w:szCs w:val="20"/>
        </w:rPr>
        <w:t>,</w:t>
      </w:r>
      <w:r w:rsidRPr="006A0CAA">
        <w:rPr>
          <w:rFonts w:ascii="Arial" w:eastAsia="Times New Roman" w:hAnsi="Arial" w:cs="Arial"/>
          <w:b/>
          <w:sz w:val="20"/>
          <w:szCs w:val="20"/>
        </w:rPr>
        <w:t xml:space="preserve"> listę projektów, które uzyskały wymaganą liczbę punktów, z wyróżnieniem projektów wybranych do dofinansowania.</w:t>
      </w:r>
    </w:p>
    <w:p w:rsidR="00873A33" w:rsidRPr="007238A9" w:rsidRDefault="00873A33" w:rsidP="00873A33">
      <w:pPr>
        <w:spacing w:line="276" w:lineRule="auto"/>
        <w:ind w:left="709"/>
        <w:jc w:val="both"/>
        <w:rPr>
          <w:rFonts w:ascii="Arial" w:hAnsi="Arial" w:cs="Arial"/>
          <w:bCs/>
          <w:sz w:val="20"/>
          <w:szCs w:val="20"/>
        </w:rPr>
      </w:pPr>
    </w:p>
    <w:p w:rsidR="00873A33" w:rsidRPr="007238A9" w:rsidRDefault="00873A33" w:rsidP="00DD56DB">
      <w:pPr>
        <w:pStyle w:val="Nagwek2"/>
      </w:pPr>
      <w:bookmarkStart w:id="64" w:name="_Toc472687385"/>
      <w:r w:rsidRPr="007238A9">
        <w:t>7.4  Środki odwoławcze</w:t>
      </w:r>
      <w:bookmarkEnd w:id="64"/>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873A33" w:rsidRPr="007238A9" w:rsidRDefault="00873A33" w:rsidP="00901CA0">
      <w:pPr>
        <w:pStyle w:val="Nagwek5"/>
        <w:numPr>
          <w:ilvl w:val="0"/>
          <w:numId w:val="140"/>
        </w:numPr>
        <w:spacing w:line="276" w:lineRule="auto"/>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873A33" w:rsidRPr="007238A9" w:rsidRDefault="00873A33" w:rsidP="00901CA0">
      <w:pPr>
        <w:pStyle w:val="Nagwek5"/>
        <w:numPr>
          <w:ilvl w:val="0"/>
          <w:numId w:val="140"/>
        </w:numPr>
        <w:spacing w:line="276" w:lineRule="auto"/>
        <w:rPr>
          <w:rFonts w:cs="Arial"/>
        </w:rPr>
      </w:pPr>
      <w:r w:rsidRPr="007238A9">
        <w:rPr>
          <w:rFonts w:cs="Arial"/>
        </w:rPr>
        <w:t>projekt uzyskał wymaganą liczbę punktów lub spełnił kryteria wyboru projektów, jednak kwota przeznaczona na dofinansowanie projektów w konkursie nie wystarcza na wybranie go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873A33" w:rsidRPr="007238A9" w:rsidRDefault="00873A33" w:rsidP="00873A33">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250EF0" w:rsidRDefault="00867CC3" w:rsidP="00873A33">
      <w:pPr>
        <w:autoSpaceDE w:val="0"/>
        <w:autoSpaceDN w:val="0"/>
        <w:adjustRightInd w:val="0"/>
        <w:spacing w:line="276" w:lineRule="auto"/>
        <w:ind w:left="360"/>
        <w:jc w:val="center"/>
        <w:rPr>
          <w:rStyle w:val="Pogrubienie"/>
          <w:rFonts w:ascii="Arial" w:hAnsi="Arial" w:cs="Arial"/>
          <w:sz w:val="20"/>
          <w:szCs w:val="20"/>
        </w:rPr>
      </w:pPr>
      <w:r w:rsidRPr="00867CC3">
        <w:rPr>
          <w:rStyle w:val="Pogrubienie"/>
          <w:rFonts w:ascii="Arial" w:hAnsi="Arial" w:cs="Arial"/>
          <w:sz w:val="20"/>
          <w:szCs w:val="20"/>
        </w:rPr>
        <w:t>Wydział Zarządzania Strategicznego</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instytucji właściwej do rozpatrzenia protestu,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wnioskodawcy,</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numer wniosku o dofinansowanie projektu,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kryteriów wyboru projektów, z których oceną wnioskodawca się nie zgadza,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zarzutów o charakterze proceduralnym w zakresie przeprowadzonej oceny, jeżeli zdaniem wnioskodawcy naruszenia takie miały miejsce,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 xml:space="preserve">podpis wnioskodawcy lub osoby upoważnionej do jego reprezentowania, z załączeniem oryginału lub kopii dokumentu poświadczającego umocowanie takiej osoby </w:t>
      </w:r>
      <w:r w:rsidRPr="007238A9">
        <w:rPr>
          <w:rFonts w:cs="Arial"/>
        </w:rPr>
        <w:br/>
        <w:t>do reprezentowania wnioskodawcy.</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w:t>
      </w:r>
      <w:r w:rsidR="006D2CCA">
        <w:rPr>
          <w:rFonts w:ascii="Arial" w:hAnsi="Arial" w:cs="Arial"/>
          <w:sz w:val="20"/>
          <w:szCs w:val="20"/>
        </w:rPr>
        <w:t xml:space="preserve">WZ </w:t>
      </w:r>
      <w:r w:rsidRPr="007238A9">
        <w:rPr>
          <w:rFonts w:ascii="Arial" w:hAnsi="Arial" w:cs="Arial"/>
          <w:sz w:val="20"/>
          <w:szCs w:val="20"/>
        </w:rPr>
        <w:t xml:space="preserve">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873A33" w:rsidRPr="007238A9" w:rsidRDefault="00873A33" w:rsidP="00901CA0">
      <w:pPr>
        <w:pStyle w:val="Nagwek5"/>
        <w:numPr>
          <w:ilvl w:val="0"/>
          <w:numId w:val="142"/>
        </w:numPr>
        <w:spacing w:line="276" w:lineRule="auto"/>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873A33" w:rsidRPr="007238A9" w:rsidRDefault="00873A33" w:rsidP="00901CA0">
      <w:pPr>
        <w:pStyle w:val="Nagwek5"/>
        <w:numPr>
          <w:ilvl w:val="0"/>
          <w:numId w:val="142"/>
        </w:numPr>
        <w:spacing w:line="276" w:lineRule="auto"/>
        <w:rPr>
          <w:rFonts w:cs="Arial"/>
        </w:rPr>
      </w:pPr>
      <w:r w:rsidRPr="007238A9">
        <w:rPr>
          <w:rFonts w:cs="Arial"/>
        </w:rPr>
        <w:t>w przypadku nieuwzględnienia protestu – pouczenie o możliwości wniesienia skargi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 xml:space="preserve">do dofinansowania w wyniku przeprowadzenia procedury odwoławczej, informując </w:t>
      </w:r>
      <w:r w:rsidR="008C3E82">
        <w:rPr>
          <w:rFonts w:ascii="Arial" w:hAnsi="Arial" w:cs="Arial"/>
          <w:sz w:val="20"/>
          <w:szCs w:val="20"/>
        </w:rPr>
        <w:br/>
      </w:r>
      <w:r w:rsidRPr="007238A9">
        <w:rPr>
          <w:rFonts w:ascii="Arial" w:hAnsi="Arial" w:cs="Arial"/>
          <w:sz w:val="20"/>
          <w:szCs w:val="20"/>
        </w:rPr>
        <w:t>o tym wnioskodawcę.</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po terminie,</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przez podmiot wykluczony z możliwości otrzymania dofinansowania,</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 xml:space="preserve">bez wskazania kryteriów wyboru projektów, z których oceną wnioskodawca się </w:t>
      </w:r>
      <w:r w:rsidR="008C3E82">
        <w:rPr>
          <w:rFonts w:cs="Arial"/>
        </w:rPr>
        <w:br/>
      </w:r>
      <w:r w:rsidRPr="007238A9">
        <w:rPr>
          <w:rFonts w:cs="Arial"/>
        </w:rPr>
        <w:t>nie zgadza wraz z uzasadnieniem.</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873A33" w:rsidRPr="002714EF" w:rsidRDefault="00873A33" w:rsidP="00873A33">
      <w:pPr>
        <w:spacing w:line="276" w:lineRule="auto"/>
        <w:ind w:left="709"/>
        <w:jc w:val="both"/>
        <w:rPr>
          <w:rFonts w:ascii="Arial" w:hAnsi="Arial" w:cs="Arial"/>
          <w:sz w:val="20"/>
          <w:szCs w:val="20"/>
        </w:rPr>
      </w:pPr>
    </w:p>
    <w:p w:rsidR="009F45E1" w:rsidRDefault="00B83EF9">
      <w:pPr>
        <w:pStyle w:val="Nagwek1"/>
      </w:pPr>
      <w:bookmarkStart w:id="65" w:name="_Toc472687386"/>
      <w:r w:rsidRPr="00B83EF9">
        <w:t>Rozdział 8 Podpisanie umowy o dofinansowanie</w:t>
      </w:r>
      <w:bookmarkEnd w:id="65"/>
    </w:p>
    <w:p w:rsidR="00873A33" w:rsidRPr="007238A9" w:rsidRDefault="00873A33" w:rsidP="00873A33">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867CC3" w:rsidRPr="00867CC3">
        <w:rPr>
          <w:rFonts w:ascii="Arial" w:hAnsi="Arial" w:cs="Arial"/>
          <w:sz w:val="20"/>
          <w:szCs w:val="20"/>
        </w:rPr>
        <w:t>załącznik nr 4</w:t>
      </w:r>
      <w:r w:rsidR="00BA242F" w:rsidRPr="003563A7">
        <w:rPr>
          <w:rFonts w:ascii="Arial" w:hAnsi="Arial" w:cs="Arial"/>
          <w:sz w:val="20"/>
          <w:szCs w:val="20"/>
        </w:rPr>
        <w:t xml:space="preserve"> </w:t>
      </w:r>
      <w:r w:rsidR="00867CC3" w:rsidRPr="00867CC3">
        <w:rPr>
          <w:rFonts w:ascii="Arial" w:hAnsi="Arial" w:cs="Arial"/>
          <w:sz w:val="20"/>
          <w:szCs w:val="20"/>
        </w:rPr>
        <w:t>do</w:t>
      </w:r>
      <w:r w:rsidRPr="007238A9">
        <w:rPr>
          <w:rFonts w:ascii="Arial" w:hAnsi="Arial" w:cs="Arial"/>
          <w:sz w:val="20"/>
          <w:szCs w:val="20"/>
        </w:rPr>
        <w:t xml:space="preserve"> niniejszego regulaminu. </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695B11" w:rsidRDefault="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8016A3" w:rsidRPr="00883A94" w:rsidRDefault="001D4426" w:rsidP="00883A94">
      <w:pPr>
        <w:numPr>
          <w:ilvl w:val="0"/>
          <w:numId w:val="11"/>
        </w:numPr>
        <w:tabs>
          <w:tab w:val="left" w:pos="709"/>
        </w:tabs>
        <w:spacing w:line="276" w:lineRule="auto"/>
        <w:ind w:left="709" w:hanging="357"/>
        <w:jc w:val="both"/>
        <w:rPr>
          <w:rFonts w:ascii="Arial" w:hAnsi="Arial" w:cs="Arial"/>
          <w:b/>
          <w:sz w:val="20"/>
          <w:szCs w:val="20"/>
        </w:rPr>
      </w:pPr>
      <w:r w:rsidRPr="0071032D">
        <w:rPr>
          <w:rFonts w:ascii="Arial" w:hAnsi="Arial" w:cs="Arial"/>
          <w:sz w:val="20"/>
          <w:szCs w:val="20"/>
        </w:rPr>
        <w:t xml:space="preserve">Przed podjęciem decyzji o dofinansowaniu IZ RPO WZ może wezwać wnioskodawcę do przedłożenia dokumentacji dotyczącej zamówień związanych z realizacją projektu, udzielonych po dniu złożenia pisemnego wniosku o przyznanie pomocy w celu oceny ich zgodności z </w:t>
      </w:r>
      <w:r w:rsidR="006805A9" w:rsidRPr="00883A94">
        <w:rPr>
          <w:rFonts w:ascii="Arial" w:hAnsi="Arial" w:cs="Arial"/>
          <w:sz w:val="20"/>
          <w:szCs w:val="20"/>
        </w:rPr>
        <w:t>zasadą konkurencyjności o której mowa w załączniku do umowy o</w:t>
      </w:r>
      <w:r w:rsidR="008A6C50">
        <w:rPr>
          <w:rFonts w:ascii="Arial" w:hAnsi="Arial" w:cs="Arial"/>
          <w:sz w:val="20"/>
          <w:szCs w:val="20"/>
        </w:rPr>
        <w:t> </w:t>
      </w:r>
      <w:r w:rsidR="006805A9" w:rsidRPr="00883A94">
        <w:rPr>
          <w:rFonts w:ascii="Arial" w:hAnsi="Arial" w:cs="Arial"/>
          <w:sz w:val="20"/>
          <w:szCs w:val="20"/>
        </w:rPr>
        <w:t xml:space="preserve">dofinansowaniu pn. „Zasady w zakresie udzielania zamówień w projektach realizowanych </w:t>
      </w:r>
      <w:r w:rsidR="006805A9" w:rsidRPr="00883A94">
        <w:rPr>
          <w:rFonts w:ascii="Arial" w:hAnsi="Arial" w:cs="Arial"/>
          <w:sz w:val="20"/>
          <w:szCs w:val="20"/>
        </w:rPr>
        <w:br/>
        <w:t>w ramach Regionalnego Programu Operacyjnego Województwa Zachodniopomorskiego 2014-2020</w:t>
      </w:r>
      <w:r w:rsidRPr="0071032D">
        <w:rPr>
          <w:rFonts w:ascii="Arial" w:hAnsi="Arial" w:cs="Arial"/>
          <w:sz w:val="20"/>
          <w:szCs w:val="20"/>
          <w:lang w:eastAsia="pl-PL"/>
        </w:rPr>
        <w:t>”</w:t>
      </w:r>
      <w:r w:rsidRPr="0071032D">
        <w:rPr>
          <w:rFonts w:ascii="Arial" w:hAnsi="Arial" w:cs="Arial"/>
          <w:sz w:val="20"/>
          <w:szCs w:val="20"/>
        </w:rPr>
        <w:t>.</w:t>
      </w:r>
      <w:r w:rsidR="0071032D" w:rsidRPr="0071032D">
        <w:rPr>
          <w:rFonts w:ascii="Arial" w:hAnsi="Arial" w:cs="Arial"/>
          <w:sz w:val="20"/>
          <w:szCs w:val="20"/>
        </w:rPr>
        <w:t xml:space="preserve"> </w:t>
      </w:r>
      <w:r w:rsidRPr="0071032D">
        <w:rPr>
          <w:rFonts w:ascii="Arial" w:hAnsi="Arial" w:cs="Arial"/>
          <w:sz w:val="20"/>
          <w:szCs w:val="20"/>
        </w:rPr>
        <w:t>IZ RPO WZ określi w wezwaniu termin przedstawienia, zakres i formę (papierową/skan) dokumentów</w:t>
      </w:r>
      <w:r w:rsidR="00F74684">
        <w:rPr>
          <w:rFonts w:ascii="Arial" w:hAnsi="Arial" w:cs="Arial"/>
          <w:sz w:val="20"/>
          <w:szCs w:val="20"/>
        </w:rPr>
        <w:t>,</w:t>
      </w:r>
      <w:r w:rsidRPr="0071032D">
        <w:rPr>
          <w:rFonts w:ascii="Arial" w:hAnsi="Arial" w:cs="Arial"/>
          <w:sz w:val="20"/>
          <w:szCs w:val="20"/>
        </w:rPr>
        <w:t xml:space="preserve"> które należy przedłożyć.</w:t>
      </w:r>
      <w:r w:rsidR="0071032D" w:rsidRPr="0071032D">
        <w:rPr>
          <w:rFonts w:ascii="Arial" w:hAnsi="Arial" w:cs="Arial"/>
          <w:b/>
          <w:sz w:val="20"/>
          <w:szCs w:val="20"/>
        </w:rPr>
        <w:t xml:space="preserve"> </w:t>
      </w:r>
    </w:p>
    <w:p w:rsidR="00695B11" w:rsidRDefault="006805A9">
      <w:pPr>
        <w:numPr>
          <w:ilvl w:val="0"/>
          <w:numId w:val="11"/>
        </w:numPr>
        <w:tabs>
          <w:tab w:val="left" w:pos="709"/>
        </w:tabs>
        <w:spacing w:line="276" w:lineRule="auto"/>
        <w:ind w:left="709" w:hanging="357"/>
        <w:jc w:val="both"/>
        <w:rPr>
          <w:rFonts w:ascii="Arial" w:hAnsi="Arial" w:cs="Arial"/>
          <w:sz w:val="20"/>
          <w:szCs w:val="20"/>
        </w:rPr>
      </w:pPr>
      <w:r w:rsidRPr="00883A94">
        <w:rPr>
          <w:rFonts w:ascii="Arial" w:hAnsi="Arial" w:cs="Arial"/>
          <w:sz w:val="20"/>
          <w:szCs w:val="20"/>
        </w:rPr>
        <w:t>IZ RPO WZ może odmówić podpisania umowy</w:t>
      </w:r>
      <w:r w:rsidR="00F82AF4">
        <w:rPr>
          <w:rFonts w:ascii="Arial" w:hAnsi="Arial" w:cs="Arial"/>
          <w:sz w:val="20"/>
          <w:szCs w:val="20"/>
        </w:rPr>
        <w:t xml:space="preserve"> o dofinansowanie</w:t>
      </w:r>
      <w:r w:rsidRPr="00883A94">
        <w:rPr>
          <w:rFonts w:ascii="Arial" w:hAnsi="Arial" w:cs="Arial"/>
          <w:sz w:val="20"/>
          <w:szCs w:val="20"/>
        </w:rPr>
        <w:t>, w przypadku gdy</w:t>
      </w:r>
      <w:r w:rsidR="00873A33" w:rsidRPr="007238A9">
        <w:rPr>
          <w:rFonts w:ascii="Arial" w:hAnsi="Arial" w:cs="Arial"/>
          <w:sz w:val="20"/>
          <w:szCs w:val="20"/>
        </w:rPr>
        <w:t>:</w:t>
      </w:r>
    </w:p>
    <w:p w:rsidR="00521EBE"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873A33" w:rsidRPr="007238A9">
        <w:rPr>
          <w:rFonts w:cs="Arial"/>
        </w:rPr>
        <w:t>nie dostarcza lub dostarcza dokumenty niezgodne z oświadczeniami złożonymi na etapie aplikowania o dofinansowanie,</w:t>
      </w:r>
    </w:p>
    <w:p w:rsidR="00873A33" w:rsidRPr="007238A9" w:rsidRDefault="00A1323F" w:rsidP="00901CA0">
      <w:pPr>
        <w:pStyle w:val="Nagwek5"/>
        <w:numPr>
          <w:ilvl w:val="1"/>
          <w:numId w:val="145"/>
        </w:numPr>
        <w:spacing w:line="276" w:lineRule="auto"/>
        <w:ind w:left="1134" w:hanging="425"/>
        <w:rPr>
          <w:rFonts w:cs="Arial"/>
        </w:rPr>
      </w:pPr>
      <w:r>
        <w:rPr>
          <w:rFonts w:cs="Arial"/>
        </w:rPr>
        <w:t xml:space="preserve">projekt i/lub wnioskodawca </w:t>
      </w:r>
      <w:r w:rsidR="00873A33" w:rsidRPr="007238A9">
        <w:rPr>
          <w:rFonts w:cs="Arial"/>
        </w:rPr>
        <w:t xml:space="preserve">nie spełnia </w:t>
      </w:r>
      <w:r w:rsidR="00F82AF4">
        <w:rPr>
          <w:rFonts w:cs="Arial"/>
        </w:rPr>
        <w:t>wymaganych</w:t>
      </w:r>
      <w:r w:rsidR="00F82AF4" w:rsidRPr="007238A9">
        <w:rPr>
          <w:rFonts w:cs="Arial"/>
        </w:rPr>
        <w:t xml:space="preserve"> </w:t>
      </w:r>
      <w:r w:rsidR="00873A33" w:rsidRPr="007238A9">
        <w:rPr>
          <w:rFonts w:cs="Arial"/>
        </w:rPr>
        <w:t>kryteriów wyboru,</w:t>
      </w:r>
    </w:p>
    <w:p w:rsidR="00873A33" w:rsidRPr="007238A9"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873A33" w:rsidRPr="007238A9">
        <w:rPr>
          <w:rFonts w:cs="Arial"/>
        </w:rPr>
        <w:t>nie dostarcza we wskazanym przez IZ RPO WZ terminie lub dostarcza niepoprawne dokumenty niezbędne do sporządzenia umowy</w:t>
      </w:r>
      <w:r w:rsidR="00F82AF4">
        <w:rPr>
          <w:rFonts w:cs="Arial"/>
        </w:rPr>
        <w:t xml:space="preserve"> o dofinansowanie</w:t>
      </w:r>
      <w:r w:rsidR="00873A33" w:rsidRPr="007238A9">
        <w:rPr>
          <w:rFonts w:cs="Arial"/>
        </w:rPr>
        <w:t>.</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bCs/>
          <w:sz w:val="20"/>
          <w:szCs w:val="20"/>
        </w:rPr>
        <w:t>W przypadku odmowy podpisania umowy, wnioskodawcy przysługuje prawo do wniesienia protestu, zgodnie z procedurą opisaną w rozdziale 7</w:t>
      </w:r>
      <w:r w:rsidR="001D4426">
        <w:rPr>
          <w:rFonts w:ascii="Arial" w:hAnsi="Arial" w:cs="Arial"/>
          <w:bCs/>
          <w:sz w:val="20"/>
          <w:szCs w:val="20"/>
        </w:rPr>
        <w:t>.4</w:t>
      </w:r>
      <w:r w:rsidRPr="00867CC3">
        <w:rPr>
          <w:rFonts w:ascii="Arial" w:hAnsi="Arial" w:cs="Arial"/>
          <w:bCs/>
          <w:sz w:val="20"/>
          <w:szCs w:val="20"/>
        </w:rPr>
        <w:t>.</w:t>
      </w:r>
    </w:p>
    <w:p w:rsidR="00695B11" w:rsidRDefault="00867CC3">
      <w:pPr>
        <w:pStyle w:val="Akapitzlist"/>
        <w:numPr>
          <w:ilvl w:val="0"/>
          <w:numId w:val="11"/>
        </w:numPr>
        <w:tabs>
          <w:tab w:val="left" w:pos="709"/>
        </w:tabs>
        <w:spacing w:line="276" w:lineRule="auto"/>
        <w:jc w:val="both"/>
        <w:rPr>
          <w:rFonts w:ascii="Arial" w:hAnsi="Arial" w:cs="Arial"/>
          <w:bCs/>
          <w:sz w:val="20"/>
          <w:szCs w:val="20"/>
        </w:rPr>
      </w:pPr>
      <w:r w:rsidRPr="00867CC3">
        <w:rPr>
          <w:rFonts w:ascii="Arial" w:hAnsi="Arial" w:cs="Arial"/>
          <w:sz w:val="20"/>
          <w:szCs w:val="20"/>
        </w:rPr>
        <w:t>Umowa o dofinansowanie może być podpisana osobiście lub w trybie korespondencyjnym. Tryb podpisania umowy uzgadniany jest przez wnioskodawcę i IZ RPO WZ.</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 xml:space="preserve">Beneficjent jest zobowiązany do wniesienia poprawnie ustanowionego zabezpieczenia </w:t>
      </w:r>
      <w:r w:rsidRPr="00867CC3">
        <w:rPr>
          <w:rFonts w:ascii="Arial" w:hAnsi="Arial" w:cs="Arial"/>
          <w:sz w:val="20"/>
          <w:szCs w:val="20"/>
        </w:rPr>
        <w:br/>
        <w:t xml:space="preserve">w formie i terminie określonych w umowie o dofinansowanie. Zabezpieczenie jest jednym </w:t>
      </w:r>
      <w:r w:rsidRPr="00867CC3">
        <w:rPr>
          <w:rFonts w:ascii="Arial" w:hAnsi="Arial" w:cs="Arial"/>
          <w:sz w:val="20"/>
          <w:szCs w:val="20"/>
        </w:rPr>
        <w:br/>
        <w:t xml:space="preserve">z warunków wypłaty dofinansowania. Podstawową formą zabezpieczenia jest weksel własny „in blanco” wraz z deklaracją wekslową. </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załącznik nr 6 do niniejszego regulaminu.</w:t>
      </w:r>
    </w:p>
    <w:p w:rsidR="00BE74BA" w:rsidRDefault="00BE74BA" w:rsidP="00BE74BA">
      <w:pPr>
        <w:tabs>
          <w:tab w:val="left" w:pos="709"/>
        </w:tabs>
        <w:spacing w:line="276" w:lineRule="auto"/>
        <w:jc w:val="both"/>
        <w:rPr>
          <w:rFonts w:ascii="Arial" w:hAnsi="Arial" w:cs="Arial"/>
          <w:bCs/>
          <w:sz w:val="20"/>
          <w:szCs w:val="20"/>
        </w:rPr>
      </w:pPr>
    </w:p>
    <w:p w:rsidR="009F45E1" w:rsidRDefault="00873A33">
      <w:pPr>
        <w:pStyle w:val="Nagwek1"/>
      </w:pPr>
      <w:bookmarkStart w:id="66" w:name="_Toc472687387"/>
      <w:r w:rsidRPr="007238A9">
        <w:t>Rozdział 9 Zasady dotyczące realizacji projektu</w:t>
      </w:r>
      <w:bookmarkEnd w:id="66"/>
      <w:r w:rsidRPr="007238A9">
        <w:t xml:space="preserve">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873A33" w:rsidRPr="007238A9" w:rsidRDefault="00873A33" w:rsidP="00873A33">
      <w:pPr>
        <w:tabs>
          <w:tab w:val="left" w:pos="709"/>
        </w:tabs>
        <w:spacing w:line="276" w:lineRule="auto"/>
        <w:ind w:left="720"/>
        <w:jc w:val="both"/>
        <w:rPr>
          <w:rFonts w:ascii="Arial" w:hAnsi="Arial" w:cs="Arial"/>
          <w:sz w:val="20"/>
          <w:szCs w:val="20"/>
        </w:rPr>
      </w:pPr>
    </w:p>
    <w:p w:rsidR="00873A33" w:rsidRPr="007238A9" w:rsidRDefault="00873A33" w:rsidP="00DD56DB">
      <w:pPr>
        <w:pStyle w:val="Nagwek2"/>
      </w:pPr>
      <w:bookmarkStart w:id="67" w:name="_Toc472687388"/>
      <w:r w:rsidRPr="007238A9">
        <w:t>9.1 Rozliczenie projektu i wypłata dofinansowania</w:t>
      </w:r>
      <w:bookmarkEnd w:id="67"/>
      <w:r w:rsidRPr="007238A9">
        <w:t xml:space="preserve"> </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Beneficjent dokonuje rozliczenia projektu we wnioskach o płatność w terminie i na warunkach określonych w umowie o dofinansowanie.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873A33" w:rsidRPr="007238A9" w:rsidRDefault="00873A33" w:rsidP="00873A33">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w:t>
      </w:r>
      <w:r w:rsidR="00966BA4">
        <w:rPr>
          <w:rFonts w:ascii="Arial" w:hAnsi="Arial" w:cs="Arial"/>
          <w:sz w:val="20"/>
          <w:szCs w:val="20"/>
        </w:rPr>
        <w:t xml:space="preserve"> w </w:t>
      </w:r>
      <w:r w:rsidRPr="007238A9">
        <w:rPr>
          <w:rFonts w:ascii="Arial" w:hAnsi="Arial" w:cs="Arial"/>
          <w:sz w:val="20"/>
          <w:szCs w:val="20"/>
        </w:rPr>
        <w:t>formie:</w:t>
      </w:r>
    </w:p>
    <w:p w:rsidR="00521EBE" w:rsidRDefault="00873A33" w:rsidP="00901CA0">
      <w:pPr>
        <w:pStyle w:val="Nagwek5"/>
        <w:numPr>
          <w:ilvl w:val="1"/>
          <w:numId w:val="121"/>
        </w:numPr>
        <w:spacing w:line="276" w:lineRule="auto"/>
        <w:ind w:left="1134" w:hanging="425"/>
        <w:rPr>
          <w:rFonts w:cs="Arial"/>
          <w:lang w:eastAsia="pl-PL"/>
        </w:rPr>
      </w:pPr>
      <w:r w:rsidRPr="007238A9">
        <w:rPr>
          <w:rFonts w:cs="Arial"/>
          <w:lang w:eastAsia="pl-PL"/>
        </w:rPr>
        <w:t xml:space="preserve">płatności zaliczkowej/ych – </w:t>
      </w:r>
      <w:r w:rsidRPr="007238A9">
        <w:rPr>
          <w:rFonts w:cs="Arial"/>
        </w:rPr>
        <w:t xml:space="preserve"> stanowiącej/ych</w:t>
      </w:r>
      <w:r w:rsidRPr="007238A9">
        <w:t xml:space="preserve"> </w:t>
      </w:r>
      <w:r w:rsidRPr="007238A9">
        <w:rPr>
          <w:rFonts w:cs="Arial"/>
        </w:rPr>
        <w:t xml:space="preserve">określoną część kwoty dofinansowania przyznanego w umowie, wypłacaną beneficjentowi na podstawie wniosku o płatność przez Płatnika lub </w:t>
      </w:r>
      <w:r w:rsidR="005F4E11">
        <w:rPr>
          <w:rFonts w:cs="Arial"/>
        </w:rPr>
        <w:t xml:space="preserve">IZ </w:t>
      </w:r>
      <w:r w:rsidRPr="007238A9">
        <w:rPr>
          <w:rFonts w:cs="Arial"/>
        </w:rPr>
        <w:t xml:space="preserve">RPO WZ w jednej lub kilku transzach, przeznaczoną </w:t>
      </w:r>
      <w:r w:rsidR="008C3E82">
        <w:rPr>
          <w:rFonts w:cs="Arial"/>
        </w:rPr>
        <w:br/>
      </w:r>
      <w:r w:rsidRPr="007238A9">
        <w:rPr>
          <w:rFonts w:cs="Arial"/>
        </w:rPr>
        <w:t xml:space="preserve">na sfinansowanie wydatków kwalifikowalnych związanych z realizacją projektu </w:t>
      </w:r>
      <w:r w:rsidR="006C4E22">
        <w:rPr>
          <w:rFonts w:cs="Arial"/>
        </w:rPr>
        <w:br/>
      </w:r>
      <w:r w:rsidRPr="007238A9">
        <w:rPr>
          <w:rFonts w:cs="Arial"/>
        </w:rPr>
        <w:t>przed ich dokonaniem i rozliczaną w kolejnych wnioskach o płatność,</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płatności pośredniej/ich – stanowiącej/ych</w:t>
      </w:r>
      <w:r w:rsidRPr="007238A9">
        <w:t xml:space="preserve"> </w:t>
      </w:r>
      <w:r w:rsidRPr="007238A9">
        <w:rPr>
          <w:rFonts w:cs="Arial"/>
          <w:lang w:eastAsia="pl-PL"/>
        </w:rPr>
        <w:t xml:space="preserve">płatność kwoty obejmującej część dofinansowania stanowiącą udział w wydatkach kwalifikowalnych, ujętych we wniosku </w:t>
      </w:r>
      <w:r w:rsidR="004774DE">
        <w:rPr>
          <w:rFonts w:cs="Arial"/>
          <w:lang w:eastAsia="pl-PL"/>
        </w:rPr>
        <w:br/>
      </w:r>
      <w:r w:rsidRPr="007238A9">
        <w:rPr>
          <w:rFonts w:cs="Arial"/>
          <w:lang w:eastAsia="pl-PL"/>
        </w:rPr>
        <w:t>o płatność poniesionych w miarę postępu realizacji projektu, wypłacaną  przez Płatnika lub I</w:t>
      </w:r>
      <w:r w:rsidR="005F4E11">
        <w:rPr>
          <w:rFonts w:cs="Arial"/>
          <w:lang w:eastAsia="pl-PL"/>
        </w:rPr>
        <w:t>Z</w:t>
      </w:r>
      <w:r w:rsidRPr="007238A9">
        <w:rPr>
          <w:rFonts w:cs="Arial"/>
          <w:lang w:eastAsia="pl-PL"/>
        </w:rPr>
        <w:t xml:space="preserve"> RPO WZ  na odpowiedni rachunek bankowy beneficjenta po spełnieniu warunków określonych w umowie,</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 xml:space="preserve">płatności końcowej – stanowiącej ostatnią płatność kwoty obejmującej całość lub część dofinansowania stanowiącą udział w wydatkach kwalifikowalnych, ujętych we wniosku </w:t>
      </w:r>
      <w:r w:rsidR="00E605E7">
        <w:rPr>
          <w:rFonts w:cs="Arial"/>
          <w:lang w:eastAsia="pl-PL"/>
        </w:rPr>
        <w:br/>
      </w:r>
      <w:r w:rsidRPr="007238A9">
        <w:rPr>
          <w:rFonts w:cs="Arial"/>
          <w:lang w:eastAsia="pl-PL"/>
        </w:rPr>
        <w:t xml:space="preserve">o płatność końcową, wypłacaną przez Płatnika lub </w:t>
      </w:r>
      <w:r w:rsidR="005F4E11">
        <w:rPr>
          <w:rFonts w:cs="Arial"/>
          <w:lang w:eastAsia="pl-PL"/>
        </w:rPr>
        <w:t xml:space="preserve">IZ </w:t>
      </w:r>
      <w:r w:rsidRPr="007238A9">
        <w:rPr>
          <w:rFonts w:cs="Arial"/>
          <w:lang w:eastAsia="pl-PL"/>
        </w:rPr>
        <w:t>RPO WZ</w:t>
      </w:r>
      <w:r w:rsidR="00901CA0">
        <w:rPr>
          <w:rFonts w:cs="Arial"/>
          <w:lang w:eastAsia="pl-PL"/>
        </w:rPr>
        <w:t xml:space="preserve"> </w:t>
      </w:r>
      <w:r w:rsidRPr="007238A9">
        <w:rPr>
          <w:rFonts w:cs="Arial"/>
          <w:lang w:eastAsia="pl-PL"/>
        </w:rPr>
        <w:t>na odpowiedni rachunek bankowy beneficjenta po zakończeniu realizacji Projektu oraz spełnieniu warunków określonych w umowie.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t>
      </w:r>
      <w:r w:rsidR="009167E0">
        <w:rPr>
          <w:rFonts w:ascii="Arial" w:hAnsi="Arial" w:cs="Arial"/>
          <w:sz w:val="20"/>
          <w:szCs w:val="20"/>
        </w:rPr>
        <w:t xml:space="preserve">dla przedsiębiorców </w:t>
      </w:r>
      <w:r w:rsidRPr="007238A9">
        <w:rPr>
          <w:rFonts w:ascii="Arial" w:hAnsi="Arial" w:cs="Arial"/>
          <w:sz w:val="20"/>
          <w:szCs w:val="20"/>
        </w:rPr>
        <w:t xml:space="preserve">w ramach Regionalnego Programu Operacyjnego Województwa Zachodniopomorskiego 2014-2020”, stanowiący załącznik nr </w:t>
      </w:r>
      <w:r w:rsidR="00BA242F">
        <w:rPr>
          <w:rFonts w:ascii="Arial" w:hAnsi="Arial" w:cs="Arial"/>
          <w:sz w:val="20"/>
          <w:szCs w:val="20"/>
        </w:rPr>
        <w:t>7</w:t>
      </w:r>
      <w:r w:rsidR="00BA242F" w:rsidRPr="007238A9">
        <w:rPr>
          <w:rFonts w:ascii="Arial" w:hAnsi="Arial" w:cs="Arial"/>
          <w:sz w:val="20"/>
          <w:szCs w:val="20"/>
        </w:rPr>
        <w:t xml:space="preserve"> </w:t>
      </w:r>
      <w:r w:rsidRPr="007238A9">
        <w:rPr>
          <w:rFonts w:ascii="Arial" w:hAnsi="Arial" w:cs="Arial"/>
          <w:sz w:val="20"/>
          <w:szCs w:val="20"/>
        </w:rPr>
        <w:t>do niniejszego regulaminu.</w:t>
      </w:r>
    </w:p>
    <w:p w:rsidR="00873A33" w:rsidRPr="007238A9" w:rsidRDefault="00873A33" w:rsidP="00873A33">
      <w:pPr>
        <w:spacing w:line="276" w:lineRule="auto"/>
        <w:ind w:left="709"/>
        <w:jc w:val="both"/>
        <w:rPr>
          <w:rFonts w:ascii="Arial" w:hAnsi="Arial" w:cs="Arial"/>
          <w:sz w:val="20"/>
          <w:szCs w:val="20"/>
        </w:rPr>
      </w:pPr>
    </w:p>
    <w:p w:rsidR="00873A33" w:rsidRPr="007238A9" w:rsidRDefault="00873A33" w:rsidP="00DD56DB">
      <w:pPr>
        <w:pStyle w:val="Nagwek2"/>
      </w:pPr>
      <w:bookmarkStart w:id="68" w:name="_Toc472687389"/>
      <w:r w:rsidRPr="007238A9">
        <w:t>9.2 Zmiany w projekcie</w:t>
      </w:r>
      <w:bookmarkEnd w:id="68"/>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521EBE" w:rsidRDefault="00873A33" w:rsidP="00901CA0">
      <w:pPr>
        <w:pStyle w:val="Nagwek5"/>
        <w:numPr>
          <w:ilvl w:val="1"/>
          <w:numId w:val="123"/>
        </w:numPr>
        <w:spacing w:line="276" w:lineRule="auto"/>
        <w:ind w:left="1134" w:hanging="425"/>
        <w:rPr>
          <w:rFonts w:cs="Arial"/>
        </w:rPr>
      </w:pPr>
      <w:r w:rsidRPr="007238A9">
        <w:rPr>
          <w:rFonts w:cs="Arial"/>
        </w:rPr>
        <w:t>przed podjęciem uchwały o dofinansowaniu projektu (tylko w przypadku projektó</w:t>
      </w:r>
      <w:r w:rsidR="00915DDF">
        <w:rPr>
          <w:rFonts w:cs="Arial"/>
        </w:rPr>
        <w:t>w, którym zaproponowano dofinansowanie</w:t>
      </w:r>
      <w:r w:rsidRPr="007238A9">
        <w:rPr>
          <w:rFonts w:cs="Arial"/>
        </w:rPr>
        <w:t>),</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 xml:space="preserve">po podjęciu uchwały o dofinansowaniu projektu, a przed zawarciem umowy </w:t>
      </w:r>
      <w:r w:rsidRPr="007238A9">
        <w:rPr>
          <w:rFonts w:cs="Arial"/>
        </w:rPr>
        <w:br/>
        <w:t>o dofinansowanie,</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po podpisaniu umowy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521EBE" w:rsidRDefault="00873A33" w:rsidP="00901CA0">
      <w:pPr>
        <w:pStyle w:val="Nagwek5"/>
        <w:numPr>
          <w:ilvl w:val="1"/>
          <w:numId w:val="125"/>
        </w:numPr>
        <w:spacing w:line="276" w:lineRule="auto"/>
        <w:ind w:left="1134" w:hanging="425"/>
        <w:rPr>
          <w:rFonts w:cs="Arial"/>
        </w:rPr>
      </w:pPr>
      <w:r w:rsidRPr="007238A9">
        <w:rPr>
          <w:rFonts w:cs="Arial"/>
        </w:rPr>
        <w:t>pod kątem ich zgodności z przepisami prawa i właściwymi dla danego naboru zasadami,</w:t>
      </w:r>
    </w:p>
    <w:p w:rsidR="00873A33" w:rsidRPr="007238A9" w:rsidRDefault="00873A33" w:rsidP="00901CA0">
      <w:pPr>
        <w:pStyle w:val="Nagwek5"/>
        <w:numPr>
          <w:ilvl w:val="1"/>
          <w:numId w:val="125"/>
        </w:numPr>
        <w:spacing w:line="276" w:lineRule="auto"/>
        <w:ind w:left="1134" w:hanging="425"/>
        <w:rPr>
          <w:rFonts w:cs="Arial"/>
        </w:rPr>
      </w:pPr>
      <w:r w:rsidRPr="007238A9">
        <w:rPr>
          <w:rFonts w:cs="Arial"/>
        </w:rPr>
        <w:t xml:space="preserve">pod kątem niezbędności i zasadności dla prawidłowej realizacji projektu opisanego </w:t>
      </w:r>
      <w:r w:rsidRPr="007238A9">
        <w:rPr>
          <w:rFonts w:cs="Arial"/>
        </w:rPr>
        <w:br/>
        <w:t>we wniosku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00BE74BA" w:rsidRPr="00BE74BA">
        <w:rPr>
          <w:rFonts w:ascii="Arial" w:hAnsi="Arial" w:cs="Arial"/>
          <w:sz w:val="20"/>
          <w:szCs w:val="20"/>
        </w:rPr>
        <w:t>możliwe są przesunięcia</w:t>
      </w:r>
      <w:r w:rsidRPr="00915DDF">
        <w:rPr>
          <w:rFonts w:ascii="Arial" w:hAnsi="Arial" w:cs="Arial"/>
          <w:sz w:val="20"/>
          <w:szCs w:val="20"/>
        </w:rPr>
        <w:t xml:space="preserve"> pomiędzy poszczególnymi wydatkami kwalifikowalnymi, które zostały określone we wniosku o dofinansowanie </w:t>
      </w:r>
      <w:r w:rsidR="00BE74BA" w:rsidRPr="00BE74BA">
        <w:rPr>
          <w:rFonts w:ascii="Arial" w:hAnsi="Arial" w:cs="Arial"/>
          <w:sz w:val="20"/>
          <w:szCs w:val="20"/>
        </w:rPr>
        <w:t>do 15%</w:t>
      </w:r>
      <w:r w:rsidRPr="00915DDF">
        <w:rPr>
          <w:rFonts w:ascii="Arial" w:hAnsi="Arial" w:cs="Arial"/>
          <w:sz w:val="20"/>
          <w:szCs w:val="20"/>
        </w:rPr>
        <w:t xml:space="preserve"> kwoty przypadającej na każdy wydatek. </w:t>
      </w:r>
      <w:r w:rsidR="00BE74BA" w:rsidRPr="00BE74BA">
        <w:rPr>
          <w:rFonts w:ascii="Arial" w:hAnsi="Arial" w:cs="Arial"/>
          <w:sz w:val="20"/>
          <w:szCs w:val="20"/>
        </w:rPr>
        <w:t>W uzasadnionych przypadkach beneficjent może zwrócić się o zgodę</w:t>
      </w:r>
      <w:r w:rsidRPr="00915DDF">
        <w:rPr>
          <w:rFonts w:ascii="Arial" w:hAnsi="Arial" w:cs="Arial"/>
          <w:sz w:val="20"/>
          <w:szCs w:val="20"/>
        </w:rPr>
        <w:t xml:space="preserve"> (przedstawiając odpowiednie uzasadnienie), na przesunięcie pomiędzy poszczególnymi wydatkami kwalifikowa</w:t>
      </w:r>
      <w:r w:rsidR="002257D8" w:rsidRPr="00915DDF">
        <w:rPr>
          <w:rFonts w:ascii="Arial" w:hAnsi="Arial" w:cs="Arial"/>
          <w:sz w:val="20"/>
          <w:szCs w:val="20"/>
        </w:rPr>
        <w:t>l</w:t>
      </w:r>
      <w:r w:rsidRPr="00915DDF">
        <w:rPr>
          <w:rFonts w:ascii="Arial" w:hAnsi="Arial" w:cs="Arial"/>
          <w:sz w:val="20"/>
          <w:szCs w:val="20"/>
        </w:rPr>
        <w:t xml:space="preserve">nymi (określonymi we wniosku o dofinansowanie), kwoty </w:t>
      </w:r>
      <w:r w:rsidR="00BE74BA" w:rsidRPr="00BE74BA">
        <w:rPr>
          <w:rFonts w:ascii="Arial" w:hAnsi="Arial" w:cs="Arial"/>
          <w:sz w:val="20"/>
          <w:szCs w:val="20"/>
        </w:rPr>
        <w:t>powyżej 15%</w:t>
      </w:r>
      <w:r w:rsidRPr="00915DDF">
        <w:rPr>
          <w:rFonts w:ascii="Arial" w:hAnsi="Arial" w:cs="Arial"/>
          <w:sz w:val="20"/>
          <w:szCs w:val="20"/>
        </w:rPr>
        <w:t xml:space="preserve"> przypadającej na każdy wydatek.</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867CC3" w:rsidRPr="00867CC3">
        <w:rPr>
          <w:rFonts w:ascii="Arial" w:hAnsi="Arial" w:cs="Arial"/>
          <w:sz w:val="20"/>
          <w:szCs w:val="20"/>
        </w:rPr>
        <w:t>załącznik nr 8</w:t>
      </w:r>
      <w:r w:rsidR="00BA242F" w:rsidRPr="007238A9">
        <w:rPr>
          <w:rFonts w:ascii="Arial" w:hAnsi="Arial" w:cs="Arial"/>
          <w:sz w:val="20"/>
          <w:szCs w:val="20"/>
        </w:rPr>
        <w:t xml:space="preserve"> </w:t>
      </w:r>
      <w:r w:rsidRPr="007238A9">
        <w:rPr>
          <w:rFonts w:ascii="Arial" w:hAnsi="Arial" w:cs="Arial"/>
          <w:sz w:val="20"/>
          <w:szCs w:val="20"/>
        </w:rPr>
        <w:t xml:space="preserve">do niniejszego regulaminu. </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69" w:name="_Toc472687390"/>
      <w:r w:rsidRPr="007238A9">
        <w:t>9.3 Prowadzenie wyodrębnionej ewidencji księgowej</w:t>
      </w:r>
      <w:bookmarkEnd w:id="69"/>
    </w:p>
    <w:p w:rsidR="00873A33" w:rsidRPr="007238A9" w:rsidRDefault="00873A33" w:rsidP="00873A33">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521EBE"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873A33" w:rsidRPr="007238A9"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uproszczoną księgowość, zobowiązany jest </w:t>
      </w:r>
      <w:r w:rsidR="00AF66B2">
        <w:rPr>
          <w:rFonts w:cs="Arial"/>
        </w:rPr>
        <w:t xml:space="preserve">do </w:t>
      </w:r>
      <w:r w:rsidRPr="007238A9">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w:t>
      </w:r>
      <w:r w:rsidR="00867CC3" w:rsidRPr="00867CC3">
        <w:rPr>
          <w:rFonts w:ascii="Arial" w:hAnsi="Arial" w:cs="Arial"/>
          <w:sz w:val="20"/>
          <w:szCs w:val="20"/>
        </w:rPr>
        <w:t>załącznik</w:t>
      </w:r>
      <w:r w:rsidR="001D4426">
        <w:rPr>
          <w:rFonts w:ascii="Arial" w:hAnsi="Arial" w:cs="Arial"/>
          <w:sz w:val="20"/>
          <w:szCs w:val="20"/>
        </w:rPr>
        <w:t xml:space="preserve"> </w:t>
      </w:r>
      <w:r w:rsidRPr="007238A9">
        <w:rPr>
          <w:rFonts w:ascii="Arial" w:hAnsi="Arial" w:cs="Arial"/>
          <w:sz w:val="20"/>
          <w:szCs w:val="20"/>
        </w:rPr>
        <w:t xml:space="preserve">do umowy </w:t>
      </w:r>
      <w:r w:rsidRPr="007238A9">
        <w:rPr>
          <w:rFonts w:ascii="Arial" w:hAnsi="Arial" w:cs="Arial"/>
          <w:sz w:val="20"/>
          <w:szCs w:val="20"/>
        </w:rPr>
        <w:br/>
        <w:t>o dofinansowanie.</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0" w:name="_Toc472687391"/>
      <w:r w:rsidRPr="007238A9">
        <w:t>9.4 Ponoszenie wydatków w ramach projektu</w:t>
      </w:r>
      <w:bookmarkEnd w:id="70"/>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883A94">
        <w:rPr>
          <w:rFonts w:ascii="Arial" w:hAnsi="Arial" w:cs="Arial"/>
          <w:sz w:val="20"/>
          <w:szCs w:val="20"/>
        </w:rPr>
        <w:t xml:space="preserve">najbardziej korzystną ekonomicznie ofertę </w:t>
      </w:r>
      <w:r w:rsidRPr="00883A94">
        <w:rPr>
          <w:rFonts w:ascii="Arial" w:hAnsi="Arial" w:cs="Arial"/>
          <w:sz w:val="20"/>
          <w:szCs w:val="20"/>
        </w:rPr>
        <w:br/>
        <w:t>z zachowaniem zasad przejrzystości i uczciwej konkurencji</w:t>
      </w:r>
      <w:r w:rsidRPr="007238A9">
        <w:rPr>
          <w:rFonts w:ascii="Arial" w:hAnsi="Arial" w:cs="Arial"/>
          <w:sz w:val="20"/>
          <w:szCs w:val="20"/>
        </w:rPr>
        <w:t xml:space="preserve"> oraz do dołożenia wszelkich 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p>
    <w:p w:rsidR="00873A33" w:rsidRPr="007238A9" w:rsidRDefault="00873A33" w:rsidP="00873A33">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867CC3" w:rsidRPr="00867CC3">
        <w:rPr>
          <w:rFonts w:ascii="Arial" w:hAnsi="Arial" w:cs="Arial"/>
          <w:sz w:val="20"/>
          <w:szCs w:val="20"/>
          <w:lang w:eastAsia="pl-PL"/>
        </w:rPr>
        <w:t>„</w:t>
      </w:r>
      <w:r w:rsidR="00867CC3" w:rsidRPr="00867CC3">
        <w:rPr>
          <w:rFonts w:ascii="Arial" w:hAnsi="Arial" w:cs="Arial"/>
          <w:sz w:val="20"/>
          <w:szCs w:val="20"/>
        </w:rPr>
        <w:t xml:space="preserve">Zasady w zakresie udzielania zamówień w projektach realizowanych </w:t>
      </w:r>
      <w:r w:rsidR="00867CC3" w:rsidRPr="00867CC3">
        <w:rPr>
          <w:rFonts w:ascii="Arial" w:hAnsi="Arial" w:cs="Arial"/>
          <w:sz w:val="20"/>
          <w:szCs w:val="20"/>
        </w:rPr>
        <w:br/>
        <w:t>w ramach Regionalnego Programu Operacyjnego Województwa Zachodniopomorskiego 2014 – 2020</w:t>
      </w:r>
      <w:r w:rsidR="00867CC3" w:rsidRPr="00867CC3">
        <w:rPr>
          <w:rFonts w:ascii="Arial" w:hAnsi="Arial" w:cs="Arial"/>
          <w:sz w:val="20"/>
          <w:szCs w:val="20"/>
          <w:lang w:eastAsia="pl-PL"/>
        </w:rPr>
        <w:t>”</w:t>
      </w:r>
      <w:r w:rsidR="001D4426">
        <w:rPr>
          <w:rFonts w:ascii="Arial" w:hAnsi="Arial" w:cs="Arial"/>
          <w:sz w:val="20"/>
          <w:szCs w:val="20"/>
          <w:lang w:eastAsia="pl-PL"/>
        </w:rPr>
        <w:t>,</w:t>
      </w:r>
      <w:r w:rsidRPr="007238A9">
        <w:rPr>
          <w:rFonts w:ascii="Arial" w:hAnsi="Arial" w:cs="Arial"/>
          <w:sz w:val="20"/>
          <w:szCs w:val="20"/>
          <w:lang w:eastAsia="pl-PL"/>
        </w:rPr>
        <w:t xml:space="preserve"> stanowiący </w:t>
      </w:r>
      <w:r w:rsidR="00867CC3" w:rsidRPr="00867CC3">
        <w:rPr>
          <w:rFonts w:ascii="Arial" w:hAnsi="Arial" w:cs="Arial"/>
          <w:sz w:val="20"/>
          <w:szCs w:val="20"/>
          <w:lang w:eastAsia="pl-PL"/>
        </w:rPr>
        <w:t>załącznik do</w:t>
      </w:r>
      <w:r w:rsidRPr="007238A9">
        <w:rPr>
          <w:rFonts w:ascii="Arial" w:hAnsi="Arial" w:cs="Arial"/>
          <w:sz w:val="20"/>
          <w:szCs w:val="20"/>
          <w:lang w:eastAsia="pl-PL"/>
        </w:rPr>
        <w:t xml:space="preserve"> umowy o dofinansowanie.</w:t>
      </w:r>
    </w:p>
    <w:p w:rsidR="00873A33" w:rsidRPr="007238A9" w:rsidRDefault="00873A33" w:rsidP="00873A33">
      <w:pPr>
        <w:pStyle w:val="Akapitzlist"/>
        <w:tabs>
          <w:tab w:val="left" w:pos="709"/>
        </w:tabs>
        <w:spacing w:line="276" w:lineRule="auto"/>
        <w:ind w:left="709"/>
        <w:contextualSpacing w:val="0"/>
        <w:jc w:val="both"/>
        <w:rPr>
          <w:rFonts w:ascii="Arial" w:hAnsi="Arial" w:cs="Arial"/>
          <w:sz w:val="20"/>
          <w:szCs w:val="20"/>
        </w:rPr>
      </w:pPr>
    </w:p>
    <w:p w:rsidR="00873A33" w:rsidRPr="007238A9" w:rsidRDefault="00873A33" w:rsidP="00DD56DB">
      <w:pPr>
        <w:pStyle w:val="Nagwek2"/>
      </w:pPr>
      <w:bookmarkStart w:id="71" w:name="_Toc472687392"/>
      <w:r w:rsidRPr="007238A9">
        <w:t>9.5 Kontrola projektu</w:t>
      </w:r>
      <w:bookmarkEnd w:id="71"/>
      <w:r w:rsidRPr="007238A9">
        <w:t xml:space="preserv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krzyżowe,</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873A33" w:rsidRPr="007238A9" w:rsidRDefault="00873A33" w:rsidP="00873A33">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Operacyjnego Województwa Zachodniopomorskiego 2014 – 2020”, stanowiących </w:t>
      </w:r>
      <w:r w:rsidR="00867CC3" w:rsidRPr="00867CC3">
        <w:rPr>
          <w:rFonts w:ascii="Arial" w:hAnsi="Arial" w:cs="Arial"/>
          <w:sz w:val="20"/>
          <w:szCs w:val="20"/>
        </w:rPr>
        <w:t>załącznik</w:t>
      </w:r>
      <w:r w:rsidRPr="007238A9">
        <w:rPr>
          <w:rFonts w:ascii="Arial" w:hAnsi="Arial" w:cs="Arial"/>
          <w:sz w:val="20"/>
          <w:szCs w:val="20"/>
        </w:rPr>
        <w:t xml:space="preserve"> do umowy o dofinansowanie.</w:t>
      </w:r>
    </w:p>
    <w:p w:rsidR="00873A33" w:rsidRPr="007238A9" w:rsidRDefault="00873A33" w:rsidP="00DD56DB">
      <w:pPr>
        <w:pStyle w:val="Nagwek2"/>
      </w:pPr>
    </w:p>
    <w:p w:rsidR="009F45E1" w:rsidRDefault="00873A33">
      <w:pPr>
        <w:pStyle w:val="Nagwek2"/>
      </w:pPr>
      <w:bookmarkStart w:id="72" w:name="_Toc472687393"/>
      <w:r w:rsidRPr="007238A9">
        <w:t>9.6 Trwałość projektu</w:t>
      </w:r>
      <w:bookmarkEnd w:id="72"/>
      <w:r w:rsidRPr="007238A9">
        <w:t xml:space="preserve"> </w:t>
      </w:r>
    </w:p>
    <w:p w:rsidR="00873A33" w:rsidRPr="007238A9" w:rsidRDefault="00873A33" w:rsidP="00873A33">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w:t>
      </w:r>
      <w:r w:rsidR="006C4E22">
        <w:rPr>
          <w:rFonts w:ascii="Arial" w:hAnsi="Arial" w:cs="Arial"/>
          <w:sz w:val="20"/>
          <w:szCs w:val="20"/>
        </w:rPr>
        <w:br/>
      </w:r>
      <w:r w:rsidRPr="007238A9">
        <w:rPr>
          <w:rFonts w:ascii="Arial" w:hAnsi="Arial" w:cs="Arial"/>
          <w:sz w:val="20"/>
          <w:szCs w:val="20"/>
        </w:rPr>
        <w:t xml:space="preserve">przez co </w:t>
      </w:r>
      <w:r w:rsidR="0067741D" w:rsidRPr="00FA050A">
        <w:rPr>
          <w:rFonts w:ascii="Arial" w:hAnsi="Arial" w:cs="Arial"/>
          <w:sz w:val="20"/>
          <w:szCs w:val="20"/>
        </w:rPr>
        <w:t>najmniej 3 lata</w:t>
      </w:r>
      <w:r w:rsidRPr="007238A9">
        <w:rPr>
          <w:rFonts w:ascii="Arial" w:hAnsi="Arial" w:cs="Arial"/>
          <w:sz w:val="20"/>
          <w:szCs w:val="20"/>
        </w:rPr>
        <w:t xml:space="preserve"> od daty płatności końcowej na rzecz beneficjenta. Zachowanie zasady trwałości oznacza, że w odniesieniu do zrealizowanego projektu nie może zajść którakolwiek z okoliczności, o których mowa </w:t>
      </w:r>
      <w:r w:rsidR="00AF66B2">
        <w:rPr>
          <w:rFonts w:ascii="Arial" w:hAnsi="Arial" w:cs="Arial"/>
          <w:sz w:val="20"/>
          <w:szCs w:val="20"/>
        </w:rPr>
        <w:t>w</w:t>
      </w:r>
      <w:r w:rsidRPr="007238A9">
        <w:rPr>
          <w:rFonts w:ascii="Arial" w:hAnsi="Arial" w:cs="Arial"/>
          <w:sz w:val="20"/>
          <w:szCs w:val="20"/>
        </w:rPr>
        <w:t xml:space="preserve"> art. 71 rozporządzenia ogólnego, tj.: </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zaprzestanie działalności produkcyjnej lub przeniesienie jej poza obszar objęty programem,</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zmiana własności elementu infrastruktury, która daje przedsiębiorstwu lub podmiotowi publicznemu nienależne korzyści,</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xml:space="preserve">. </w:t>
      </w:r>
      <w:r w:rsidR="00A464F9" w:rsidRPr="00A464F9">
        <w:rPr>
          <w:rStyle w:val="Odwoaniedokomentarza"/>
          <w:rFonts w:ascii="Arial" w:hAnsi="Arial" w:cs="Arial"/>
          <w:sz w:val="20"/>
          <w:szCs w:val="20"/>
        </w:rPr>
        <w:t>N</w:t>
      </w:r>
      <w:r w:rsidRPr="007238A9">
        <w:rPr>
          <w:rFonts w:ascii="Arial" w:hAnsi="Arial" w:cs="Arial"/>
          <w:sz w:val="20"/>
          <w:szCs w:val="20"/>
        </w:rPr>
        <w:t>iezależnie od ww. obowiązku, beneficjent jest zobligowany do niezwłocznego przekazywania IZ RPO WZ w formie pisemnej informacji dotyczących zmian w trakcie okresu trwałości,</w:t>
      </w:r>
      <w:r w:rsidR="002257D8">
        <w:rPr>
          <w:rFonts w:ascii="Arial" w:hAnsi="Arial" w:cs="Arial"/>
          <w:sz w:val="20"/>
          <w:szCs w:val="20"/>
        </w:rPr>
        <w:t xml:space="preserve"> </w:t>
      </w:r>
      <w:r w:rsidRPr="007238A9">
        <w:rPr>
          <w:rFonts w:ascii="Arial" w:hAnsi="Arial" w:cs="Arial"/>
          <w:sz w:val="20"/>
          <w:szCs w:val="20"/>
        </w:rPr>
        <w:t>które mogą mieć wpływ</w:t>
      </w:r>
      <w:r w:rsidR="002257D8">
        <w:rPr>
          <w:rFonts w:ascii="Arial" w:hAnsi="Arial" w:cs="Arial"/>
          <w:sz w:val="20"/>
          <w:szCs w:val="20"/>
        </w:rPr>
        <w:t xml:space="preserve"> </w:t>
      </w:r>
      <w:r w:rsidR="006C4E22">
        <w:rPr>
          <w:rFonts w:ascii="Arial" w:hAnsi="Arial" w:cs="Arial"/>
          <w:sz w:val="20"/>
          <w:szCs w:val="20"/>
        </w:rPr>
        <w:br/>
      </w:r>
      <w:r w:rsidRPr="007238A9">
        <w:rPr>
          <w:rFonts w:ascii="Arial" w:hAnsi="Arial" w:cs="Arial"/>
          <w:sz w:val="20"/>
          <w:szCs w:val="20"/>
        </w:rPr>
        <w:t>na</w:t>
      </w:r>
      <w:r w:rsidR="002257D8">
        <w:rPr>
          <w:rFonts w:ascii="Arial" w:hAnsi="Arial" w:cs="Arial"/>
          <w:sz w:val="20"/>
          <w:szCs w:val="20"/>
        </w:rPr>
        <w:t xml:space="preserve"> </w:t>
      </w:r>
      <w:r w:rsidRPr="007238A9">
        <w:rPr>
          <w:rFonts w:ascii="Arial" w:hAnsi="Arial" w:cs="Arial"/>
          <w:sz w:val="20"/>
          <w:szCs w:val="20"/>
        </w:rPr>
        <w:t>zachowanie trwałości projektu.</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w:t>
      </w:r>
      <w:r w:rsidR="006C4E22">
        <w:rPr>
          <w:rFonts w:ascii="Arial" w:hAnsi="Arial" w:cs="Arial"/>
          <w:sz w:val="20"/>
          <w:szCs w:val="20"/>
        </w:rPr>
        <w:br/>
      </w:r>
      <w:r w:rsidRPr="007238A9">
        <w:rPr>
          <w:rFonts w:ascii="Arial" w:hAnsi="Arial" w:cs="Arial"/>
          <w:sz w:val="20"/>
          <w:szCs w:val="20"/>
        </w:rPr>
        <w:t xml:space="preserve">przez IZ RPO WZ indywidualnie. </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3" w:name="_Toc472687394"/>
      <w:r w:rsidRPr="007238A9">
        <w:t>9.7 Promocja projektu</w:t>
      </w:r>
      <w:bookmarkEnd w:id="73"/>
    </w:p>
    <w:p w:rsidR="00873A33" w:rsidRPr="007238A9" w:rsidRDefault="00873A33" w:rsidP="00873A33">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sidR="00FE724E">
        <w:br/>
      </w:r>
      <w:r w:rsidRPr="007238A9">
        <w:t xml:space="preserve">i promocji oraz zgodnie </w:t>
      </w:r>
      <w:r w:rsidR="00AF66B2">
        <w:t xml:space="preserve">z </w:t>
      </w:r>
      <w:r w:rsidRPr="007238A9">
        <w:t xml:space="preserve">zapisami punktu 2.2. „Obowiązki beneficjentów” załącznika XII do rozporządzenia ogólnego, a także </w:t>
      </w:r>
      <w:r w:rsidR="00AF66B2">
        <w:t xml:space="preserve">z </w:t>
      </w:r>
      <w:r w:rsidRPr="007238A9">
        <w:t>zapisami rozporządzenia wykonawczego Komisji (UE) nr 821/2014.</w:t>
      </w:r>
    </w:p>
    <w:p w:rsidR="00BE74BA" w:rsidRDefault="00BE74BA" w:rsidP="00BE74BA">
      <w:pPr>
        <w:pStyle w:val="Nagwek2"/>
        <w:rPr>
          <w:rFonts w:eastAsia="Calibri"/>
        </w:rPr>
      </w:pPr>
    </w:p>
    <w:p w:rsidR="00873A33" w:rsidRPr="007238A9" w:rsidRDefault="00873A33" w:rsidP="00DD56DB">
      <w:pPr>
        <w:pStyle w:val="Nagwek2"/>
      </w:pPr>
      <w:bookmarkStart w:id="74" w:name="_Toc472687395"/>
      <w:r w:rsidRPr="007238A9">
        <w:t>9.8 Odzyskiwanie środków w ramach RPO WZ 2014-2020</w:t>
      </w:r>
      <w:bookmarkEnd w:id="74"/>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A464F9" w:rsidRDefault="00873A33" w:rsidP="00A464F9">
      <w:pPr>
        <w:numPr>
          <w:ilvl w:val="6"/>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A464F9" w:rsidRDefault="003C1EE8" w:rsidP="00A464F9">
      <w:pPr>
        <w:numPr>
          <w:ilvl w:val="6"/>
          <w:numId w:val="9"/>
        </w:numPr>
        <w:spacing w:line="276" w:lineRule="auto"/>
        <w:ind w:left="709" w:hanging="357"/>
        <w:jc w:val="both"/>
        <w:rPr>
          <w:rFonts w:ascii="Arial" w:hAnsi="Arial" w:cs="Arial"/>
          <w:sz w:val="20"/>
          <w:szCs w:val="20"/>
        </w:rPr>
      </w:pPr>
      <w:r>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załącznik </w:t>
      </w:r>
      <w:r>
        <w:rPr>
          <w:rFonts w:ascii="Arial" w:hAnsi="Arial" w:cs="Arial"/>
          <w:sz w:val="20"/>
          <w:szCs w:val="20"/>
        </w:rPr>
        <w:br/>
        <w:t>nr 9 do niniejszego regulaminu.</w:t>
      </w:r>
    </w:p>
    <w:p w:rsidR="00873A33" w:rsidRPr="009E6C7C" w:rsidRDefault="00873A33" w:rsidP="00873A33">
      <w:pPr>
        <w:spacing w:line="276" w:lineRule="auto"/>
        <w:ind w:left="709"/>
        <w:jc w:val="both"/>
        <w:rPr>
          <w:rFonts w:ascii="Arial" w:hAnsi="Arial" w:cs="Arial"/>
          <w:b/>
          <w:color w:val="0070C0"/>
          <w:sz w:val="20"/>
          <w:szCs w:val="20"/>
        </w:rPr>
      </w:pPr>
    </w:p>
    <w:p w:rsidR="00F63C67" w:rsidRDefault="00F63C67" w:rsidP="00F63C67">
      <w:pPr>
        <w:pStyle w:val="Nagwek1"/>
      </w:pPr>
      <w:bookmarkStart w:id="75" w:name="_Toc472687396"/>
      <w:r w:rsidRPr="00A464F9">
        <w:t>Rozdział 10 Postanowienia końcowe</w:t>
      </w:r>
      <w:bookmarkEnd w:id="75"/>
    </w:p>
    <w:p w:rsidR="00F63C67" w:rsidRDefault="00F63C67" w:rsidP="00F63C67">
      <w:pPr>
        <w:pStyle w:val="Nagwek3"/>
        <w:numPr>
          <w:ilvl w:val="0"/>
          <w:numId w:val="233"/>
        </w:numPr>
        <w:spacing w:line="276" w:lineRule="auto"/>
        <w:rPr>
          <w:rFonts w:cs="Arial"/>
          <w:szCs w:val="20"/>
        </w:rPr>
      </w:pPr>
      <w:r w:rsidRPr="00A464F9">
        <w:rPr>
          <w:rFonts w:cs="Arial"/>
          <w:szCs w:val="20"/>
        </w:rPr>
        <w:t xml:space="preserve">Regulamin konkursu może ulegać zmianom w trakcie trwania konkursu. Do czasu rozstrzygnięcia konkursu  regulamin  nie  może  być  zmieniany  w  sposób skutkujący  nierównym  traktowaniem wnioskodawców chyba, że konieczność jego zmiany wynika </w:t>
      </w:r>
      <w:r w:rsidRPr="00A464F9">
        <w:rPr>
          <w:rFonts w:cs="Arial"/>
          <w:szCs w:val="20"/>
        </w:rPr>
        <w:br/>
      </w:r>
      <w:r w:rsidRPr="007238A9">
        <w:rPr>
          <w:rFonts w:cs="Arial"/>
          <w:szCs w:val="20"/>
        </w:rPr>
        <w:t>z przepisów prawa powszechnie obowiązującego.</w:t>
      </w:r>
    </w:p>
    <w:p w:rsidR="00F63C67" w:rsidRDefault="00F63C67" w:rsidP="00F63C67">
      <w:pPr>
        <w:pStyle w:val="Nagwek3"/>
        <w:numPr>
          <w:ilvl w:val="0"/>
          <w:numId w:val="233"/>
        </w:numPr>
        <w:spacing w:line="276" w:lineRule="auto"/>
        <w:rPr>
          <w:rFonts w:cs="Arial"/>
          <w:szCs w:val="20"/>
        </w:rPr>
      </w:pPr>
      <w:r w:rsidDel="002C04B5">
        <w:rPr>
          <w:rFonts w:cs="Arial"/>
          <w:szCs w:val="20"/>
        </w:rPr>
        <w:t xml:space="preserve"> </w:t>
      </w:r>
      <w:r w:rsidR="00921549"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7" w:history="1">
        <w:r w:rsidR="00921549" w:rsidRPr="007238A9">
          <w:rPr>
            <w:rStyle w:val="Hipercze"/>
            <w:rFonts w:cs="Arial"/>
            <w:szCs w:val="20"/>
          </w:rPr>
          <w:t>www.rpo.wzp.pl</w:t>
        </w:r>
      </w:hyperlink>
      <w:r w:rsidR="00921549" w:rsidRPr="007238A9">
        <w:rPr>
          <w:rFonts w:cs="Arial"/>
          <w:szCs w:val="20"/>
        </w:rPr>
        <w:t xml:space="preserve"> oraz na portalu </w:t>
      </w:r>
      <w:hyperlink r:id="rId18" w:history="1">
        <w:r w:rsidR="00921549" w:rsidRPr="007238A9">
          <w:rPr>
            <w:rStyle w:val="Hipercze"/>
            <w:rFonts w:cs="Arial"/>
            <w:szCs w:val="20"/>
          </w:rPr>
          <w:t>www.funduszeeuropejskie.gov.pl</w:t>
        </w:r>
      </w:hyperlink>
      <w:r w:rsidR="00921549" w:rsidRPr="007238A9">
        <w:rPr>
          <w:rFonts w:cs="Arial"/>
          <w:szCs w:val="20"/>
        </w:rPr>
        <w:t xml:space="preserve">. </w:t>
      </w:r>
      <w:r w:rsidR="00921549">
        <w:rPr>
          <w:rFonts w:cs="Arial"/>
        </w:rPr>
        <w:t xml:space="preserve">IP ZIT zamieszcza powyższe informacje na swojej stronie internetowej </w:t>
      </w:r>
      <w:r w:rsidR="00921549" w:rsidRPr="00F67A19">
        <w:rPr>
          <w:rFonts w:cs="Arial"/>
          <w:szCs w:val="20"/>
          <w:u w:val="single"/>
        </w:rPr>
        <w:t>www.koszalin.pl/zit</w:t>
      </w:r>
      <w:r w:rsidR="00921549">
        <w:rPr>
          <w:rFonts w:cs="Arial"/>
        </w:rPr>
        <w:t>.</w:t>
      </w:r>
      <w:r w:rsidRPr="007238A9">
        <w:rPr>
          <w:rFonts w:cs="Arial"/>
          <w:szCs w:val="20"/>
        </w:rPr>
        <w:t xml:space="preserve"> </w:t>
      </w:r>
    </w:p>
    <w:p w:rsidR="00F63C67" w:rsidRDefault="00F63C67" w:rsidP="00F63C67">
      <w:pPr>
        <w:pStyle w:val="Nagwek3"/>
        <w:numPr>
          <w:ilvl w:val="0"/>
          <w:numId w:val="233"/>
        </w:numPr>
        <w:tabs>
          <w:tab w:val="left" w:pos="284"/>
        </w:tabs>
        <w:spacing w:line="276" w:lineRule="auto"/>
        <w:rPr>
          <w:rFonts w:cs="Arial"/>
          <w:szCs w:val="20"/>
        </w:rPr>
      </w:pPr>
      <w:r w:rsidRPr="007238A9">
        <w:rPr>
          <w:rFonts w:cs="Arial"/>
          <w:szCs w:val="20"/>
        </w:rPr>
        <w:t xml:space="preserve">Konkurs może zostać anulowany w następujących przypadkach: </w:t>
      </w:r>
    </w:p>
    <w:p w:rsidR="00F63C67" w:rsidRDefault="00F63C67" w:rsidP="00F63C67">
      <w:pPr>
        <w:pStyle w:val="Nagwek5"/>
        <w:numPr>
          <w:ilvl w:val="0"/>
          <w:numId w:val="131"/>
        </w:numPr>
        <w:spacing w:line="276" w:lineRule="auto"/>
        <w:ind w:left="1134" w:hanging="425"/>
        <w:rPr>
          <w:rFonts w:cs="Arial"/>
        </w:rPr>
      </w:pPr>
      <w:r w:rsidRPr="007238A9">
        <w:rPr>
          <w:rFonts w:cs="Arial"/>
        </w:rPr>
        <w:t>naruszenia w toku procedury konkursowej przepisów prawa, które są istotne i niemożliwe do naprawienia,</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rPr>
        <w:t>ogłoszenia aktów prawnych lub wytycznych horyzontalnych w istotny sposób sprzecznych z postanowieniami niniejszego regulaminu,</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rPr>
        <w:t>nie wyłonienia kandydatów na ekspertów lub ekspertów niezbędnych do oceny wniosków,</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color w:val="000000"/>
        </w:rPr>
        <w:t>złożenia wniosków o dofinansowanie wyłącznie przez podmioty niespełniające kryteriów  udziału w konkursie,</w:t>
      </w:r>
    </w:p>
    <w:p w:rsidR="00F63C67" w:rsidRPr="007238A9" w:rsidRDefault="00F63C67" w:rsidP="00F63C67">
      <w:pPr>
        <w:pStyle w:val="Nagwek5"/>
        <w:numPr>
          <w:ilvl w:val="0"/>
          <w:numId w:val="131"/>
        </w:numPr>
        <w:spacing w:line="276" w:lineRule="auto"/>
        <w:ind w:left="1134" w:hanging="425"/>
        <w:rPr>
          <w:rFonts w:cs="Arial"/>
        </w:rPr>
      </w:pPr>
      <w:r w:rsidRPr="007238A9">
        <w:rPr>
          <w:rFonts w:cs="Arial"/>
          <w:color w:val="000000"/>
        </w:rPr>
        <w:t>niezłożenia żadnego wniosku o dofinansowanie.</w:t>
      </w:r>
    </w:p>
    <w:p w:rsidR="00F63C67" w:rsidRDefault="00F63C67" w:rsidP="00F63C67">
      <w:pPr>
        <w:pStyle w:val="Nagwek3"/>
        <w:numPr>
          <w:ilvl w:val="0"/>
          <w:numId w:val="0"/>
        </w:numPr>
        <w:spacing w:line="276" w:lineRule="auto"/>
        <w:ind w:left="709"/>
        <w:rPr>
          <w:rFonts w:cs="Arial"/>
          <w:szCs w:val="20"/>
        </w:rPr>
      </w:pPr>
    </w:p>
    <w:p w:rsidR="00F63C67" w:rsidRDefault="00F63C67" w:rsidP="00F63C67">
      <w:pPr>
        <w:pStyle w:val="Nagwek3"/>
        <w:numPr>
          <w:ilvl w:val="0"/>
          <w:numId w:val="233"/>
        </w:numPr>
        <w:spacing w:line="276" w:lineRule="auto"/>
        <w:rPr>
          <w:rFonts w:cs="Arial"/>
          <w:szCs w:val="20"/>
        </w:rPr>
      </w:pPr>
      <w:r w:rsidRPr="007238A9">
        <w:rPr>
          <w:rFonts w:cs="Arial"/>
          <w:szCs w:val="20"/>
        </w:rPr>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F63C67" w:rsidRPr="007238A9" w:rsidRDefault="00F63C67" w:rsidP="00F63C67">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F63C67" w:rsidRPr="007238A9" w:rsidRDefault="00F63C67" w:rsidP="00F63C67">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F63C67" w:rsidRPr="007238A9" w:rsidRDefault="00F63C67" w:rsidP="00F63C67">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F63C67" w:rsidRPr="007238A9" w:rsidRDefault="00F63C67" w:rsidP="00F63C67">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F63C67" w:rsidRPr="007238A9" w:rsidRDefault="00F63C67" w:rsidP="00F63C67">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F63C67" w:rsidRPr="007238A9" w:rsidRDefault="00F63C67" w:rsidP="00F63C67">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F63C67" w:rsidRPr="0058088D" w:rsidRDefault="00F63C67" w:rsidP="00F63C67">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19" w:history="1">
        <w:r w:rsidRPr="007238A9">
          <w:rPr>
            <w:rFonts w:ascii="Arial" w:hAnsi="Arial" w:cs="Arial"/>
            <w:sz w:val="20"/>
            <w:szCs w:val="20"/>
          </w:rPr>
          <w:t>wwrpo@wzp.pl</w:t>
        </w:r>
      </w:hyperlink>
    </w:p>
    <w:p w:rsidR="00F63C67" w:rsidRPr="007238A9" w:rsidRDefault="00F63C67" w:rsidP="00F63C67">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F63C67" w:rsidRDefault="00F63C67" w:rsidP="00F63C67">
      <w:pPr>
        <w:autoSpaceDE w:val="0"/>
        <w:autoSpaceDN w:val="0"/>
        <w:adjustRightInd w:val="0"/>
        <w:spacing w:line="276" w:lineRule="auto"/>
        <w:ind w:left="993"/>
        <w:jc w:val="center"/>
        <w:rPr>
          <w:rFonts w:ascii="Arial" w:hAnsi="Arial" w:cs="Arial"/>
          <w:b/>
          <w:bCs/>
          <w:sz w:val="20"/>
          <w:szCs w:val="20"/>
        </w:rPr>
      </w:pPr>
      <w:r w:rsidRPr="007238A9">
        <w:rPr>
          <w:rFonts w:ascii="Arial" w:hAnsi="Arial" w:cs="Arial"/>
          <w:b/>
          <w:bCs/>
          <w:sz w:val="20"/>
          <w:szCs w:val="20"/>
        </w:rPr>
        <w:t>nr tel.  91 44 11</w:t>
      </w:r>
      <w:r w:rsidR="00921549">
        <w:rPr>
          <w:rFonts w:ascii="Arial" w:hAnsi="Arial" w:cs="Arial"/>
          <w:b/>
          <w:bCs/>
          <w:sz w:val="20"/>
          <w:szCs w:val="20"/>
        </w:rPr>
        <w:t> </w:t>
      </w:r>
      <w:r w:rsidRPr="007238A9">
        <w:rPr>
          <w:rFonts w:ascii="Arial" w:hAnsi="Arial" w:cs="Arial"/>
          <w:b/>
          <w:bCs/>
          <w:sz w:val="20"/>
          <w:szCs w:val="20"/>
        </w:rPr>
        <w:t>100</w:t>
      </w:r>
    </w:p>
    <w:p w:rsidR="00921549" w:rsidRDefault="00921549" w:rsidP="00F63C67">
      <w:pPr>
        <w:autoSpaceDE w:val="0"/>
        <w:autoSpaceDN w:val="0"/>
        <w:adjustRightInd w:val="0"/>
        <w:spacing w:line="276" w:lineRule="auto"/>
        <w:ind w:left="993"/>
        <w:jc w:val="center"/>
        <w:rPr>
          <w:rFonts w:ascii="Arial" w:hAnsi="Arial" w:cs="Arial"/>
          <w:b/>
          <w:bCs/>
          <w:sz w:val="20"/>
          <w:szCs w:val="20"/>
        </w:rPr>
      </w:pPr>
    </w:p>
    <w:p w:rsidR="00EC02A7" w:rsidRDefault="00E441CE">
      <w:pPr>
        <w:pStyle w:val="Akapitzlist"/>
        <w:numPr>
          <w:ilvl w:val="0"/>
          <w:numId w:val="233"/>
        </w:numPr>
        <w:autoSpaceDE w:val="0"/>
        <w:autoSpaceDN w:val="0"/>
        <w:adjustRightInd w:val="0"/>
        <w:spacing w:line="276" w:lineRule="auto"/>
        <w:rPr>
          <w:rFonts w:ascii="Arial" w:hAnsi="Arial" w:cs="Arial"/>
          <w:sz w:val="20"/>
        </w:rPr>
      </w:pPr>
      <w:r w:rsidRPr="00E441CE">
        <w:rPr>
          <w:rFonts w:ascii="Arial" w:hAnsi="Arial" w:cs="Arial"/>
          <w:sz w:val="20"/>
        </w:rPr>
        <w:t>W zakresie Strategii ZIT KKBOF informację można uzyskać poprzez kontakt:</w:t>
      </w:r>
    </w:p>
    <w:p w:rsidR="00921549" w:rsidRPr="00921549" w:rsidRDefault="00E441CE" w:rsidP="00921549">
      <w:pPr>
        <w:numPr>
          <w:ilvl w:val="0"/>
          <w:numId w:val="237"/>
        </w:numPr>
        <w:tabs>
          <w:tab w:val="left" w:pos="993"/>
        </w:tabs>
        <w:autoSpaceDE w:val="0"/>
        <w:autoSpaceDN w:val="0"/>
        <w:adjustRightInd w:val="0"/>
        <w:spacing w:line="276" w:lineRule="auto"/>
        <w:ind w:hanging="11"/>
        <w:rPr>
          <w:rFonts w:ascii="Arial" w:hAnsi="Arial" w:cs="Arial"/>
          <w:sz w:val="20"/>
        </w:rPr>
      </w:pPr>
      <w:r w:rsidRPr="00E441CE">
        <w:rPr>
          <w:rFonts w:ascii="Arial" w:hAnsi="Arial" w:cs="Arial"/>
          <w:sz w:val="20"/>
        </w:rPr>
        <w:t>osobisty w siedzibie:</w:t>
      </w:r>
    </w:p>
    <w:p w:rsidR="00921549" w:rsidRPr="00921549" w:rsidRDefault="00921549" w:rsidP="00921549">
      <w:pPr>
        <w:tabs>
          <w:tab w:val="left" w:pos="993"/>
        </w:tabs>
        <w:autoSpaceDE w:val="0"/>
        <w:autoSpaceDN w:val="0"/>
        <w:adjustRightInd w:val="0"/>
        <w:spacing w:line="276" w:lineRule="auto"/>
        <w:ind w:left="709"/>
        <w:jc w:val="center"/>
        <w:rPr>
          <w:rFonts w:ascii="Arial" w:hAnsi="Arial" w:cs="Arial"/>
          <w:b/>
          <w:sz w:val="20"/>
        </w:rPr>
      </w:pPr>
    </w:p>
    <w:p w:rsidR="00921549" w:rsidRPr="00921549" w:rsidRDefault="00E441CE" w:rsidP="00921549">
      <w:pPr>
        <w:tabs>
          <w:tab w:val="left" w:pos="993"/>
        </w:tabs>
        <w:autoSpaceDE w:val="0"/>
        <w:autoSpaceDN w:val="0"/>
        <w:adjustRightInd w:val="0"/>
        <w:spacing w:line="276" w:lineRule="auto"/>
        <w:ind w:left="720"/>
        <w:jc w:val="center"/>
        <w:rPr>
          <w:rFonts w:ascii="Arial" w:hAnsi="Arial" w:cs="Arial"/>
          <w:b/>
          <w:sz w:val="20"/>
        </w:rPr>
      </w:pPr>
      <w:r w:rsidRPr="00E441CE">
        <w:rPr>
          <w:rFonts w:ascii="Arial" w:hAnsi="Arial" w:cs="Arial"/>
          <w:b/>
          <w:sz w:val="20"/>
        </w:rPr>
        <w:t>Gmina Miasto Koszalin</w:t>
      </w:r>
    </w:p>
    <w:p w:rsidR="00921549" w:rsidRPr="00921549" w:rsidRDefault="00E441CE" w:rsidP="00921549">
      <w:pPr>
        <w:tabs>
          <w:tab w:val="left" w:pos="993"/>
        </w:tabs>
        <w:autoSpaceDE w:val="0"/>
        <w:autoSpaceDN w:val="0"/>
        <w:adjustRightInd w:val="0"/>
        <w:spacing w:line="276" w:lineRule="auto"/>
        <w:ind w:left="709"/>
        <w:jc w:val="center"/>
        <w:rPr>
          <w:rFonts w:ascii="Arial" w:hAnsi="Arial" w:cs="Arial"/>
          <w:b/>
          <w:sz w:val="20"/>
        </w:rPr>
      </w:pPr>
      <w:r w:rsidRPr="00E441CE">
        <w:rPr>
          <w:rFonts w:ascii="Arial" w:hAnsi="Arial" w:cs="Arial"/>
          <w:b/>
          <w:sz w:val="20"/>
        </w:rPr>
        <w:t>Biuro Zintegrowanych Inwestycji Terytorialnych Koszalińsko-Kołobrzesko-Białogardzkiego Obszaru Funkcjonalnego</w:t>
      </w:r>
    </w:p>
    <w:p w:rsidR="00921549" w:rsidRPr="00921549" w:rsidRDefault="00E441CE" w:rsidP="00921549">
      <w:pPr>
        <w:tabs>
          <w:tab w:val="left" w:pos="993"/>
        </w:tabs>
        <w:autoSpaceDE w:val="0"/>
        <w:autoSpaceDN w:val="0"/>
        <w:adjustRightInd w:val="0"/>
        <w:spacing w:line="276" w:lineRule="auto"/>
        <w:ind w:left="709"/>
        <w:jc w:val="center"/>
        <w:rPr>
          <w:rFonts w:ascii="Arial" w:hAnsi="Arial" w:cs="Arial"/>
          <w:b/>
          <w:sz w:val="20"/>
        </w:rPr>
      </w:pPr>
      <w:r w:rsidRPr="00E441CE">
        <w:rPr>
          <w:rFonts w:ascii="Arial" w:hAnsi="Arial" w:cs="Arial"/>
          <w:b/>
          <w:sz w:val="20"/>
        </w:rPr>
        <w:t>ul. Zwycięstwa 42</w:t>
      </w:r>
    </w:p>
    <w:p w:rsidR="00921549" w:rsidRPr="00396E8E" w:rsidRDefault="00396E8E" w:rsidP="00396E8E">
      <w:pPr>
        <w:tabs>
          <w:tab w:val="left" w:pos="993"/>
        </w:tabs>
        <w:autoSpaceDE w:val="0"/>
        <w:autoSpaceDN w:val="0"/>
        <w:adjustRightInd w:val="0"/>
        <w:spacing w:line="276" w:lineRule="auto"/>
        <w:ind w:left="709"/>
        <w:jc w:val="center"/>
        <w:rPr>
          <w:rFonts w:ascii="Arial" w:hAnsi="Arial" w:cs="Arial"/>
          <w:b/>
          <w:sz w:val="20"/>
        </w:rPr>
      </w:pPr>
      <w:r>
        <w:rPr>
          <w:rFonts w:ascii="Arial" w:hAnsi="Arial" w:cs="Arial"/>
          <w:b/>
          <w:sz w:val="20"/>
        </w:rPr>
        <w:t xml:space="preserve">75-037 </w:t>
      </w:r>
      <w:r w:rsidR="00443D1D" w:rsidRPr="00443D1D">
        <w:rPr>
          <w:rFonts w:ascii="Arial" w:hAnsi="Arial" w:cs="Arial"/>
          <w:b/>
          <w:sz w:val="20"/>
        </w:rPr>
        <w:t>Koszalin</w:t>
      </w:r>
    </w:p>
    <w:p w:rsidR="001D34FE" w:rsidRPr="0058088D" w:rsidRDefault="00E441CE" w:rsidP="00921549">
      <w:pPr>
        <w:numPr>
          <w:ilvl w:val="0"/>
          <w:numId w:val="237"/>
        </w:numPr>
        <w:autoSpaceDE w:val="0"/>
        <w:autoSpaceDN w:val="0"/>
        <w:adjustRightInd w:val="0"/>
        <w:spacing w:line="276" w:lineRule="auto"/>
        <w:ind w:left="1134" w:hanging="425"/>
        <w:rPr>
          <w:rFonts w:ascii="Arial" w:hAnsi="Arial" w:cs="Arial"/>
          <w:sz w:val="20"/>
          <w:lang w:val="en-US"/>
        </w:rPr>
      </w:pPr>
      <w:r w:rsidRPr="0058088D">
        <w:rPr>
          <w:rFonts w:ascii="Arial" w:hAnsi="Arial" w:cs="Arial"/>
          <w:sz w:val="20"/>
          <w:lang w:val="en-US"/>
        </w:rPr>
        <w:t xml:space="preserve">e-mail: </w:t>
      </w:r>
      <w:hyperlink r:id="rId20" w:history="1">
        <w:r w:rsidR="0058088D" w:rsidRPr="0058088D">
          <w:rPr>
            <w:rStyle w:val="Hipercze"/>
            <w:rFonts w:ascii="Arial" w:hAnsi="Arial" w:cs="Arial"/>
            <w:sz w:val="20"/>
            <w:lang w:val="en-US"/>
          </w:rPr>
          <w:t>zit.kkbof@um.koszalin.pl</w:t>
        </w:r>
      </w:hyperlink>
    </w:p>
    <w:p w:rsidR="00EC02A7" w:rsidRDefault="007260D9">
      <w:pPr>
        <w:numPr>
          <w:ilvl w:val="0"/>
          <w:numId w:val="237"/>
        </w:numPr>
        <w:autoSpaceDE w:val="0"/>
        <w:autoSpaceDN w:val="0"/>
        <w:adjustRightInd w:val="0"/>
        <w:spacing w:line="276" w:lineRule="auto"/>
        <w:ind w:left="1134" w:hanging="425"/>
        <w:rPr>
          <w:rFonts w:ascii="Arial" w:hAnsi="Arial" w:cs="Arial"/>
          <w:sz w:val="20"/>
          <w:lang w:val="en-US"/>
        </w:rPr>
      </w:pPr>
      <w:hyperlink w:history="1"/>
      <w:r w:rsidR="00E441CE" w:rsidRPr="00E441CE">
        <w:rPr>
          <w:rFonts w:ascii="Arial" w:hAnsi="Arial" w:cs="Arial"/>
          <w:sz w:val="20"/>
        </w:rPr>
        <w:t>telefoniczny: 94 34 88 869</w:t>
      </w:r>
    </w:p>
    <w:p w:rsidR="00F63C67" w:rsidRDefault="00F63C67" w:rsidP="00F63C67">
      <w:pPr>
        <w:autoSpaceDE w:val="0"/>
        <w:autoSpaceDN w:val="0"/>
        <w:adjustRightInd w:val="0"/>
        <w:spacing w:line="276" w:lineRule="auto"/>
        <w:ind w:left="993"/>
        <w:jc w:val="center"/>
      </w:pPr>
    </w:p>
    <w:p w:rsidR="00F63C67" w:rsidRDefault="00F63C67" w:rsidP="00F63C67">
      <w:pPr>
        <w:pStyle w:val="Nagwek3"/>
        <w:numPr>
          <w:ilvl w:val="0"/>
          <w:numId w:val="233"/>
        </w:numPr>
        <w:spacing w:line="276" w:lineRule="auto"/>
      </w:pPr>
      <w:r w:rsidRPr="007238A9">
        <w:t>Integralną częścią niniejszego regulaminu są załączniki:</w:t>
      </w:r>
    </w:p>
    <w:p w:rsidR="00F63C67" w:rsidRPr="00D9596E" w:rsidRDefault="00F63C67" w:rsidP="00F63C67">
      <w:pPr>
        <w:pStyle w:val="Nagwek4"/>
        <w:numPr>
          <w:ilvl w:val="0"/>
          <w:numId w:val="66"/>
        </w:numPr>
        <w:spacing w:line="276" w:lineRule="auto"/>
        <w:ind w:left="1134" w:hanging="357"/>
        <w:rPr>
          <w:rFonts w:eastAsia="Times New Roman" w:cs="Arial"/>
          <w:b/>
          <w:bCs/>
          <w:szCs w:val="20"/>
        </w:rPr>
      </w:pPr>
      <w:r w:rsidRPr="00D9596E">
        <w:rPr>
          <w:rFonts w:eastAsia="Times New Roman" w:cs="Arial"/>
          <w:bCs/>
          <w:szCs w:val="20"/>
        </w:rPr>
        <w:t xml:space="preserve">Załącznik nr 1: Wzór wniosku o dofinansowanie projektu z Europejskiego Funduszu  Rozwoju </w:t>
      </w:r>
      <w:r w:rsidRPr="00B83EF9">
        <w:rPr>
          <w:rFonts w:eastAsia="Times New Roman" w:cs="Arial"/>
          <w:bCs/>
          <w:szCs w:val="20"/>
        </w:rPr>
        <w:t>Regionalnego w ramach Regionalnego Programu Operacyjnego Województwa Zachodniopomorskiego 2014 – 2020 wraz z instrukcją wypełniania</w:t>
      </w:r>
      <w:r>
        <w:rPr>
          <w:rFonts w:eastAsia="Times New Roman" w:cs="Arial"/>
          <w:bCs/>
          <w:szCs w:val="20"/>
        </w:rPr>
        <w:t xml:space="preserve"> (wersja 1.0)</w:t>
      </w:r>
      <w:r w:rsidRPr="00B83EF9">
        <w:rPr>
          <w:rFonts w:cs="Arial"/>
          <w:szCs w:val="20"/>
        </w:rPr>
        <w:t xml:space="preserve">, </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2</w:t>
      </w:r>
      <w:r w:rsidRPr="007238A9">
        <w:rPr>
          <w:rFonts w:eastAsia="Times New Roman" w:cs="Arial"/>
          <w:bCs/>
          <w:szCs w:val="20"/>
        </w:rPr>
        <w:t>:</w:t>
      </w:r>
      <w:r>
        <w:rPr>
          <w:rFonts w:eastAsia="Times New Roman" w:cs="Arial"/>
          <w:bCs/>
          <w:szCs w:val="20"/>
        </w:rPr>
        <w:t xml:space="preserve"> Kryteria wyboru projektów dla Działania 1.</w:t>
      </w:r>
      <w:r w:rsidR="00B51192">
        <w:rPr>
          <w:rFonts w:eastAsia="Times New Roman" w:cs="Arial"/>
          <w:bCs/>
          <w:szCs w:val="20"/>
        </w:rPr>
        <w:t>8</w:t>
      </w:r>
      <w:r w:rsidRPr="007238A9">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3</w:t>
      </w:r>
      <w:r w:rsidRPr="007238A9">
        <w:rPr>
          <w:rFonts w:eastAsia="Times New Roman" w:cs="Arial"/>
          <w:bCs/>
          <w:szCs w:val="20"/>
        </w:rPr>
        <w:t>: Wzór umowy o dofinansowanie wraz z załącznikami,</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4</w:t>
      </w:r>
      <w:r w:rsidRPr="007238A9">
        <w:rPr>
          <w:rFonts w:eastAsia="Times New Roman" w:cs="Arial"/>
          <w:bCs/>
          <w:szCs w:val="20"/>
        </w:rPr>
        <w:t>: Dokumenty niezbędne do przygotowania umowy o dofinansowanie,</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5</w:t>
      </w:r>
      <w:r w:rsidRPr="007238A9">
        <w:rPr>
          <w:rFonts w:eastAsia="Times New Roman" w:cs="Arial"/>
          <w:bCs/>
          <w:szCs w:val="20"/>
        </w:rPr>
        <w:t>: Zasady dla wnioskodawców Regionalnego Programu Operacyjnego Województwa Zachodniopomorskiego 2014-2020 Ocena oddziaływania na środowisko</w:t>
      </w:r>
      <w:r>
        <w:rPr>
          <w:rFonts w:eastAsia="Times New Roman" w:cs="Arial"/>
          <w:bCs/>
          <w:szCs w:val="20"/>
        </w:rPr>
        <w:t xml:space="preserve"> (wersja 2.0)</w:t>
      </w:r>
      <w:r w:rsidRPr="007238A9">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6</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zabezpieczenia należytego wykonania zobowiązań wynikających z umowy o dofinansowanie projektu w ramach Regionalnego Programu Operacyjnego Województwa Zachodniopomorskiego 2014-2020</w:t>
      </w:r>
      <w:r>
        <w:rPr>
          <w:rFonts w:eastAsia="Times New Roman" w:cs="Arial"/>
          <w:bCs/>
          <w:szCs w:val="20"/>
        </w:rPr>
        <w:t xml:space="preserve"> (wersja: 2.0)</w:t>
      </w:r>
      <w:r w:rsidRPr="007238A9">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7</w:t>
      </w:r>
      <w:r w:rsidRPr="007238A9">
        <w:rPr>
          <w:rFonts w:eastAsia="Times New Roman" w:cs="Arial"/>
          <w:bCs/>
          <w:szCs w:val="20"/>
        </w:rPr>
        <w:t xml:space="preserve">: </w:t>
      </w:r>
      <w:r w:rsidRPr="007238A9">
        <w:rPr>
          <w:rFonts w:cs="Arial"/>
          <w:szCs w:val="20"/>
        </w:rPr>
        <w:t>Zasady w zakresie</w:t>
      </w:r>
      <w:r w:rsidRPr="007238A9">
        <w:rPr>
          <w:rFonts w:eastAsia="Times New Roman" w:cs="Arial"/>
          <w:bCs/>
          <w:szCs w:val="20"/>
        </w:rPr>
        <w:t xml:space="preserve"> warunków i trybu udzielania oraz rozliczania zaliczek </w:t>
      </w:r>
      <w:r w:rsidRPr="007238A9">
        <w:rPr>
          <w:rFonts w:eastAsia="Times New Roman" w:cs="Arial"/>
          <w:bCs/>
          <w:szCs w:val="20"/>
        </w:rPr>
        <w:br/>
      </w:r>
      <w:r>
        <w:rPr>
          <w:rFonts w:eastAsia="Times New Roman" w:cs="Arial"/>
          <w:bCs/>
          <w:szCs w:val="20"/>
        </w:rPr>
        <w:t xml:space="preserve">dla przedsiębiorców </w:t>
      </w:r>
      <w:r w:rsidRPr="007238A9">
        <w:rPr>
          <w:rFonts w:eastAsia="Times New Roman" w:cs="Arial"/>
          <w:bCs/>
          <w:szCs w:val="20"/>
        </w:rPr>
        <w:t>w ramach Regionalnego Programu Operacyjnego Województwa Zachodniopomorskiego 2014-2020</w:t>
      </w:r>
      <w:r>
        <w:rPr>
          <w:rFonts w:eastAsia="Times New Roman" w:cs="Arial"/>
          <w:bCs/>
          <w:szCs w:val="20"/>
        </w:rPr>
        <w:t xml:space="preserve"> (wersja </w:t>
      </w:r>
      <w:r w:rsidR="00730CA7">
        <w:rPr>
          <w:rFonts w:eastAsia="Times New Roman" w:cs="Arial"/>
          <w:bCs/>
          <w:szCs w:val="20"/>
        </w:rPr>
        <w:t>3</w:t>
      </w:r>
      <w:r>
        <w:rPr>
          <w:rFonts w:eastAsia="Times New Roman" w:cs="Arial"/>
          <w:bCs/>
          <w:szCs w:val="20"/>
        </w:rPr>
        <w:t>.0)</w:t>
      </w:r>
      <w:r w:rsidRPr="007238A9">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8</w:t>
      </w:r>
      <w:r w:rsidRPr="007238A9">
        <w:rPr>
          <w:rFonts w:eastAsia="Times New Roman" w:cs="Arial"/>
          <w:bCs/>
          <w:szCs w:val="20"/>
        </w:rPr>
        <w:t xml:space="preserve">: </w:t>
      </w:r>
      <w:r w:rsidRPr="007238A9">
        <w:rPr>
          <w:rFonts w:cs="Arial"/>
          <w:szCs w:val="20"/>
        </w:rPr>
        <w:t xml:space="preserve">Zasady wprowadzania </w:t>
      </w:r>
      <w:r w:rsidRPr="007238A9">
        <w:rPr>
          <w:rFonts w:eastAsia="Times New Roman" w:cs="Arial"/>
          <w:bCs/>
          <w:szCs w:val="20"/>
        </w:rPr>
        <w:t>zmian w projektach realizowanych w ramach Regionalnego Programu Operacyjnego Województwa Zachodniopomorskiego 2014-2020</w:t>
      </w:r>
      <w:r>
        <w:rPr>
          <w:rFonts w:eastAsia="Times New Roman" w:cs="Arial"/>
          <w:bCs/>
          <w:szCs w:val="20"/>
        </w:rPr>
        <w:t xml:space="preserve"> (wersja 5</w:t>
      </w:r>
      <w:r w:rsidRPr="00A0486E">
        <w:rPr>
          <w:rFonts w:eastAsia="Times New Roman" w:cs="Arial"/>
          <w:bCs/>
          <w:szCs w:val="20"/>
        </w:rPr>
        <w:t>.0)</w:t>
      </w:r>
      <w:r>
        <w:rPr>
          <w:rFonts w:eastAsia="Times New Roman" w:cs="Arial"/>
          <w:bCs/>
          <w:szCs w:val="20"/>
        </w:rPr>
        <w:t>,</w:t>
      </w:r>
    </w:p>
    <w:p w:rsidR="00F63C67" w:rsidRDefault="00F63C67" w:rsidP="00F63C67">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Pr>
          <w:rFonts w:eastAsia="Times New Roman" w:cs="Arial"/>
          <w:bCs/>
          <w:szCs w:val="20"/>
        </w:rPr>
        <w:t>9</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odzyskiwania środków w ramach Regionalnego Programu Operacyjnego Województwa Zachodniopomorskiego 2014 – 2020</w:t>
      </w:r>
      <w:r>
        <w:rPr>
          <w:rFonts w:eastAsia="Times New Roman" w:cs="Arial"/>
          <w:bCs/>
          <w:szCs w:val="20"/>
        </w:rPr>
        <w:t xml:space="preserve"> (wersja 2.0)</w:t>
      </w:r>
      <w:r w:rsidR="00462EEB">
        <w:rPr>
          <w:rFonts w:eastAsia="Times New Roman" w:cs="Arial"/>
          <w:bCs/>
          <w:szCs w:val="20"/>
        </w:rPr>
        <w:t>.</w:t>
      </w:r>
    </w:p>
    <w:p w:rsidR="00EC02A7" w:rsidRDefault="00EC02A7"/>
    <w:p w:rsidR="00695B11" w:rsidRDefault="00A57661">
      <w:pPr>
        <w:pStyle w:val="Nagwek4"/>
        <w:numPr>
          <w:ilvl w:val="0"/>
          <w:numId w:val="66"/>
        </w:numPr>
        <w:spacing w:line="276" w:lineRule="auto"/>
        <w:ind w:left="1134" w:hanging="357"/>
      </w:pPr>
      <w:r w:rsidRPr="002A489F">
        <w:rPr>
          <w:rFonts w:eastAsia="Times New Roman" w:cs="Arial"/>
          <w:bCs/>
          <w:szCs w:val="20"/>
        </w:rPr>
        <w:t xml:space="preserve">Załącznik nr </w:t>
      </w:r>
      <w:r w:rsidR="00092022" w:rsidRPr="002A489F">
        <w:rPr>
          <w:rFonts w:eastAsia="Times New Roman" w:cs="Arial"/>
          <w:bCs/>
          <w:szCs w:val="20"/>
        </w:rPr>
        <w:t>1</w:t>
      </w:r>
      <w:r w:rsidR="00D265E4" w:rsidRPr="002A489F">
        <w:rPr>
          <w:rFonts w:eastAsia="Times New Roman" w:cs="Arial"/>
          <w:bCs/>
          <w:szCs w:val="20"/>
        </w:rPr>
        <w:t>0</w:t>
      </w:r>
      <w:r w:rsidRPr="002A489F">
        <w:rPr>
          <w:rFonts w:eastAsia="Times New Roman" w:cs="Arial"/>
          <w:bCs/>
          <w:szCs w:val="20"/>
        </w:rPr>
        <w:t>:</w:t>
      </w:r>
      <w:r w:rsidR="00A812D0" w:rsidRPr="002A489F">
        <w:rPr>
          <w:rFonts w:eastAsia="Times New Roman" w:cs="Arial"/>
          <w:bCs/>
          <w:szCs w:val="20"/>
        </w:rPr>
        <w:t xml:space="preserve"> </w:t>
      </w:r>
      <w:r w:rsidR="000E0590">
        <w:rPr>
          <w:noProof/>
          <w:lang w:eastAsia="pl-PL"/>
        </w:rPr>
        <w:drawing>
          <wp:anchor distT="0" distB="0" distL="114300" distR="114300" simplePos="0" relativeHeight="251666432" behindDoc="0" locked="0" layoutInCell="1" allowOverlap="1">
            <wp:simplePos x="0" y="0"/>
            <wp:positionH relativeFrom="margin">
              <wp:align>center</wp:align>
            </wp:positionH>
            <wp:positionV relativeFrom="margin">
              <wp:posOffset>6061710</wp:posOffset>
            </wp:positionV>
            <wp:extent cx="4001135" cy="1089660"/>
            <wp:effectExtent l="0" t="0" r="0" b="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0E0590" w:rsidRPr="000E0590">
        <w:rPr>
          <w:noProof/>
          <w:lang w:eastAsia="pl-PL"/>
        </w:rPr>
        <w:drawing>
          <wp:anchor distT="0" distB="0" distL="114300" distR="114300" simplePos="0" relativeHeight="251665408" behindDoc="0" locked="0" layoutInCell="1" allowOverlap="1">
            <wp:simplePos x="0" y="0"/>
            <wp:positionH relativeFrom="margin">
              <wp:align>center</wp:align>
            </wp:positionH>
            <wp:positionV relativeFrom="paragraph">
              <wp:posOffset>-71755</wp:posOffset>
            </wp:positionV>
            <wp:extent cx="4821382" cy="531937"/>
            <wp:effectExtent l="0" t="0" r="0" b="1905"/>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1382" cy="531937"/>
                    </a:xfrm>
                    <a:prstGeom prst="rect">
                      <a:avLst/>
                    </a:prstGeom>
                  </pic:spPr>
                </pic:pic>
              </a:graphicData>
            </a:graphic>
          </wp:anchor>
        </w:drawing>
      </w:r>
      <w:r w:rsidR="000E0590">
        <w:rPr>
          <w:noProof/>
          <w:lang w:eastAsia="pl-PL"/>
        </w:rPr>
        <w:drawing>
          <wp:anchor distT="0" distB="0" distL="114300" distR="114300" simplePos="0" relativeHeight="251663360" behindDoc="0" locked="0" layoutInCell="1" allowOverlap="1">
            <wp:simplePos x="901700" y="1066800"/>
            <wp:positionH relativeFrom="margin">
              <wp:align>center</wp:align>
            </wp:positionH>
            <wp:positionV relativeFrom="margin">
              <wp:align>center</wp:align>
            </wp:positionV>
            <wp:extent cx="7552800" cy="10850400"/>
            <wp:effectExtent l="0" t="0" r="0" b="825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800" cy="10850400"/>
                    </a:xfrm>
                    <a:prstGeom prst="rect">
                      <a:avLst/>
                    </a:prstGeom>
                    <a:noFill/>
                  </pic:spPr>
                </pic:pic>
              </a:graphicData>
            </a:graphic>
          </wp:anchor>
        </w:drawing>
      </w:r>
      <w:r w:rsidR="000E0590">
        <w:rPr>
          <w:noProof/>
          <w:lang w:eastAsia="pl-PL"/>
        </w:rPr>
        <w:drawing>
          <wp:inline distT="0" distB="0" distL="0" distR="0">
            <wp:extent cx="4001135" cy="108966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695B11" w:rsidSect="00C84334">
      <w:headerReference w:type="default" r:id="rId24"/>
      <w:footerReference w:type="default" r:id="rId25"/>
      <w:pgSz w:w="11906" w:h="16838"/>
      <w:pgMar w:top="138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FC9" w:rsidRDefault="00ED5FC9" w:rsidP="00873A33">
      <w:pPr>
        <w:spacing w:line="240" w:lineRule="auto"/>
      </w:pPr>
      <w:r>
        <w:separator/>
      </w:r>
    </w:p>
  </w:endnote>
  <w:endnote w:type="continuationSeparator" w:id="0">
    <w:p w:rsidR="00ED5FC9" w:rsidRDefault="00ED5FC9" w:rsidP="00873A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C9" w:rsidRPr="00C036EF" w:rsidRDefault="00ED5FC9" w:rsidP="00C84334">
    <w:pPr>
      <w:pStyle w:val="Stopka"/>
      <w:jc w:val="right"/>
      <w:rPr>
        <w:rFonts w:ascii="Arial" w:hAnsi="Arial" w:cs="Arial"/>
        <w:sz w:val="20"/>
        <w:szCs w:val="20"/>
      </w:rPr>
    </w:pPr>
    <w:r w:rsidRPr="00C036EF">
      <w:rPr>
        <w:rFonts w:ascii="Arial" w:hAnsi="Arial" w:cs="Arial"/>
        <w:sz w:val="20"/>
        <w:szCs w:val="20"/>
      </w:rPr>
      <w:t xml:space="preserve"> </w:t>
    </w:r>
    <w:r w:rsidR="007260D9" w:rsidRPr="00C036EF">
      <w:rPr>
        <w:rFonts w:ascii="Arial" w:hAnsi="Arial" w:cs="Arial"/>
        <w:sz w:val="20"/>
        <w:szCs w:val="20"/>
      </w:rPr>
      <w:fldChar w:fldCharType="begin"/>
    </w:r>
    <w:r w:rsidRPr="00C036EF">
      <w:rPr>
        <w:rFonts w:ascii="Arial" w:hAnsi="Arial" w:cs="Arial"/>
        <w:sz w:val="20"/>
        <w:szCs w:val="20"/>
      </w:rPr>
      <w:instrText>PAGE</w:instrText>
    </w:r>
    <w:r w:rsidR="007260D9" w:rsidRPr="00C036EF">
      <w:rPr>
        <w:rFonts w:ascii="Arial" w:hAnsi="Arial" w:cs="Arial"/>
        <w:sz w:val="20"/>
        <w:szCs w:val="20"/>
      </w:rPr>
      <w:fldChar w:fldCharType="separate"/>
    </w:r>
    <w:r w:rsidR="00E80A8A">
      <w:rPr>
        <w:rFonts w:ascii="Arial" w:hAnsi="Arial" w:cs="Arial"/>
        <w:noProof/>
        <w:sz w:val="20"/>
        <w:szCs w:val="20"/>
      </w:rPr>
      <w:t>2</w:t>
    </w:r>
    <w:r w:rsidR="007260D9" w:rsidRPr="00C036EF">
      <w:rPr>
        <w:rFonts w:ascii="Arial" w:hAnsi="Arial" w:cs="Arial"/>
        <w:sz w:val="20"/>
        <w:szCs w:val="20"/>
      </w:rPr>
      <w:fldChar w:fldCharType="end"/>
    </w:r>
    <w:r w:rsidRPr="00C036EF">
      <w:rPr>
        <w:rFonts w:ascii="Arial" w:hAnsi="Arial" w:cs="Arial"/>
        <w:sz w:val="20"/>
        <w:szCs w:val="20"/>
      </w:rPr>
      <w:t>/</w:t>
    </w:r>
    <w:r w:rsidR="007260D9" w:rsidRPr="00C036EF">
      <w:rPr>
        <w:rFonts w:ascii="Arial" w:hAnsi="Arial" w:cs="Arial"/>
        <w:sz w:val="20"/>
        <w:szCs w:val="20"/>
      </w:rPr>
      <w:fldChar w:fldCharType="begin"/>
    </w:r>
    <w:r w:rsidRPr="00C036EF">
      <w:rPr>
        <w:rFonts w:ascii="Arial" w:hAnsi="Arial" w:cs="Arial"/>
        <w:sz w:val="20"/>
        <w:szCs w:val="20"/>
      </w:rPr>
      <w:instrText>NUMPAGES</w:instrText>
    </w:r>
    <w:r w:rsidR="007260D9" w:rsidRPr="00C036EF">
      <w:rPr>
        <w:rFonts w:ascii="Arial" w:hAnsi="Arial" w:cs="Arial"/>
        <w:sz w:val="20"/>
        <w:szCs w:val="20"/>
      </w:rPr>
      <w:fldChar w:fldCharType="separate"/>
    </w:r>
    <w:r w:rsidR="00E80A8A">
      <w:rPr>
        <w:rFonts w:ascii="Arial" w:hAnsi="Arial" w:cs="Arial"/>
        <w:noProof/>
        <w:sz w:val="20"/>
        <w:szCs w:val="20"/>
      </w:rPr>
      <w:t>49</w:t>
    </w:r>
    <w:r w:rsidR="007260D9" w:rsidRPr="00C036EF">
      <w:rPr>
        <w:rFonts w:ascii="Arial" w:hAnsi="Arial" w:cs="Arial"/>
        <w:sz w:val="20"/>
        <w:szCs w:val="20"/>
      </w:rPr>
      <w:fldChar w:fldCharType="end"/>
    </w:r>
  </w:p>
  <w:p w:rsidR="00ED5FC9" w:rsidRDefault="00ED5FC9" w:rsidP="00C843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FC9" w:rsidRDefault="00ED5FC9" w:rsidP="00873A33">
      <w:pPr>
        <w:spacing w:line="240" w:lineRule="auto"/>
      </w:pPr>
      <w:r>
        <w:separator/>
      </w:r>
    </w:p>
  </w:footnote>
  <w:footnote w:type="continuationSeparator" w:id="0">
    <w:p w:rsidR="00ED5FC9" w:rsidRDefault="00ED5FC9" w:rsidP="00873A33">
      <w:pPr>
        <w:spacing w:line="240" w:lineRule="auto"/>
      </w:pPr>
      <w:r>
        <w:continuationSeparator/>
      </w:r>
    </w:p>
  </w:footnote>
  <w:footnote w:id="1">
    <w:p w:rsidR="00ED5FC9" w:rsidRPr="00150A05" w:rsidRDefault="00ED5FC9" w:rsidP="000613AF">
      <w:pPr>
        <w:pStyle w:val="Tekstprzypisudolnego"/>
        <w:rPr>
          <w:rFonts w:ascii="Arial" w:hAnsi="Arial" w:cs="Arial"/>
        </w:rPr>
      </w:pPr>
      <w:r w:rsidRPr="00150A05">
        <w:rPr>
          <w:rStyle w:val="Odwoanieprzypisudolnego"/>
          <w:rFonts w:ascii="Arial" w:hAnsi="Arial" w:cs="Arial"/>
        </w:rPr>
        <w:footnoteRef/>
      </w:r>
      <w:r w:rsidRPr="00150A05">
        <w:rPr>
          <w:rFonts w:ascii="Arial" w:hAnsi="Arial" w:cs="Arial"/>
        </w:rPr>
        <w:t xml:space="preserve"> </w:t>
      </w:r>
      <w:r w:rsidRPr="00150A05">
        <w:rPr>
          <w:rFonts w:ascii="Arial" w:hAnsi="Arial" w:cs="Arial"/>
          <w:sz w:val="14"/>
          <w:szCs w:val="14"/>
        </w:rPr>
        <w:t xml:space="preserve">Nie dotyczy projektów, dla których planowany jest zakup nieruchomości na cele realizacji projektu. </w:t>
      </w:r>
    </w:p>
  </w:footnote>
  <w:footnote w:id="2">
    <w:p w:rsidR="00ED5FC9" w:rsidRPr="00793979" w:rsidRDefault="00ED5FC9">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Za kwalifikowalne mogą być uznane również zaliczki (na określony cel) wypłacone na rzecz wykonawcy, jeżeli zostały wypłacone zgodnie </w:t>
      </w:r>
      <w:r w:rsidRPr="00793979">
        <w:rPr>
          <w:rFonts w:ascii="Arial" w:hAnsi="Arial" w:cs="Arial"/>
          <w:sz w:val="14"/>
          <w:szCs w:val="14"/>
        </w:rPr>
        <w:br/>
        <w:t>z postanowieniami umowy zawartej pomiędzy beneficjentem a wykonawcą.</w:t>
      </w:r>
    </w:p>
  </w:footnote>
  <w:footnote w:id="3">
    <w:p w:rsidR="00ED5FC9" w:rsidRDefault="00ED5FC9">
      <w:pPr>
        <w:pStyle w:val="Tekstprzypisudolnego"/>
        <w:jc w:val="both"/>
      </w:pPr>
      <w:r w:rsidRPr="00BE74BA">
        <w:rPr>
          <w:rStyle w:val="Odwoanieprzypisudolnego"/>
          <w:rFonts w:ascii="Arial" w:eastAsia="Calibri" w:hAnsi="Arial" w:cs="Arial"/>
          <w:sz w:val="14"/>
          <w:szCs w:val="14"/>
        </w:rPr>
        <w:footnoteRef/>
      </w:r>
      <w:r w:rsidRPr="00BE74BA">
        <w:rPr>
          <w:rStyle w:val="Odwoanieprzypisudolnego"/>
          <w:rFonts w:ascii="Arial" w:eastAsia="Calibri" w:hAnsi="Arial" w:cs="Arial"/>
          <w:sz w:val="14"/>
          <w:szCs w:val="14"/>
        </w:rPr>
        <w:t xml:space="preserve"> </w:t>
      </w:r>
      <w:r w:rsidRPr="00793979">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4">
    <w:p w:rsidR="00ED5FC9" w:rsidRPr="00793979" w:rsidRDefault="00ED5FC9" w:rsidP="00520FF8">
      <w:pPr>
        <w:pStyle w:val="Tekstprzypisudolnego"/>
        <w:jc w:val="both"/>
        <w:rPr>
          <w:rFonts w:ascii="Arial" w:hAnsi="Arial" w:cs="Arial"/>
          <w:sz w:val="14"/>
          <w:szCs w:val="14"/>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sidRPr="00793979">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ED5FC9" w:rsidRPr="00F41C87" w:rsidRDefault="00ED5FC9" w:rsidP="005C7C26">
      <w:pPr>
        <w:pStyle w:val="Tekstprzypisudolnego"/>
        <w:tabs>
          <w:tab w:val="left" w:pos="1560"/>
        </w:tabs>
        <w:jc w:val="both"/>
        <w:rPr>
          <w:rFonts w:ascii="Arial" w:hAnsi="Arial" w:cs="Arial"/>
          <w:sz w:val="14"/>
          <w:szCs w:val="14"/>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FC7848">
        <w:rPr>
          <w:rFonts w:ascii="Arial" w:hAnsi="Arial" w:cs="Arial"/>
          <w:sz w:val="14"/>
          <w:szCs w:val="14"/>
        </w:rPr>
        <w:t>Podwójne finansowanie dotyczyć będzie wyłącznie tej części kredytu lub pożyczki, która została umorzona</w:t>
      </w:r>
    </w:p>
  </w:footnote>
  <w:footnote w:id="6">
    <w:p w:rsidR="00ED5FC9" w:rsidRPr="002242C4" w:rsidRDefault="00ED5FC9" w:rsidP="00F0505A">
      <w:pPr>
        <w:pStyle w:val="Tekstprzypisudolnego"/>
        <w:jc w:val="both"/>
        <w:rPr>
          <w:rFonts w:ascii="Arial" w:hAnsi="Arial" w:cs="Arial"/>
          <w:sz w:val="14"/>
          <w:szCs w:val="14"/>
        </w:rPr>
      </w:pPr>
      <w:r w:rsidRPr="00867CC3">
        <w:rPr>
          <w:rStyle w:val="Odwoanieprzypisudolnego"/>
          <w:rFonts w:ascii="Arial" w:eastAsia="Calibri" w:hAnsi="Arial" w:cs="Arial"/>
          <w:sz w:val="14"/>
          <w:szCs w:val="14"/>
        </w:rPr>
        <w:footnoteRef/>
      </w:r>
      <w:r w:rsidRPr="00867CC3">
        <w:rPr>
          <w:rFonts w:ascii="Arial" w:hAnsi="Arial" w:cs="Arial"/>
          <w:sz w:val="14"/>
          <w:szCs w:val="14"/>
        </w:rPr>
        <w:t xml:space="preserve"> Teren poprzemysłowy – zdegradowany, nieużytkowany lub nie w pełni wykorzystany teren przeznaczony pierwotnie pod działalność gospodarczą, która została zakończona.</w:t>
      </w:r>
    </w:p>
  </w:footnote>
  <w:footnote w:id="7">
    <w:p w:rsidR="00ED5FC9" w:rsidRPr="002242C4" w:rsidRDefault="00ED5FC9" w:rsidP="00F0505A">
      <w:pPr>
        <w:autoSpaceDE w:val="0"/>
        <w:autoSpaceDN w:val="0"/>
        <w:adjustRightInd w:val="0"/>
        <w:spacing w:line="240" w:lineRule="auto"/>
        <w:jc w:val="both"/>
        <w:rPr>
          <w:rFonts w:ascii="Arial" w:eastAsia="Times New Roman" w:hAnsi="Arial" w:cs="Arial"/>
          <w:sz w:val="14"/>
          <w:szCs w:val="14"/>
          <w:lang w:eastAsia="pl-PL"/>
        </w:rPr>
      </w:pPr>
      <w:r w:rsidRPr="00867CC3">
        <w:rPr>
          <w:rStyle w:val="Odwoanieprzypisudolnego"/>
          <w:rFonts w:ascii="Arial" w:hAnsi="Arial" w:cs="Arial"/>
          <w:sz w:val="14"/>
          <w:szCs w:val="14"/>
        </w:rPr>
        <w:footnoteRef/>
      </w:r>
      <w:r w:rsidRPr="00867CC3">
        <w:rPr>
          <w:rStyle w:val="Odwoanieprzypisudolnego"/>
          <w:rFonts w:ascii="Arial" w:hAnsi="Arial" w:cs="Arial"/>
        </w:rPr>
        <w:t xml:space="preserve"> </w:t>
      </w:r>
      <w:r w:rsidRPr="00867CC3">
        <w:rPr>
          <w:rFonts w:ascii="Arial" w:eastAsia="Times New Roman" w:hAnsi="Arial" w:cs="Arial"/>
          <w:sz w:val="14"/>
          <w:szCs w:val="14"/>
          <w:lang w:eastAsia="pl-PL"/>
        </w:rPr>
        <w:t>Teren opuszczony –  teren zdegradowany, nieużytkowany lub nie w pełni wykorzystany.</w:t>
      </w:r>
    </w:p>
  </w:footnote>
  <w:footnote w:id="8">
    <w:p w:rsidR="00ED5FC9" w:rsidRPr="00543E8F" w:rsidRDefault="00ED5FC9">
      <w:pPr>
        <w:pStyle w:val="Tekstprzypisudolnego"/>
        <w:jc w:val="both"/>
        <w:rPr>
          <w:rFonts w:ascii="Arial" w:hAnsi="Arial" w:cs="Arial"/>
          <w:sz w:val="14"/>
          <w:szCs w:val="14"/>
        </w:rPr>
      </w:pPr>
      <w:r w:rsidRPr="00B46355">
        <w:rPr>
          <w:rFonts w:ascii="Arial" w:hAnsi="Arial" w:cs="Arial"/>
          <w:sz w:val="14"/>
          <w:szCs w:val="14"/>
        </w:rPr>
        <w:footnoteRef/>
      </w:r>
      <w:r w:rsidRPr="00B46355">
        <w:rPr>
          <w:rFonts w:ascii="Arial" w:hAnsi="Arial" w:cs="Arial"/>
          <w:sz w:val="14"/>
          <w:szCs w:val="14"/>
        </w:rPr>
        <w:t xml:space="preserve"> </w:t>
      </w:r>
      <w:r w:rsidRPr="00543E8F">
        <w:rPr>
          <w:rFonts w:ascii="Arial" w:hAnsi="Arial" w:cs="Arial"/>
          <w:sz w:val="14"/>
          <w:szCs w:val="14"/>
        </w:rPr>
        <w:t>Cena nabycia to cena zakupu składnika aktywów, obejmująca kwotę należną sprzedającemu, bez podlegających odliczeniu podatku</w:t>
      </w:r>
    </w:p>
    <w:p w:rsidR="00ED5FC9" w:rsidRPr="00543E8F" w:rsidRDefault="00ED5FC9">
      <w:pPr>
        <w:pStyle w:val="Tekstprzypisudolnego"/>
        <w:jc w:val="both"/>
        <w:rPr>
          <w:rFonts w:ascii="Arial" w:hAnsi="Arial" w:cs="Arial"/>
          <w:sz w:val="14"/>
          <w:szCs w:val="14"/>
        </w:rPr>
      </w:pPr>
      <w:r w:rsidRPr="00543E8F">
        <w:rPr>
          <w:rFonts w:ascii="Arial" w:hAnsi="Arial" w:cs="Arial"/>
          <w:sz w:val="14"/>
          <w:szCs w:val="14"/>
        </w:rPr>
        <w:t>od towarów i usług oraz podatku akcyzowego, a w przypadku importu powiększona o obciążenia o charakterze publicznoprawnym</w:t>
      </w:r>
    </w:p>
    <w:p w:rsidR="00ED5FC9" w:rsidRPr="00543E8F" w:rsidRDefault="00ED5FC9">
      <w:pPr>
        <w:pStyle w:val="Tekstprzypisudolnego"/>
        <w:jc w:val="both"/>
        <w:rPr>
          <w:rFonts w:ascii="Arial" w:hAnsi="Arial" w:cs="Arial"/>
          <w:sz w:val="14"/>
          <w:szCs w:val="14"/>
        </w:rPr>
      </w:pPr>
      <w:r w:rsidRPr="00543E8F">
        <w:rPr>
          <w:rFonts w:ascii="Arial" w:hAnsi="Arial" w:cs="Arial"/>
          <w:sz w:val="14"/>
          <w:szCs w:val="14"/>
        </w:rPr>
        <w:t>oraz powiększona o koszty bezpośrednio związane z zakupem i przystosowaniem składnika aktywów do stanu zdatnego do używania lub wprowadzenia do obrotu, łącznie z kosztami transportu, jak też załadunku, wyładunku, składowania lub wprowadzenia do obrotu, a obniżona</w:t>
      </w:r>
    </w:p>
    <w:p w:rsidR="00ED5FC9" w:rsidRPr="00543E8F" w:rsidRDefault="00ED5FC9">
      <w:pPr>
        <w:pStyle w:val="Tekstprzypisudolnego"/>
        <w:jc w:val="both"/>
        <w:rPr>
          <w:rFonts w:ascii="Arial" w:hAnsi="Arial" w:cs="Arial"/>
          <w:sz w:val="14"/>
          <w:szCs w:val="14"/>
        </w:rPr>
      </w:pPr>
      <w:r w:rsidRPr="00543E8F">
        <w:rPr>
          <w:rFonts w:ascii="Arial" w:hAnsi="Arial" w:cs="Arial"/>
          <w:sz w:val="14"/>
          <w:szCs w:val="14"/>
        </w:rPr>
        <w:t>o rabaty, opusty, inne podobne zmniejszenia i odzyski.</w:t>
      </w:r>
    </w:p>
  </w:footnote>
  <w:footnote w:id="9">
    <w:p w:rsidR="00ED5FC9" w:rsidRPr="00543E8F" w:rsidRDefault="00ED5FC9" w:rsidP="00F0505A">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543E8F">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0">
    <w:p w:rsidR="00ED5FC9" w:rsidRPr="00B563EB" w:rsidRDefault="00ED5FC9" w:rsidP="00873A33">
      <w:pPr>
        <w:pStyle w:val="Stopka20"/>
        <w:shd w:val="clear" w:color="auto" w:fill="auto"/>
        <w:spacing w:line="240" w:lineRule="auto"/>
        <w:outlineLvl w:val="0"/>
        <w:rPr>
          <w:rFonts w:ascii="Arial" w:eastAsia="Times New Roman" w:hAnsi="Arial" w:cs="Arial"/>
          <w:sz w:val="14"/>
          <w:szCs w:val="14"/>
          <w:lang w:eastAsia="pl-PL"/>
        </w:rPr>
      </w:pPr>
      <w:r w:rsidRPr="00BE74BA">
        <w:rPr>
          <w:rStyle w:val="Odwoanieprzypisudolnego"/>
          <w:rFonts w:ascii="Arial" w:hAnsi="Arial" w:cs="Arial"/>
          <w:sz w:val="14"/>
          <w:szCs w:val="14"/>
        </w:rPr>
        <w:footnoteRef/>
      </w:r>
      <w:r w:rsidRPr="00BE74BA">
        <w:rPr>
          <w:rFonts w:ascii="Arial" w:hAnsi="Arial" w:cs="Arial"/>
          <w:sz w:val="14"/>
          <w:szCs w:val="14"/>
        </w:rPr>
        <w:t xml:space="preserve"> </w:t>
      </w:r>
      <w:r w:rsidRPr="00B563EB">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ED5FC9" w:rsidRDefault="00ED5FC9" w:rsidP="00873A33">
      <w:pPr>
        <w:pStyle w:val="Tekstprzypisudolnego"/>
      </w:pPr>
    </w:p>
  </w:footnote>
  <w:footnote w:id="11">
    <w:p w:rsidR="00ED5FC9" w:rsidRPr="0027648E" w:rsidRDefault="00ED5FC9" w:rsidP="008B0FCE">
      <w:pPr>
        <w:pStyle w:val="Tekstprzypisudolnego"/>
        <w:jc w:val="both"/>
      </w:pPr>
      <w:r w:rsidRPr="00E518F4">
        <w:rPr>
          <w:rStyle w:val="Odwoanieprzypisudolnego"/>
          <w:rFonts w:ascii="Arial" w:eastAsia="Calibri" w:hAnsi="Arial" w:cs="Arial"/>
          <w:sz w:val="14"/>
          <w:szCs w:val="14"/>
        </w:rPr>
        <w:footnoteRef/>
      </w:r>
      <w:r w:rsidRPr="00E518F4">
        <w:t xml:space="preserve"> </w:t>
      </w:r>
      <w:r w:rsidRPr="00E518F4">
        <w:rPr>
          <w:rFonts w:ascii="Arial" w:hAnsi="Arial" w:cs="Arial"/>
          <w:sz w:val="14"/>
          <w:szCs w:val="14"/>
        </w:rPr>
        <w:t>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funduszy europejskich w ramach trzech  polityk unijnych: polityki spójności, wspólnej polityki rolnej i wspólnej polityki rybołówstwa w Polsce w latach 2014-2020).</w:t>
      </w:r>
    </w:p>
  </w:footnote>
  <w:footnote w:id="12">
    <w:p w:rsidR="00ED5FC9" w:rsidRDefault="00ED5FC9" w:rsidP="00FC7848">
      <w:pPr>
        <w:pStyle w:val="Tekstprzypisudolnego"/>
        <w:jc w:val="both"/>
      </w:pPr>
      <w:r w:rsidRPr="00150A05">
        <w:rPr>
          <w:rStyle w:val="Odwoanieprzypisudolnego"/>
          <w:rFonts w:ascii="Arial" w:hAnsi="Arial" w:cs="Arial"/>
          <w:sz w:val="16"/>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 xml:space="preserve">urzędu skarbowego informacja </w:t>
      </w:r>
      <w:r>
        <w:rPr>
          <w:rFonts w:ascii="Arial" w:eastAsiaTheme="minorHAnsi" w:hAnsi="Arial" w:cs="Arial"/>
          <w:sz w:val="14"/>
        </w:rPr>
        <w:br/>
      </w:r>
      <w:r w:rsidRPr="0025661E">
        <w:rPr>
          <w:rFonts w:ascii="Arial" w:eastAsiaTheme="minorHAnsi" w:hAnsi="Arial" w:cs="Arial"/>
          <w:sz w:val="14"/>
        </w:rPr>
        <w:t>o wysłaniu korespondencji na podstawie książki nadawczej.</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C9" w:rsidRPr="00666AF9" w:rsidRDefault="00ED5FC9"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ED5FC9" w:rsidRDefault="00ED5FC9"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8</w:t>
    </w:r>
  </w:p>
  <w:p w:rsidR="00ED5FC9" w:rsidRPr="00DA392E" w:rsidRDefault="00ED5FC9" w:rsidP="00C8433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337960"/>
    <w:multiLevelType w:val="hybridMultilevel"/>
    <w:tmpl w:val="44246826"/>
    <w:lvl w:ilvl="0" w:tplc="F4E24BC4">
      <w:start w:val="2"/>
      <w:numFmt w:val="decimal"/>
      <w:lvlText w:val="%1."/>
      <w:lvlJc w:val="left"/>
      <w:pPr>
        <w:ind w:left="1429" w:hanging="360"/>
      </w:pPr>
      <w:rPr>
        <w:rFonts w:ascii="Arial" w:hAnsi="Arial" w:cs="Arial" w:hint="default"/>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040970FE"/>
    <w:multiLevelType w:val="hybridMultilevel"/>
    <w:tmpl w:val="A3A0987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054D09A5"/>
    <w:multiLevelType w:val="hybridMultilevel"/>
    <w:tmpl w:val="21E47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81590C"/>
    <w:multiLevelType w:val="hybridMultilevel"/>
    <w:tmpl w:val="E0BC2822"/>
    <w:lvl w:ilvl="0" w:tplc="496ADE7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0F2B6F"/>
    <w:multiLevelType w:val="hybridMultilevel"/>
    <w:tmpl w:val="6EDA3B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8A75DB"/>
    <w:multiLevelType w:val="hybridMultilevel"/>
    <w:tmpl w:val="34C25080"/>
    <w:lvl w:ilvl="0" w:tplc="04150017">
      <w:start w:val="1"/>
      <w:numFmt w:val="lowerLetter"/>
      <w:lvlText w:val="%1)"/>
      <w:lvlJc w:val="left"/>
      <w:pPr>
        <w:ind w:left="1792" w:hanging="360"/>
      </w:pPr>
    </w:lvl>
    <w:lvl w:ilvl="1" w:tplc="04150019" w:tentative="1">
      <w:start w:val="1"/>
      <w:numFmt w:val="lowerLetter"/>
      <w:lvlText w:val="%2."/>
      <w:lvlJc w:val="left"/>
      <w:pPr>
        <w:ind w:left="2512" w:hanging="360"/>
      </w:pPr>
    </w:lvl>
    <w:lvl w:ilvl="2" w:tplc="0415001B" w:tentative="1">
      <w:start w:val="1"/>
      <w:numFmt w:val="lowerRoman"/>
      <w:lvlText w:val="%3."/>
      <w:lvlJc w:val="right"/>
      <w:pPr>
        <w:ind w:left="3232" w:hanging="180"/>
      </w:pPr>
    </w:lvl>
    <w:lvl w:ilvl="3" w:tplc="0415000F" w:tentative="1">
      <w:start w:val="1"/>
      <w:numFmt w:val="decimal"/>
      <w:lvlText w:val="%4."/>
      <w:lvlJc w:val="left"/>
      <w:pPr>
        <w:ind w:left="3952" w:hanging="360"/>
      </w:pPr>
    </w:lvl>
    <w:lvl w:ilvl="4" w:tplc="04150019" w:tentative="1">
      <w:start w:val="1"/>
      <w:numFmt w:val="lowerLetter"/>
      <w:lvlText w:val="%5."/>
      <w:lvlJc w:val="left"/>
      <w:pPr>
        <w:ind w:left="4672" w:hanging="360"/>
      </w:pPr>
    </w:lvl>
    <w:lvl w:ilvl="5" w:tplc="0415001B" w:tentative="1">
      <w:start w:val="1"/>
      <w:numFmt w:val="lowerRoman"/>
      <w:lvlText w:val="%6."/>
      <w:lvlJc w:val="right"/>
      <w:pPr>
        <w:ind w:left="5392" w:hanging="180"/>
      </w:pPr>
    </w:lvl>
    <w:lvl w:ilvl="6" w:tplc="0415000F" w:tentative="1">
      <w:start w:val="1"/>
      <w:numFmt w:val="decimal"/>
      <w:lvlText w:val="%7."/>
      <w:lvlJc w:val="left"/>
      <w:pPr>
        <w:ind w:left="6112" w:hanging="360"/>
      </w:pPr>
    </w:lvl>
    <w:lvl w:ilvl="7" w:tplc="04150019" w:tentative="1">
      <w:start w:val="1"/>
      <w:numFmt w:val="lowerLetter"/>
      <w:lvlText w:val="%8."/>
      <w:lvlJc w:val="left"/>
      <w:pPr>
        <w:ind w:left="6832" w:hanging="360"/>
      </w:pPr>
    </w:lvl>
    <w:lvl w:ilvl="8" w:tplc="0415001B" w:tentative="1">
      <w:start w:val="1"/>
      <w:numFmt w:val="lowerRoman"/>
      <w:lvlText w:val="%9."/>
      <w:lvlJc w:val="right"/>
      <w:pPr>
        <w:ind w:left="7552" w:hanging="180"/>
      </w:pPr>
    </w:lvl>
  </w:abstractNum>
  <w:abstractNum w:abstractNumId="12">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86F45C6"/>
    <w:multiLevelType w:val="hybridMultilevel"/>
    <w:tmpl w:val="F872F942"/>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0910571C"/>
    <w:multiLevelType w:val="hybridMultilevel"/>
    <w:tmpl w:val="2FD2E10E"/>
    <w:lvl w:ilvl="0" w:tplc="D67C036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9C9280E"/>
    <w:multiLevelType w:val="hybridMultilevel"/>
    <w:tmpl w:val="CD2C8518"/>
    <w:lvl w:ilvl="0" w:tplc="6A0228D0">
      <w:start w:val="2"/>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E958CE"/>
    <w:multiLevelType w:val="hybridMultilevel"/>
    <w:tmpl w:val="8E68C078"/>
    <w:lvl w:ilvl="0" w:tplc="341A2F02">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FF2366"/>
    <w:multiLevelType w:val="hybridMultilevel"/>
    <w:tmpl w:val="54CC6B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823B87"/>
    <w:multiLevelType w:val="hybridMultilevel"/>
    <w:tmpl w:val="DB283E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0E045973"/>
    <w:multiLevelType w:val="hybridMultilevel"/>
    <w:tmpl w:val="F0F690F2"/>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0CE65A5"/>
    <w:multiLevelType w:val="hybridMultilevel"/>
    <w:tmpl w:val="57CEFB7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7">
    <w:nsid w:val="11784C59"/>
    <w:multiLevelType w:val="hybridMultilevel"/>
    <w:tmpl w:val="B09038BA"/>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129F7E79"/>
    <w:multiLevelType w:val="hybridMultilevel"/>
    <w:tmpl w:val="6EC2A22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12A568E8"/>
    <w:multiLevelType w:val="hybridMultilevel"/>
    <w:tmpl w:val="999EC35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2B60352"/>
    <w:multiLevelType w:val="hybridMultilevel"/>
    <w:tmpl w:val="10A4CE64"/>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1">
    <w:nsid w:val="13170864"/>
    <w:multiLevelType w:val="hybridMultilevel"/>
    <w:tmpl w:val="6CE2B4F8"/>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32">
    <w:nsid w:val="14D319E6"/>
    <w:multiLevelType w:val="hybridMultilevel"/>
    <w:tmpl w:val="A806A160"/>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51B6EF4"/>
    <w:multiLevelType w:val="hybridMultilevel"/>
    <w:tmpl w:val="EA9AC33C"/>
    <w:lvl w:ilvl="0" w:tplc="6346115E">
      <w:start w:val="1"/>
      <w:numFmt w:val="lowerLetter"/>
      <w:lvlText w:val="%1)"/>
      <w:lvlJc w:val="left"/>
      <w:pPr>
        <w:ind w:left="1064" w:hanging="360"/>
      </w:pPr>
      <w:rPr>
        <w:rFonts w:ascii="Arial" w:hAnsi="Arial" w:cs="Arial" w:hint="default"/>
        <w:sz w:val="20"/>
        <w:szCs w:val="20"/>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34">
    <w:nsid w:val="158549EB"/>
    <w:multiLevelType w:val="hybridMultilevel"/>
    <w:tmpl w:val="23B8B90E"/>
    <w:lvl w:ilvl="0" w:tplc="C6DA0BF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F16111"/>
    <w:multiLevelType w:val="hybridMultilevel"/>
    <w:tmpl w:val="306CF760"/>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36">
    <w:nsid w:val="16015079"/>
    <w:multiLevelType w:val="hybridMultilevel"/>
    <w:tmpl w:val="DE4C985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nsid w:val="19186224"/>
    <w:multiLevelType w:val="hybridMultilevel"/>
    <w:tmpl w:val="7A42B4D8"/>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9">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0">
    <w:nsid w:val="1A6C5E07"/>
    <w:multiLevelType w:val="multilevel"/>
    <w:tmpl w:val="B4349D3E"/>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1">
    <w:nsid w:val="1A891CE0"/>
    <w:multiLevelType w:val="hybridMultilevel"/>
    <w:tmpl w:val="0CD8407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202A3212"/>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20371DCA"/>
    <w:multiLevelType w:val="hybridMultilevel"/>
    <w:tmpl w:val="2F2CF7C0"/>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0535A05"/>
    <w:multiLevelType w:val="hybridMultilevel"/>
    <w:tmpl w:val="6C624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4917923"/>
    <w:multiLevelType w:val="hybridMultilevel"/>
    <w:tmpl w:val="48041F54"/>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9">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69301C0"/>
    <w:multiLevelType w:val="hybridMultilevel"/>
    <w:tmpl w:val="A93023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82956E5"/>
    <w:multiLevelType w:val="hybridMultilevel"/>
    <w:tmpl w:val="B84CE3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3">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97826E0"/>
    <w:multiLevelType w:val="hybridMultilevel"/>
    <w:tmpl w:val="56DCBD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2B435C24"/>
    <w:multiLevelType w:val="hybridMultilevel"/>
    <w:tmpl w:val="4288C4F4"/>
    <w:lvl w:ilvl="0" w:tplc="94FE3B9C">
      <w:start w:val="2"/>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7">
    <w:nsid w:val="2B4D52D2"/>
    <w:multiLevelType w:val="hybridMultilevel"/>
    <w:tmpl w:val="20141962"/>
    <w:lvl w:ilvl="0" w:tplc="B7723B16">
      <w:start w:val="1"/>
      <w:numFmt w:val="lowerLetter"/>
      <w:lvlText w:val="%1)"/>
      <w:lvlJc w:val="left"/>
      <w:pPr>
        <w:ind w:left="1781" w:hanging="360"/>
      </w:pPr>
      <w:rPr>
        <w:rFonts w:hint="default"/>
      </w:rPr>
    </w:lvl>
    <w:lvl w:ilvl="1" w:tplc="04150019" w:tentative="1">
      <w:start w:val="1"/>
      <w:numFmt w:val="lowerLetter"/>
      <w:lvlText w:val="%2."/>
      <w:lvlJc w:val="left"/>
      <w:pPr>
        <w:ind w:left="2501" w:hanging="360"/>
      </w:pPr>
    </w:lvl>
    <w:lvl w:ilvl="2" w:tplc="0415001B" w:tentative="1">
      <w:start w:val="1"/>
      <w:numFmt w:val="lowerRoman"/>
      <w:lvlText w:val="%3."/>
      <w:lvlJc w:val="right"/>
      <w:pPr>
        <w:ind w:left="3221" w:hanging="180"/>
      </w:pPr>
    </w:lvl>
    <w:lvl w:ilvl="3" w:tplc="0415000F" w:tentative="1">
      <w:start w:val="1"/>
      <w:numFmt w:val="decimal"/>
      <w:lvlText w:val="%4."/>
      <w:lvlJc w:val="left"/>
      <w:pPr>
        <w:ind w:left="3941" w:hanging="360"/>
      </w:pPr>
    </w:lvl>
    <w:lvl w:ilvl="4" w:tplc="04150019" w:tentative="1">
      <w:start w:val="1"/>
      <w:numFmt w:val="lowerLetter"/>
      <w:lvlText w:val="%5."/>
      <w:lvlJc w:val="left"/>
      <w:pPr>
        <w:ind w:left="4661" w:hanging="360"/>
      </w:pPr>
    </w:lvl>
    <w:lvl w:ilvl="5" w:tplc="0415001B" w:tentative="1">
      <w:start w:val="1"/>
      <w:numFmt w:val="lowerRoman"/>
      <w:lvlText w:val="%6."/>
      <w:lvlJc w:val="right"/>
      <w:pPr>
        <w:ind w:left="5381" w:hanging="180"/>
      </w:pPr>
    </w:lvl>
    <w:lvl w:ilvl="6" w:tplc="0415000F" w:tentative="1">
      <w:start w:val="1"/>
      <w:numFmt w:val="decimal"/>
      <w:lvlText w:val="%7."/>
      <w:lvlJc w:val="left"/>
      <w:pPr>
        <w:ind w:left="6101" w:hanging="360"/>
      </w:pPr>
    </w:lvl>
    <w:lvl w:ilvl="7" w:tplc="04150019" w:tentative="1">
      <w:start w:val="1"/>
      <w:numFmt w:val="lowerLetter"/>
      <w:lvlText w:val="%8."/>
      <w:lvlJc w:val="left"/>
      <w:pPr>
        <w:ind w:left="6821" w:hanging="360"/>
      </w:pPr>
    </w:lvl>
    <w:lvl w:ilvl="8" w:tplc="0415001B" w:tentative="1">
      <w:start w:val="1"/>
      <w:numFmt w:val="lowerRoman"/>
      <w:lvlText w:val="%9."/>
      <w:lvlJc w:val="right"/>
      <w:pPr>
        <w:ind w:left="7541" w:hanging="180"/>
      </w:pPr>
    </w:lvl>
  </w:abstractNum>
  <w:abstractNum w:abstractNumId="58">
    <w:nsid w:val="2BE0642E"/>
    <w:multiLevelType w:val="multilevel"/>
    <w:tmpl w:val="422866F6"/>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2BF80828"/>
    <w:multiLevelType w:val="hybridMultilevel"/>
    <w:tmpl w:val="8D80CC26"/>
    <w:lvl w:ilvl="0" w:tplc="686ECF08">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C783DEE"/>
    <w:multiLevelType w:val="hybridMultilevel"/>
    <w:tmpl w:val="359E4A26"/>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2E646535"/>
    <w:multiLevelType w:val="hybridMultilevel"/>
    <w:tmpl w:val="C87E22CA"/>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1042CC3"/>
    <w:multiLevelType w:val="hybridMultilevel"/>
    <w:tmpl w:val="F0F0CC5C"/>
    <w:lvl w:ilvl="0" w:tplc="8F6EE0EC">
      <w:start w:val="6"/>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66">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8">
    <w:nsid w:val="344B5311"/>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34B962C1"/>
    <w:multiLevelType w:val="hybridMultilevel"/>
    <w:tmpl w:val="76E49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36447B79"/>
    <w:multiLevelType w:val="hybridMultilevel"/>
    <w:tmpl w:val="3188B99C"/>
    <w:lvl w:ilvl="0" w:tplc="764A7AFE">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72">
    <w:nsid w:val="36D017AF"/>
    <w:multiLevelType w:val="hybridMultilevel"/>
    <w:tmpl w:val="9FA4F0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6E101D9"/>
    <w:multiLevelType w:val="hybridMultilevel"/>
    <w:tmpl w:val="B170BD98"/>
    <w:lvl w:ilvl="0" w:tplc="0415000F">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4">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nsid w:val="37E746C0"/>
    <w:multiLevelType w:val="hybridMultilevel"/>
    <w:tmpl w:val="DD6AEE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3B8C2869"/>
    <w:multiLevelType w:val="hybridMultilevel"/>
    <w:tmpl w:val="0BBEE9C0"/>
    <w:lvl w:ilvl="0" w:tplc="EBEA33EA">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79">
    <w:nsid w:val="3BA575CA"/>
    <w:multiLevelType w:val="hybridMultilevel"/>
    <w:tmpl w:val="36EEAF8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nsid w:val="3BDE6A80"/>
    <w:multiLevelType w:val="hybridMultilevel"/>
    <w:tmpl w:val="0682F8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1">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C60636E"/>
    <w:multiLevelType w:val="hybridMultilevel"/>
    <w:tmpl w:val="2FFC2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DC321C0"/>
    <w:multiLevelType w:val="hybridMultilevel"/>
    <w:tmpl w:val="E67A8B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DD6743D"/>
    <w:multiLevelType w:val="multilevel"/>
    <w:tmpl w:val="7FE274D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0"/>
        <w:u w:val="none"/>
      </w:rPr>
    </w:lvl>
  </w:abstractNum>
  <w:abstractNum w:abstractNumId="85">
    <w:nsid w:val="404E373A"/>
    <w:multiLevelType w:val="hybridMultilevel"/>
    <w:tmpl w:val="FC2266C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6">
    <w:nsid w:val="40E43903"/>
    <w:multiLevelType w:val="hybridMultilevel"/>
    <w:tmpl w:val="282C673A"/>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7">
    <w:nsid w:val="41440425"/>
    <w:multiLevelType w:val="hybridMultilevel"/>
    <w:tmpl w:val="5016BE20"/>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88">
    <w:nsid w:val="42A3261E"/>
    <w:multiLevelType w:val="hybridMultilevel"/>
    <w:tmpl w:val="F2F6913E"/>
    <w:lvl w:ilvl="0" w:tplc="A2668BC0">
      <w:start w:val="1"/>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2B152EE"/>
    <w:multiLevelType w:val="hybridMultilevel"/>
    <w:tmpl w:val="5614C2F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0">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1">
    <w:nsid w:val="43D44E58"/>
    <w:multiLevelType w:val="hybridMultilevel"/>
    <w:tmpl w:val="BB5EA8C0"/>
    <w:lvl w:ilvl="0" w:tplc="D038710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52C71FA"/>
    <w:multiLevelType w:val="hybridMultilevel"/>
    <w:tmpl w:val="E0EC5E2C"/>
    <w:lvl w:ilvl="0" w:tplc="48D8D444">
      <w:start w:val="1"/>
      <w:numFmt w:val="decimal"/>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5841C61"/>
    <w:multiLevelType w:val="hybridMultilevel"/>
    <w:tmpl w:val="23168E76"/>
    <w:lvl w:ilvl="0" w:tplc="6ABE755E">
      <w:start w:val="1"/>
      <w:numFmt w:val="decimal"/>
      <w:pStyle w:val="Nagwek3"/>
      <w:lvlText w:val="%1."/>
      <w:lvlJc w:val="left"/>
      <w:pPr>
        <w:ind w:left="928" w:hanging="360"/>
      </w:pPr>
      <w:rPr>
        <w:rFonts w:ascii="Arial" w:hAnsi="Arial" w:cs="Arial" w:hint="default"/>
        <w:b w:val="0"/>
        <w:strike w:val="0"/>
        <w:color w:val="auto"/>
        <w:sz w:val="20"/>
        <w:szCs w:val="20"/>
      </w:rPr>
    </w:lvl>
    <w:lvl w:ilvl="1" w:tplc="BCD842DA">
      <w:start w:val="1"/>
      <w:numFmt w:val="lowerLetter"/>
      <w:lvlText w:val="%2)"/>
      <w:lvlJc w:val="left"/>
      <w:pPr>
        <w:ind w:left="1724" w:hanging="360"/>
      </w:pPr>
      <w:rPr>
        <w:rFonts w:hint="default"/>
      </w:rPr>
    </w:lvl>
    <w:lvl w:ilvl="2" w:tplc="A7FE5788">
      <w:start w:val="1"/>
      <w:numFmt w:val="bullet"/>
      <w:lvlText w:val=""/>
      <w:lvlJc w:val="left"/>
      <w:pPr>
        <w:ind w:left="2624" w:hanging="360"/>
      </w:pPr>
      <w:rPr>
        <w:rFonts w:ascii="Symbol" w:eastAsia="Calibri" w:hAnsi="Symbol" w:cs="Arial"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5">
    <w:nsid w:val="46863FEB"/>
    <w:multiLevelType w:val="hybridMultilevel"/>
    <w:tmpl w:val="9F608D76"/>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6">
    <w:nsid w:val="46D76382"/>
    <w:multiLevelType w:val="hybridMultilevel"/>
    <w:tmpl w:val="8E503BBE"/>
    <w:lvl w:ilvl="0" w:tplc="E75A2F32">
      <w:start w:val="1"/>
      <w:numFmt w:val="bullet"/>
      <w:lvlText w:val=""/>
      <w:lvlJc w:val="left"/>
      <w:pPr>
        <w:ind w:left="731" w:hanging="360"/>
      </w:pPr>
      <w:rPr>
        <w:rFonts w:ascii="Symbol" w:hAnsi="Symbol" w:hint="default"/>
      </w:rPr>
    </w:lvl>
    <w:lvl w:ilvl="1" w:tplc="04150003" w:tentative="1">
      <w:start w:val="1"/>
      <w:numFmt w:val="bullet"/>
      <w:lvlText w:val="o"/>
      <w:lvlJc w:val="left"/>
      <w:pPr>
        <w:ind w:left="1451" w:hanging="360"/>
      </w:pPr>
      <w:rPr>
        <w:rFonts w:ascii="Courier New" w:hAnsi="Courier New" w:cs="Courier New" w:hint="default"/>
      </w:rPr>
    </w:lvl>
    <w:lvl w:ilvl="2" w:tplc="04150005" w:tentative="1">
      <w:start w:val="1"/>
      <w:numFmt w:val="bullet"/>
      <w:lvlText w:val=""/>
      <w:lvlJc w:val="left"/>
      <w:pPr>
        <w:ind w:left="2171" w:hanging="360"/>
      </w:pPr>
      <w:rPr>
        <w:rFonts w:ascii="Wingdings" w:hAnsi="Wingdings" w:hint="default"/>
      </w:rPr>
    </w:lvl>
    <w:lvl w:ilvl="3" w:tplc="04150001" w:tentative="1">
      <w:start w:val="1"/>
      <w:numFmt w:val="bullet"/>
      <w:lvlText w:val=""/>
      <w:lvlJc w:val="left"/>
      <w:pPr>
        <w:ind w:left="2891" w:hanging="360"/>
      </w:pPr>
      <w:rPr>
        <w:rFonts w:ascii="Symbol" w:hAnsi="Symbol" w:hint="default"/>
      </w:rPr>
    </w:lvl>
    <w:lvl w:ilvl="4" w:tplc="04150003" w:tentative="1">
      <w:start w:val="1"/>
      <w:numFmt w:val="bullet"/>
      <w:lvlText w:val="o"/>
      <w:lvlJc w:val="left"/>
      <w:pPr>
        <w:ind w:left="3611" w:hanging="360"/>
      </w:pPr>
      <w:rPr>
        <w:rFonts w:ascii="Courier New" w:hAnsi="Courier New" w:cs="Courier New" w:hint="default"/>
      </w:rPr>
    </w:lvl>
    <w:lvl w:ilvl="5" w:tplc="04150005" w:tentative="1">
      <w:start w:val="1"/>
      <w:numFmt w:val="bullet"/>
      <w:lvlText w:val=""/>
      <w:lvlJc w:val="left"/>
      <w:pPr>
        <w:ind w:left="4331" w:hanging="360"/>
      </w:pPr>
      <w:rPr>
        <w:rFonts w:ascii="Wingdings" w:hAnsi="Wingdings" w:hint="default"/>
      </w:rPr>
    </w:lvl>
    <w:lvl w:ilvl="6" w:tplc="04150001" w:tentative="1">
      <w:start w:val="1"/>
      <w:numFmt w:val="bullet"/>
      <w:lvlText w:val=""/>
      <w:lvlJc w:val="left"/>
      <w:pPr>
        <w:ind w:left="5051" w:hanging="360"/>
      </w:pPr>
      <w:rPr>
        <w:rFonts w:ascii="Symbol" w:hAnsi="Symbol" w:hint="default"/>
      </w:rPr>
    </w:lvl>
    <w:lvl w:ilvl="7" w:tplc="04150003" w:tentative="1">
      <w:start w:val="1"/>
      <w:numFmt w:val="bullet"/>
      <w:lvlText w:val="o"/>
      <w:lvlJc w:val="left"/>
      <w:pPr>
        <w:ind w:left="5771" w:hanging="360"/>
      </w:pPr>
      <w:rPr>
        <w:rFonts w:ascii="Courier New" w:hAnsi="Courier New" w:cs="Courier New" w:hint="default"/>
      </w:rPr>
    </w:lvl>
    <w:lvl w:ilvl="8" w:tplc="04150005" w:tentative="1">
      <w:start w:val="1"/>
      <w:numFmt w:val="bullet"/>
      <w:lvlText w:val=""/>
      <w:lvlJc w:val="left"/>
      <w:pPr>
        <w:ind w:left="6491" w:hanging="360"/>
      </w:pPr>
      <w:rPr>
        <w:rFonts w:ascii="Wingdings" w:hAnsi="Wingdings" w:hint="default"/>
      </w:rPr>
    </w:lvl>
  </w:abstractNum>
  <w:abstractNum w:abstractNumId="97">
    <w:nsid w:val="47FF3FD6"/>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8">
    <w:nsid w:val="487E5F52"/>
    <w:multiLevelType w:val="hybridMultilevel"/>
    <w:tmpl w:val="3D5A0134"/>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99">
    <w:nsid w:val="48A115B5"/>
    <w:multiLevelType w:val="hybridMultilevel"/>
    <w:tmpl w:val="DED87F6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958781C"/>
    <w:multiLevelType w:val="hybridMultilevel"/>
    <w:tmpl w:val="4A620884"/>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102">
    <w:nsid w:val="4A427D6B"/>
    <w:multiLevelType w:val="hybridMultilevel"/>
    <w:tmpl w:val="895E4692"/>
    <w:lvl w:ilvl="0" w:tplc="B76EAD4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4A81057A"/>
    <w:multiLevelType w:val="hybridMultilevel"/>
    <w:tmpl w:val="A6687232"/>
    <w:lvl w:ilvl="0" w:tplc="301AA59C">
      <w:start w:val="1"/>
      <w:numFmt w:val="decimal"/>
      <w:lvlText w:val="%1."/>
      <w:lvlJc w:val="left"/>
      <w:pPr>
        <w:ind w:left="502" w:hanging="360"/>
      </w:pPr>
      <w:rPr>
        <w:rFonts w:ascii="Arial" w:hAnsi="Arial" w:cs="Arial" w:hint="default"/>
        <w:b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4">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5">
    <w:nsid w:val="4B722AE8"/>
    <w:multiLevelType w:val="hybridMultilevel"/>
    <w:tmpl w:val="7764AD2C"/>
    <w:lvl w:ilvl="0" w:tplc="45CAA738">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nsid w:val="4CD667D0"/>
    <w:multiLevelType w:val="hybridMultilevel"/>
    <w:tmpl w:val="C494D4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4D1E4144"/>
    <w:multiLevelType w:val="hybridMultilevel"/>
    <w:tmpl w:val="36EA3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D574925"/>
    <w:multiLevelType w:val="hybridMultilevel"/>
    <w:tmpl w:val="AC221C46"/>
    <w:lvl w:ilvl="0" w:tplc="16365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4EBD7500"/>
    <w:multiLevelType w:val="hybridMultilevel"/>
    <w:tmpl w:val="9A3EB94A"/>
    <w:lvl w:ilvl="0" w:tplc="59CC5E2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08245DC"/>
    <w:multiLevelType w:val="hybridMultilevel"/>
    <w:tmpl w:val="A942FBDA"/>
    <w:lvl w:ilvl="0" w:tplc="764A7AFE">
      <w:start w:val="1"/>
      <w:numFmt w:val="bullet"/>
      <w:lvlText w:val=""/>
      <w:lvlJc w:val="left"/>
      <w:pPr>
        <w:ind w:left="5889"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3">
    <w:nsid w:val="50AF1334"/>
    <w:multiLevelType w:val="hybridMultilevel"/>
    <w:tmpl w:val="3CB2DE9A"/>
    <w:lvl w:ilvl="0" w:tplc="CF02217C">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4">
    <w:nsid w:val="51904740"/>
    <w:multiLevelType w:val="hybridMultilevel"/>
    <w:tmpl w:val="27EC103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5">
    <w:nsid w:val="51CC416D"/>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6">
    <w:nsid w:val="5230303F"/>
    <w:multiLevelType w:val="hybridMultilevel"/>
    <w:tmpl w:val="4C9425C8"/>
    <w:lvl w:ilvl="0" w:tplc="178EE91E">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8">
    <w:nsid w:val="55EB6A8A"/>
    <w:multiLevelType w:val="hybridMultilevel"/>
    <w:tmpl w:val="4EFEE08E"/>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119">
    <w:nsid w:val="56537FB3"/>
    <w:multiLevelType w:val="hybridMultilevel"/>
    <w:tmpl w:val="AF003904"/>
    <w:lvl w:ilvl="0" w:tplc="F4E24BC4">
      <w:start w:val="2"/>
      <w:numFmt w:val="decimal"/>
      <w:lvlText w:val="%1."/>
      <w:lvlJc w:val="left"/>
      <w:pPr>
        <w:ind w:left="1146" w:hanging="360"/>
      </w:pPr>
      <w:rPr>
        <w:rFonts w:ascii="Arial" w:hAnsi="Arial" w:cs="Arial" w:hint="default"/>
        <w:sz w:val="20"/>
        <w:szCs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1">
    <w:nsid w:val="56A123E4"/>
    <w:multiLevelType w:val="hybridMultilevel"/>
    <w:tmpl w:val="4E9C2D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6C92438"/>
    <w:multiLevelType w:val="multilevel"/>
    <w:tmpl w:val="5412948A"/>
    <w:lvl w:ilvl="0">
      <w:start w:val="75"/>
      <w:numFmt w:val="decimal"/>
      <w:lvlText w:val="%1"/>
      <w:lvlJc w:val="left"/>
      <w:pPr>
        <w:ind w:left="585" w:hanging="585"/>
      </w:pPr>
      <w:rPr>
        <w:rFonts w:hint="default"/>
      </w:rPr>
    </w:lvl>
    <w:lvl w:ilvl="1">
      <w:start w:val="37"/>
      <w:numFmt w:val="decimalZero"/>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6CB7649"/>
    <w:multiLevelType w:val="hybridMultilevel"/>
    <w:tmpl w:val="44F834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5">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126">
    <w:nsid w:val="580915F2"/>
    <w:multiLevelType w:val="hybridMultilevel"/>
    <w:tmpl w:val="44F249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58B0252B"/>
    <w:multiLevelType w:val="hybridMultilevel"/>
    <w:tmpl w:val="4724BE28"/>
    <w:lvl w:ilvl="0" w:tplc="86CA638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595E2C2D"/>
    <w:multiLevelType w:val="hybridMultilevel"/>
    <w:tmpl w:val="06FC316C"/>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29">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31">
    <w:nsid w:val="5CCF479F"/>
    <w:multiLevelType w:val="hybridMultilevel"/>
    <w:tmpl w:val="D4CEA104"/>
    <w:lvl w:ilvl="0" w:tplc="0415000F">
      <w:start w:val="1"/>
      <w:numFmt w:val="decimal"/>
      <w:lvlText w:val="%1."/>
      <w:lvlJc w:val="left"/>
      <w:pPr>
        <w:ind w:left="2847" w:hanging="360"/>
      </w:pPr>
    </w:lvl>
    <w:lvl w:ilvl="1" w:tplc="04150019" w:tentative="1">
      <w:start w:val="1"/>
      <w:numFmt w:val="lowerLetter"/>
      <w:lvlText w:val="%2."/>
      <w:lvlJc w:val="left"/>
      <w:pPr>
        <w:ind w:left="3567" w:hanging="360"/>
      </w:pPr>
    </w:lvl>
    <w:lvl w:ilvl="2" w:tplc="0415001B" w:tentative="1">
      <w:start w:val="1"/>
      <w:numFmt w:val="lowerRoman"/>
      <w:lvlText w:val="%3."/>
      <w:lvlJc w:val="right"/>
      <w:pPr>
        <w:ind w:left="4287" w:hanging="180"/>
      </w:pPr>
    </w:lvl>
    <w:lvl w:ilvl="3" w:tplc="0415000F" w:tentative="1">
      <w:start w:val="1"/>
      <w:numFmt w:val="decimal"/>
      <w:lvlText w:val="%4."/>
      <w:lvlJc w:val="left"/>
      <w:pPr>
        <w:ind w:left="5007" w:hanging="360"/>
      </w:pPr>
    </w:lvl>
    <w:lvl w:ilvl="4" w:tplc="04150019" w:tentative="1">
      <w:start w:val="1"/>
      <w:numFmt w:val="lowerLetter"/>
      <w:lvlText w:val="%5."/>
      <w:lvlJc w:val="left"/>
      <w:pPr>
        <w:ind w:left="5727" w:hanging="360"/>
      </w:pPr>
    </w:lvl>
    <w:lvl w:ilvl="5" w:tplc="0415001B" w:tentative="1">
      <w:start w:val="1"/>
      <w:numFmt w:val="lowerRoman"/>
      <w:lvlText w:val="%6."/>
      <w:lvlJc w:val="right"/>
      <w:pPr>
        <w:ind w:left="6447" w:hanging="180"/>
      </w:pPr>
    </w:lvl>
    <w:lvl w:ilvl="6" w:tplc="0415000F" w:tentative="1">
      <w:start w:val="1"/>
      <w:numFmt w:val="decimal"/>
      <w:lvlText w:val="%7."/>
      <w:lvlJc w:val="left"/>
      <w:pPr>
        <w:ind w:left="7167" w:hanging="360"/>
      </w:pPr>
    </w:lvl>
    <w:lvl w:ilvl="7" w:tplc="04150019" w:tentative="1">
      <w:start w:val="1"/>
      <w:numFmt w:val="lowerLetter"/>
      <w:lvlText w:val="%8."/>
      <w:lvlJc w:val="left"/>
      <w:pPr>
        <w:ind w:left="7887" w:hanging="360"/>
      </w:pPr>
    </w:lvl>
    <w:lvl w:ilvl="8" w:tplc="0415001B" w:tentative="1">
      <w:start w:val="1"/>
      <w:numFmt w:val="lowerRoman"/>
      <w:lvlText w:val="%9."/>
      <w:lvlJc w:val="right"/>
      <w:pPr>
        <w:ind w:left="8607" w:hanging="180"/>
      </w:pPr>
    </w:lvl>
  </w:abstractNum>
  <w:abstractNum w:abstractNumId="132">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nsid w:val="5F1C7487"/>
    <w:multiLevelType w:val="hybridMultilevel"/>
    <w:tmpl w:val="64A6952C"/>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4">
    <w:nsid w:val="5F6C6E1A"/>
    <w:multiLevelType w:val="hybridMultilevel"/>
    <w:tmpl w:val="78A6F24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6">
    <w:nsid w:val="608D5C82"/>
    <w:multiLevelType w:val="hybridMultilevel"/>
    <w:tmpl w:val="193C617A"/>
    <w:lvl w:ilvl="0" w:tplc="CA246CFC">
      <w:start w:val="1"/>
      <w:numFmt w:val="decimal"/>
      <w:lvlText w:val="%1."/>
      <w:lvlJc w:val="left"/>
      <w:pPr>
        <w:ind w:left="71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60B30A3A"/>
    <w:multiLevelType w:val="hybridMultilevel"/>
    <w:tmpl w:val="193C617A"/>
    <w:lvl w:ilvl="0" w:tplc="CA246CFC">
      <w:start w:val="1"/>
      <w:numFmt w:val="decimal"/>
      <w:lvlText w:val="%1."/>
      <w:lvlJc w:val="left"/>
      <w:pPr>
        <w:ind w:left="71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17810A3"/>
    <w:multiLevelType w:val="hybridMultilevel"/>
    <w:tmpl w:val="F7089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626914C4"/>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40">
    <w:nsid w:val="62BF008E"/>
    <w:multiLevelType w:val="hybridMultilevel"/>
    <w:tmpl w:val="D5C6C76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1">
    <w:nsid w:val="634238AD"/>
    <w:multiLevelType w:val="hybridMultilevel"/>
    <w:tmpl w:val="2E12B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63E75B0C"/>
    <w:multiLevelType w:val="hybridMultilevel"/>
    <w:tmpl w:val="035C18D4"/>
    <w:lvl w:ilvl="0" w:tplc="D4F6856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43166B2"/>
    <w:multiLevelType w:val="hybridMultilevel"/>
    <w:tmpl w:val="CE54F14E"/>
    <w:lvl w:ilvl="0" w:tplc="E856A754">
      <w:start w:val="6"/>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6552356A"/>
    <w:multiLevelType w:val="hybridMultilevel"/>
    <w:tmpl w:val="21E81F98"/>
    <w:lvl w:ilvl="0" w:tplc="79702DB6">
      <w:start w:val="5"/>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46">
    <w:nsid w:val="678365D3"/>
    <w:multiLevelType w:val="hybridMultilevel"/>
    <w:tmpl w:val="25C07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680F63CC"/>
    <w:multiLevelType w:val="multilevel"/>
    <w:tmpl w:val="AC4685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nsid w:val="68F96382"/>
    <w:multiLevelType w:val="hybridMultilevel"/>
    <w:tmpl w:val="99BC4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692C035E"/>
    <w:multiLevelType w:val="hybridMultilevel"/>
    <w:tmpl w:val="9E6C44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69BA58F2"/>
    <w:multiLevelType w:val="hybridMultilevel"/>
    <w:tmpl w:val="1E62DD1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2">
    <w:nsid w:val="6B8E70AB"/>
    <w:multiLevelType w:val="hybridMultilevel"/>
    <w:tmpl w:val="4658F9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4">
    <w:nsid w:val="6C20455A"/>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6C206491"/>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56">
    <w:nsid w:val="6CC21051"/>
    <w:multiLevelType w:val="hybridMultilevel"/>
    <w:tmpl w:val="30440A3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7">
    <w:nsid w:val="6CEA2E85"/>
    <w:multiLevelType w:val="hybridMultilevel"/>
    <w:tmpl w:val="CC88FF0C"/>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58">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6E0330F1"/>
    <w:multiLevelType w:val="hybridMultilevel"/>
    <w:tmpl w:val="880A8288"/>
    <w:lvl w:ilvl="0" w:tplc="DD384F9E">
      <w:start w:val="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61">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3">
    <w:nsid w:val="6ECA02B7"/>
    <w:multiLevelType w:val="hybridMultilevel"/>
    <w:tmpl w:val="C816A12A"/>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4">
    <w:nsid w:val="6EFD25CF"/>
    <w:multiLevelType w:val="hybridMultilevel"/>
    <w:tmpl w:val="5C20CD8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nsid w:val="6FAB3123"/>
    <w:multiLevelType w:val="hybridMultilevel"/>
    <w:tmpl w:val="B546C2D2"/>
    <w:lvl w:ilvl="0" w:tplc="C6DA0BFC">
      <w:start w:val="4"/>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6">
    <w:nsid w:val="70E12B29"/>
    <w:multiLevelType w:val="hybridMultilevel"/>
    <w:tmpl w:val="148CB83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8">
    <w:nsid w:val="72393A63"/>
    <w:multiLevelType w:val="hybridMultilevel"/>
    <w:tmpl w:val="72E074D0"/>
    <w:lvl w:ilvl="0" w:tplc="E75A2F32">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9">
    <w:nsid w:val="72ED5131"/>
    <w:multiLevelType w:val="hybridMultilevel"/>
    <w:tmpl w:val="F2BA6226"/>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733173E0"/>
    <w:multiLevelType w:val="hybridMultilevel"/>
    <w:tmpl w:val="37F659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73792A0D"/>
    <w:multiLevelType w:val="hybridMultilevel"/>
    <w:tmpl w:val="5EA2EA1C"/>
    <w:lvl w:ilvl="0" w:tplc="D6622EF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73B4088E"/>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7">
    <w:nsid w:val="76DB793E"/>
    <w:multiLevelType w:val="hybridMultilevel"/>
    <w:tmpl w:val="FF945DB4"/>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77856B67"/>
    <w:multiLevelType w:val="hybridMultilevel"/>
    <w:tmpl w:val="069E3F14"/>
    <w:lvl w:ilvl="0" w:tplc="4CAA7F02">
      <w:start w:val="5"/>
      <w:numFmt w:val="lowerLetter"/>
      <w:lvlText w:val="%1)"/>
      <w:lvlJc w:val="left"/>
      <w:pPr>
        <w:ind w:left="2061" w:hanging="360"/>
      </w:pPr>
      <w:rPr>
        <w:rFonts w:cs="Arial"/>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9">
    <w:nsid w:val="786E6F37"/>
    <w:multiLevelType w:val="hybridMultilevel"/>
    <w:tmpl w:val="DD30FF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789719A8"/>
    <w:multiLevelType w:val="hybridMultilevel"/>
    <w:tmpl w:val="108C3E24"/>
    <w:lvl w:ilvl="0" w:tplc="112C4A6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792979D8"/>
    <w:multiLevelType w:val="hybridMultilevel"/>
    <w:tmpl w:val="4648BC1E"/>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79D0798E"/>
    <w:multiLevelType w:val="hybridMultilevel"/>
    <w:tmpl w:val="26ACF6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nsid w:val="7CDE2744"/>
    <w:multiLevelType w:val="hybridMultilevel"/>
    <w:tmpl w:val="D9C2AA2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85">
    <w:nsid w:val="7D421A36"/>
    <w:multiLevelType w:val="hybridMultilevel"/>
    <w:tmpl w:val="A2AE9F4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6">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7">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7F27499B"/>
    <w:multiLevelType w:val="hybridMultilevel"/>
    <w:tmpl w:val="0AB4080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90">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145"/>
  </w:num>
  <w:num w:numId="2">
    <w:abstractNumId w:val="42"/>
  </w:num>
  <w:num w:numId="3">
    <w:abstractNumId w:val="171"/>
  </w:num>
  <w:num w:numId="4">
    <w:abstractNumId w:val="150"/>
  </w:num>
  <w:num w:numId="5">
    <w:abstractNumId w:val="8"/>
  </w:num>
  <w:num w:numId="6">
    <w:abstractNumId w:val="18"/>
  </w:num>
  <w:num w:numId="7">
    <w:abstractNumId w:val="90"/>
  </w:num>
  <w:num w:numId="8">
    <w:abstractNumId w:val="88"/>
  </w:num>
  <w:num w:numId="9">
    <w:abstractNumId w:val="24"/>
  </w:num>
  <w:num w:numId="10">
    <w:abstractNumId w:val="132"/>
  </w:num>
  <w:num w:numId="11">
    <w:abstractNumId w:val="58"/>
  </w:num>
  <w:num w:numId="12">
    <w:abstractNumId w:val="4"/>
  </w:num>
  <w:num w:numId="13">
    <w:abstractNumId w:val="112"/>
  </w:num>
  <w:num w:numId="14">
    <w:abstractNumId w:val="61"/>
  </w:num>
  <w:num w:numId="15">
    <w:abstractNumId w:val="174"/>
  </w:num>
  <w:num w:numId="16">
    <w:abstractNumId w:val="183"/>
  </w:num>
  <w:num w:numId="17">
    <w:abstractNumId w:val="5"/>
  </w:num>
  <w:num w:numId="18">
    <w:abstractNumId w:val="3"/>
  </w:num>
  <w:num w:numId="19">
    <w:abstractNumId w:val="2"/>
  </w:num>
  <w:num w:numId="20">
    <w:abstractNumId w:val="1"/>
  </w:num>
  <w:num w:numId="21">
    <w:abstractNumId w:val="0"/>
  </w:num>
  <w:num w:numId="22">
    <w:abstractNumId w:val="76"/>
  </w:num>
  <w:num w:numId="23">
    <w:abstractNumId w:val="158"/>
  </w:num>
  <w:num w:numId="24">
    <w:abstractNumId w:val="49"/>
  </w:num>
  <w:num w:numId="25">
    <w:abstractNumId w:val="162"/>
  </w:num>
  <w:num w:numId="26">
    <w:abstractNumId w:val="94"/>
  </w:num>
  <w:num w:numId="27">
    <w:abstractNumId w:val="176"/>
  </w:num>
  <w:num w:numId="28">
    <w:abstractNumId w:val="40"/>
  </w:num>
  <w:num w:numId="29">
    <w:abstractNumId w:val="94"/>
  </w:num>
  <w:num w:numId="30">
    <w:abstractNumId w:val="94"/>
    <w:lvlOverride w:ilvl="0">
      <w:startOverride w:val="1"/>
    </w:lvlOverride>
  </w:num>
  <w:num w:numId="31">
    <w:abstractNumId w:val="104"/>
  </w:num>
  <w:num w:numId="32">
    <w:abstractNumId w:val="43"/>
  </w:num>
  <w:num w:numId="33">
    <w:abstractNumId w:val="21"/>
  </w:num>
  <w:num w:numId="34">
    <w:abstractNumId w:val="14"/>
  </w:num>
  <w:num w:numId="35">
    <w:abstractNumId w:val="153"/>
  </w:num>
  <w:num w:numId="36">
    <w:abstractNumId w:val="38"/>
  </w:num>
  <w:num w:numId="37">
    <w:abstractNumId w:val="130"/>
  </w:num>
  <w:num w:numId="38">
    <w:abstractNumId w:val="52"/>
  </w:num>
  <w:num w:numId="39">
    <w:abstractNumId w:val="125"/>
  </w:num>
  <w:num w:numId="40">
    <w:abstractNumId w:val="190"/>
  </w:num>
  <w:num w:numId="41">
    <w:abstractNumId w:val="94"/>
    <w:lvlOverride w:ilvl="0">
      <w:startOverride w:val="1"/>
    </w:lvlOverride>
  </w:num>
  <w:num w:numId="42">
    <w:abstractNumId w:val="94"/>
    <w:lvlOverride w:ilvl="0">
      <w:startOverride w:val="1"/>
    </w:lvlOverride>
  </w:num>
  <w:num w:numId="43">
    <w:abstractNumId w:val="184"/>
  </w:num>
  <w:num w:numId="44">
    <w:abstractNumId w:val="184"/>
    <w:lvlOverride w:ilvl="0">
      <w:startOverride w:val="1"/>
    </w:lvlOverride>
  </w:num>
  <w:num w:numId="45">
    <w:abstractNumId w:val="160"/>
  </w:num>
  <w:num w:numId="46">
    <w:abstractNumId w:val="22"/>
  </w:num>
  <w:num w:numId="47">
    <w:abstractNumId w:val="184"/>
    <w:lvlOverride w:ilvl="0">
      <w:startOverride w:val="1"/>
    </w:lvlOverride>
  </w:num>
  <w:num w:numId="48">
    <w:abstractNumId w:val="63"/>
  </w:num>
  <w:num w:numId="49">
    <w:abstractNumId w:val="184"/>
    <w:lvlOverride w:ilvl="0">
      <w:startOverride w:val="1"/>
    </w:lvlOverride>
  </w:num>
  <w:num w:numId="50">
    <w:abstractNumId w:val="184"/>
    <w:lvlOverride w:ilvl="0">
      <w:startOverride w:val="1"/>
    </w:lvlOverride>
  </w:num>
  <w:num w:numId="51">
    <w:abstractNumId w:val="184"/>
    <w:lvlOverride w:ilvl="0">
      <w:startOverride w:val="1"/>
    </w:lvlOverride>
  </w:num>
  <w:num w:numId="52">
    <w:abstractNumId w:val="94"/>
    <w:lvlOverride w:ilvl="0">
      <w:startOverride w:val="1"/>
    </w:lvlOverride>
  </w:num>
  <w:num w:numId="53">
    <w:abstractNumId w:val="117"/>
  </w:num>
  <w:num w:numId="54">
    <w:abstractNumId w:val="84"/>
  </w:num>
  <w:num w:numId="55">
    <w:abstractNumId w:val="94"/>
  </w:num>
  <w:num w:numId="56">
    <w:abstractNumId w:val="188"/>
  </w:num>
  <w:num w:numId="57">
    <w:abstractNumId w:val="94"/>
    <w:lvlOverride w:ilvl="0">
      <w:startOverride w:val="1"/>
    </w:lvlOverride>
  </w:num>
  <w:num w:numId="58">
    <w:abstractNumId w:val="184"/>
  </w:num>
  <w:num w:numId="59">
    <w:abstractNumId w:val="184"/>
  </w:num>
  <w:num w:numId="60">
    <w:abstractNumId w:val="184"/>
    <w:lvlOverride w:ilvl="0">
      <w:startOverride w:val="1"/>
    </w:lvlOverride>
  </w:num>
  <w:num w:numId="61">
    <w:abstractNumId w:val="184"/>
  </w:num>
  <w:num w:numId="62">
    <w:abstractNumId w:val="184"/>
  </w:num>
  <w:num w:numId="63">
    <w:abstractNumId w:val="184"/>
    <w:lvlOverride w:ilvl="0">
      <w:startOverride w:val="1"/>
    </w:lvlOverride>
  </w:num>
  <w:num w:numId="64">
    <w:abstractNumId w:val="184"/>
  </w:num>
  <w:num w:numId="65">
    <w:abstractNumId w:val="184"/>
    <w:lvlOverride w:ilvl="0">
      <w:startOverride w:val="1"/>
    </w:lvlOverride>
  </w:num>
  <w:num w:numId="66">
    <w:abstractNumId w:val="124"/>
  </w:num>
  <w:num w:numId="67">
    <w:abstractNumId w:val="94"/>
    <w:lvlOverride w:ilvl="0">
      <w:startOverride w:val="1"/>
    </w:lvlOverride>
  </w:num>
  <w:num w:numId="68">
    <w:abstractNumId w:val="184"/>
    <w:lvlOverride w:ilvl="0">
      <w:startOverride w:val="1"/>
    </w:lvlOverride>
  </w:num>
  <w:num w:numId="69">
    <w:abstractNumId w:val="7"/>
  </w:num>
  <w:num w:numId="70">
    <w:abstractNumId w:val="120"/>
  </w:num>
  <w:num w:numId="71">
    <w:abstractNumId w:val="23"/>
  </w:num>
  <w:num w:numId="72">
    <w:abstractNumId w:val="69"/>
  </w:num>
  <w:num w:numId="73">
    <w:abstractNumId w:val="12"/>
  </w:num>
  <w:num w:numId="74">
    <w:abstractNumId w:val="35"/>
  </w:num>
  <w:num w:numId="75">
    <w:abstractNumId w:val="39"/>
  </w:num>
  <w:num w:numId="76">
    <w:abstractNumId w:val="67"/>
  </w:num>
  <w:num w:numId="77">
    <w:abstractNumId w:val="25"/>
  </w:num>
  <w:num w:numId="78">
    <w:abstractNumId w:val="70"/>
  </w:num>
  <w:num w:numId="79">
    <w:abstractNumId w:val="109"/>
  </w:num>
  <w:num w:numId="80">
    <w:abstractNumId w:val="66"/>
  </w:num>
  <w:num w:numId="81">
    <w:abstractNumId w:val="103"/>
  </w:num>
  <w:num w:numId="82">
    <w:abstractNumId w:val="129"/>
  </w:num>
  <w:num w:numId="83">
    <w:abstractNumId w:val="68"/>
  </w:num>
  <w:num w:numId="84">
    <w:abstractNumId w:val="156"/>
  </w:num>
  <w:num w:numId="85">
    <w:abstractNumId w:val="184"/>
    <w:lvlOverride w:ilvl="0">
      <w:startOverride w:val="1"/>
    </w:lvlOverride>
  </w:num>
  <w:num w:numId="86">
    <w:abstractNumId w:val="47"/>
  </w:num>
  <w:num w:numId="87">
    <w:abstractNumId w:val="101"/>
  </w:num>
  <w:num w:numId="88">
    <w:abstractNumId w:val="184"/>
    <w:lvlOverride w:ilvl="0">
      <w:startOverride w:val="1"/>
    </w:lvlOverride>
  </w:num>
  <w:num w:numId="89">
    <w:abstractNumId w:val="184"/>
    <w:lvlOverride w:ilvl="0">
      <w:startOverride w:val="1"/>
    </w:lvlOverride>
  </w:num>
  <w:num w:numId="90">
    <w:abstractNumId w:val="77"/>
  </w:num>
  <w:num w:numId="91">
    <w:abstractNumId w:val="94"/>
    <w:lvlOverride w:ilvl="0">
      <w:startOverride w:val="7"/>
    </w:lvlOverride>
  </w:num>
  <w:num w:numId="92">
    <w:abstractNumId w:val="167"/>
  </w:num>
  <w:num w:numId="93">
    <w:abstractNumId w:val="74"/>
  </w:num>
  <w:num w:numId="94">
    <w:abstractNumId w:val="186"/>
  </w:num>
  <w:num w:numId="95">
    <w:abstractNumId w:val="81"/>
  </w:num>
  <w:num w:numId="96">
    <w:abstractNumId w:val="184"/>
    <w:lvlOverride w:ilvl="0">
      <w:startOverride w:val="1"/>
    </w:lvlOverride>
  </w:num>
  <w:num w:numId="97">
    <w:abstractNumId w:val="184"/>
    <w:lvlOverride w:ilvl="0">
      <w:startOverride w:val="1"/>
    </w:lvlOverride>
  </w:num>
  <w:num w:numId="98">
    <w:abstractNumId w:val="184"/>
    <w:lvlOverride w:ilvl="0">
      <w:startOverride w:val="1"/>
    </w:lvlOverride>
  </w:num>
  <w:num w:numId="99">
    <w:abstractNumId w:val="184"/>
    <w:lvlOverride w:ilvl="0">
      <w:startOverride w:val="1"/>
    </w:lvlOverride>
  </w:num>
  <w:num w:numId="100">
    <w:abstractNumId w:val="184"/>
    <w:lvlOverride w:ilvl="0">
      <w:startOverride w:val="1"/>
    </w:lvlOverride>
  </w:num>
  <w:num w:numId="101">
    <w:abstractNumId w:val="147"/>
  </w:num>
  <w:num w:numId="10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num>
  <w:num w:numId="107">
    <w:abstractNumId w:val="44"/>
  </w:num>
  <w:num w:numId="108">
    <w:abstractNumId w:val="115"/>
  </w:num>
  <w:num w:numId="109">
    <w:abstractNumId w:val="50"/>
  </w:num>
  <w:num w:numId="110">
    <w:abstractNumId w:val="177"/>
  </w:num>
  <w:num w:numId="111">
    <w:abstractNumId w:val="28"/>
  </w:num>
  <w:num w:numId="112">
    <w:abstractNumId w:val="11"/>
  </w:num>
  <w:num w:numId="113">
    <w:abstractNumId w:val="10"/>
  </w:num>
  <w:num w:numId="114">
    <w:abstractNumId w:val="155"/>
  </w:num>
  <w:num w:numId="115">
    <w:abstractNumId w:val="57"/>
  </w:num>
  <w:num w:numId="116">
    <w:abstractNumId w:val="118"/>
  </w:num>
  <w:num w:numId="117">
    <w:abstractNumId w:val="87"/>
  </w:num>
  <w:num w:numId="118">
    <w:abstractNumId w:val="51"/>
  </w:num>
  <w:num w:numId="119">
    <w:abstractNumId w:val="123"/>
  </w:num>
  <w:num w:numId="120">
    <w:abstractNumId w:val="189"/>
  </w:num>
  <w:num w:numId="121">
    <w:abstractNumId w:val="92"/>
  </w:num>
  <w:num w:numId="122">
    <w:abstractNumId w:val="54"/>
  </w:num>
  <w:num w:numId="123">
    <w:abstractNumId w:val="99"/>
  </w:num>
  <w:num w:numId="124">
    <w:abstractNumId w:val="138"/>
  </w:num>
  <w:num w:numId="125">
    <w:abstractNumId w:val="166"/>
  </w:num>
  <w:num w:numId="126">
    <w:abstractNumId w:val="83"/>
  </w:num>
  <w:num w:numId="127">
    <w:abstractNumId w:val="29"/>
  </w:num>
  <w:num w:numId="128">
    <w:abstractNumId w:val="139"/>
  </w:num>
  <w:num w:numId="129">
    <w:abstractNumId w:val="41"/>
  </w:num>
  <w:num w:numId="130">
    <w:abstractNumId w:val="30"/>
  </w:num>
  <w:num w:numId="131">
    <w:abstractNumId w:val="157"/>
  </w:num>
  <w:num w:numId="132">
    <w:abstractNumId w:val="65"/>
  </w:num>
  <w:num w:numId="133">
    <w:abstractNumId w:val="149"/>
  </w:num>
  <w:num w:numId="134">
    <w:abstractNumId w:val="31"/>
  </w:num>
  <w:num w:numId="135">
    <w:abstractNumId w:val="19"/>
  </w:num>
  <w:num w:numId="136">
    <w:abstractNumId w:val="98"/>
  </w:num>
  <w:num w:numId="137">
    <w:abstractNumId w:val="89"/>
  </w:num>
  <w:num w:numId="138">
    <w:abstractNumId w:val="140"/>
  </w:num>
  <w:num w:numId="139">
    <w:abstractNumId w:val="48"/>
  </w:num>
  <w:num w:numId="140">
    <w:abstractNumId w:val="85"/>
  </w:num>
  <w:num w:numId="141">
    <w:abstractNumId w:val="179"/>
  </w:num>
  <w:num w:numId="142">
    <w:abstractNumId w:val="86"/>
  </w:num>
  <w:num w:numId="143">
    <w:abstractNumId w:val="26"/>
  </w:num>
  <w:num w:numId="144">
    <w:abstractNumId w:val="182"/>
  </w:num>
  <w:num w:numId="145">
    <w:abstractNumId w:val="106"/>
  </w:num>
  <w:num w:numId="146">
    <w:abstractNumId w:val="164"/>
  </w:num>
  <w:num w:numId="147">
    <w:abstractNumId w:val="144"/>
  </w:num>
  <w:num w:numId="148">
    <w:abstractNumId w:val="94"/>
    <w:lvlOverride w:ilvl="0">
      <w:startOverride w:val="6"/>
    </w:lvlOverride>
  </w:num>
  <w:num w:numId="149">
    <w:abstractNumId w:val="114"/>
  </w:num>
  <w:num w:numId="150">
    <w:abstractNumId w:val="143"/>
  </w:num>
  <w:num w:numId="151">
    <w:abstractNumId w:val="169"/>
  </w:num>
  <w:num w:numId="152">
    <w:abstractNumId w:val="108"/>
  </w:num>
  <w:num w:numId="153">
    <w:abstractNumId w:val="107"/>
  </w:num>
  <w:num w:numId="154">
    <w:abstractNumId w:val="9"/>
  </w:num>
  <w:num w:numId="155">
    <w:abstractNumId w:val="141"/>
  </w:num>
  <w:num w:numId="156">
    <w:abstractNumId w:val="121"/>
  </w:num>
  <w:num w:numId="157">
    <w:abstractNumId w:val="27"/>
  </w:num>
  <w:num w:numId="158">
    <w:abstractNumId w:val="134"/>
  </w:num>
  <w:num w:numId="159">
    <w:abstractNumId w:val="55"/>
  </w:num>
  <w:num w:numId="160">
    <w:abstractNumId w:val="133"/>
  </w:num>
  <w:num w:numId="161">
    <w:abstractNumId w:val="33"/>
  </w:num>
  <w:num w:numId="162">
    <w:abstractNumId w:val="94"/>
  </w:num>
  <w:num w:numId="163">
    <w:abstractNumId w:val="127"/>
  </w:num>
  <w:num w:numId="164">
    <w:abstractNumId w:val="116"/>
  </w:num>
  <w:num w:numId="165">
    <w:abstractNumId w:val="102"/>
  </w:num>
  <w:num w:numId="166">
    <w:abstractNumId w:val="110"/>
  </w:num>
  <w:num w:numId="167">
    <w:abstractNumId w:val="185"/>
  </w:num>
  <w:num w:numId="168">
    <w:abstractNumId w:val="34"/>
  </w:num>
  <w:num w:numId="169">
    <w:abstractNumId w:val="165"/>
  </w:num>
  <w:num w:numId="170">
    <w:abstractNumId w:val="131"/>
  </w:num>
  <w:num w:numId="171">
    <w:abstractNumId w:val="15"/>
  </w:num>
  <w:num w:numId="172">
    <w:abstractNumId w:val="95"/>
  </w:num>
  <w:num w:numId="173">
    <w:abstractNumId w:val="128"/>
  </w:num>
  <w:num w:numId="174">
    <w:abstractNumId w:val="111"/>
  </w:num>
  <w:num w:numId="175">
    <w:abstractNumId w:val="187"/>
  </w:num>
  <w:num w:numId="176">
    <w:abstractNumId w:val="53"/>
  </w:num>
  <w:num w:numId="177">
    <w:abstractNumId w:val="16"/>
  </w:num>
  <w:num w:numId="178">
    <w:abstractNumId w:val="56"/>
  </w:num>
  <w:num w:numId="179">
    <w:abstractNumId w:val="73"/>
  </w:num>
  <w:num w:numId="180">
    <w:abstractNumId w:val="135"/>
  </w:num>
  <w:num w:numId="181">
    <w:abstractNumId w:val="94"/>
  </w:num>
  <w:num w:numId="182">
    <w:abstractNumId w:val="94"/>
  </w:num>
  <w:num w:numId="183">
    <w:abstractNumId w:val="72"/>
  </w:num>
  <w:num w:numId="184">
    <w:abstractNumId w:val="17"/>
  </w:num>
  <w:num w:numId="185">
    <w:abstractNumId w:val="151"/>
  </w:num>
  <w:num w:numId="186">
    <w:abstractNumId w:val="94"/>
  </w:num>
  <w:num w:numId="187">
    <w:abstractNumId w:val="6"/>
  </w:num>
  <w:num w:numId="188">
    <w:abstractNumId w:val="119"/>
  </w:num>
  <w:num w:numId="189">
    <w:abstractNumId w:val="91"/>
  </w:num>
  <w:num w:numId="190">
    <w:abstractNumId w:val="59"/>
  </w:num>
  <w:num w:numId="191">
    <w:abstractNumId w:val="62"/>
  </w:num>
  <w:num w:numId="192">
    <w:abstractNumId w:val="94"/>
  </w:num>
  <w:num w:numId="193">
    <w:abstractNumId w:val="181"/>
  </w:num>
  <w:num w:numId="194">
    <w:abstractNumId w:val="163"/>
  </w:num>
  <w:num w:numId="195">
    <w:abstractNumId w:val="37"/>
  </w:num>
  <w:num w:numId="196">
    <w:abstractNumId w:val="60"/>
  </w:num>
  <w:num w:numId="197">
    <w:abstractNumId w:val="75"/>
  </w:num>
  <w:num w:numId="198">
    <w:abstractNumId w:val="94"/>
  </w:num>
  <w:num w:numId="199">
    <w:abstractNumId w:val="161"/>
  </w:num>
  <w:num w:numId="200">
    <w:abstractNumId w:val="64"/>
  </w:num>
  <w:num w:numId="201">
    <w:abstractNumId w:val="173"/>
  </w:num>
  <w:num w:numId="202">
    <w:abstractNumId w:val="36"/>
  </w:num>
  <w:num w:numId="203">
    <w:abstractNumId w:val="168"/>
  </w:num>
  <w:num w:numId="204">
    <w:abstractNumId w:val="96"/>
  </w:num>
  <w:num w:numId="205">
    <w:abstractNumId w:val="180"/>
  </w:num>
  <w:num w:numId="206">
    <w:abstractNumId w:val="46"/>
  </w:num>
  <w:num w:numId="207">
    <w:abstractNumId w:val="20"/>
  </w:num>
  <w:num w:numId="208">
    <w:abstractNumId w:val="71"/>
  </w:num>
  <w:num w:numId="209">
    <w:abstractNumId w:val="148"/>
  </w:num>
  <w:num w:numId="210">
    <w:abstractNumId w:val="17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54"/>
  </w:num>
  <w:num w:numId="212">
    <w:abstractNumId w:val="170"/>
  </w:num>
  <w:num w:numId="213">
    <w:abstractNumId w:val="175"/>
  </w:num>
  <w:num w:numId="214">
    <w:abstractNumId w:val="142"/>
  </w:num>
  <w:num w:numId="215">
    <w:abstractNumId w:val="80"/>
  </w:num>
  <w:num w:numId="216">
    <w:abstractNumId w:val="93"/>
  </w:num>
  <w:num w:numId="217">
    <w:abstractNumId w:val="79"/>
  </w:num>
  <w:num w:numId="2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4"/>
  </w:num>
  <w:num w:numId="220">
    <w:abstractNumId w:val="94"/>
  </w:num>
  <w:num w:numId="221">
    <w:abstractNumId w:val="94"/>
  </w:num>
  <w:num w:numId="222">
    <w:abstractNumId w:val="94"/>
  </w:num>
  <w:num w:numId="223">
    <w:abstractNumId w:val="94"/>
  </w:num>
  <w:num w:numId="224">
    <w:abstractNumId w:val="94"/>
  </w:num>
  <w:num w:numId="225">
    <w:abstractNumId w:val="146"/>
  </w:num>
  <w:num w:numId="226">
    <w:abstractNumId w:val="100"/>
  </w:num>
  <w:num w:numId="227">
    <w:abstractNumId w:val="32"/>
  </w:num>
  <w:num w:numId="228">
    <w:abstractNumId w:val="126"/>
  </w:num>
  <w:num w:numId="229">
    <w:abstractNumId w:val="113"/>
  </w:num>
  <w:num w:numId="230">
    <w:abstractNumId w:val="137"/>
  </w:num>
  <w:num w:numId="231">
    <w:abstractNumId w:val="78"/>
  </w:num>
  <w:num w:numId="232">
    <w:abstractNumId w:val="152"/>
  </w:num>
  <w:num w:numId="233">
    <w:abstractNumId w:val="82"/>
  </w:num>
  <w:num w:numId="234">
    <w:abstractNumId w:val="136"/>
  </w:num>
  <w:num w:numId="235">
    <w:abstractNumId w:val="10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9"/>
  </w:num>
  <w:num w:numId="237">
    <w:abstractNumId w:val="172"/>
  </w:num>
  <w:num w:numId="238">
    <w:abstractNumId w:val="94"/>
    <w:lvlOverride w:ilvl="0">
      <w:startOverride w:val="1"/>
    </w:lvlOverride>
  </w:num>
  <w:num w:numId="239">
    <w:abstractNumId w:val="94"/>
    <w:lvlOverride w:ilvl="0">
      <w:startOverride w:val="1"/>
    </w:lvlOverride>
  </w:num>
  <w:num w:numId="240">
    <w:abstractNumId w:val="13"/>
  </w:num>
  <w:num w:numId="241">
    <w:abstractNumId w:val="45"/>
  </w:num>
  <w:num w:numId="242">
    <w:abstractNumId w:val="122"/>
  </w:num>
  <w:numIdMacAtCleanup w:val="2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ocumentProtection w:edit="readOnly" w:formatting="1" w:enforcement="0"/>
  <w:defaultTabStop w:val="708"/>
  <w:hyphenationZone w:val="425"/>
  <w:characterSpacingControl w:val="doNotCompress"/>
  <w:footnotePr>
    <w:footnote w:id="-1"/>
    <w:footnote w:id="0"/>
  </w:footnotePr>
  <w:endnotePr>
    <w:endnote w:id="-1"/>
    <w:endnote w:id="0"/>
  </w:endnotePr>
  <w:compat/>
  <w:rsids>
    <w:rsidRoot w:val="00873A33"/>
    <w:rsid w:val="00000484"/>
    <w:rsid w:val="0000742F"/>
    <w:rsid w:val="000077B2"/>
    <w:rsid w:val="000117C2"/>
    <w:rsid w:val="0001503F"/>
    <w:rsid w:val="00015FF2"/>
    <w:rsid w:val="00016259"/>
    <w:rsid w:val="00017120"/>
    <w:rsid w:val="0002131C"/>
    <w:rsid w:val="0002257E"/>
    <w:rsid w:val="00026CD2"/>
    <w:rsid w:val="000303A2"/>
    <w:rsid w:val="00033F4B"/>
    <w:rsid w:val="00036187"/>
    <w:rsid w:val="0003636B"/>
    <w:rsid w:val="000367C5"/>
    <w:rsid w:val="00036AD4"/>
    <w:rsid w:val="00037E33"/>
    <w:rsid w:val="0004013E"/>
    <w:rsid w:val="000414B7"/>
    <w:rsid w:val="00042B0B"/>
    <w:rsid w:val="00050843"/>
    <w:rsid w:val="00051233"/>
    <w:rsid w:val="00051C4C"/>
    <w:rsid w:val="00054857"/>
    <w:rsid w:val="00060E80"/>
    <w:rsid w:val="000613AF"/>
    <w:rsid w:val="000723A2"/>
    <w:rsid w:val="0007511C"/>
    <w:rsid w:val="00077D01"/>
    <w:rsid w:val="00085F9A"/>
    <w:rsid w:val="00092022"/>
    <w:rsid w:val="00094E1F"/>
    <w:rsid w:val="00097A5C"/>
    <w:rsid w:val="000A16D6"/>
    <w:rsid w:val="000A20B0"/>
    <w:rsid w:val="000A3C4D"/>
    <w:rsid w:val="000A702B"/>
    <w:rsid w:val="000A71EB"/>
    <w:rsid w:val="000B1DF9"/>
    <w:rsid w:val="000B2BD0"/>
    <w:rsid w:val="000B5302"/>
    <w:rsid w:val="000B5397"/>
    <w:rsid w:val="000B6FEE"/>
    <w:rsid w:val="000B767E"/>
    <w:rsid w:val="000B7765"/>
    <w:rsid w:val="000C0C24"/>
    <w:rsid w:val="000C0FA2"/>
    <w:rsid w:val="000C2740"/>
    <w:rsid w:val="000C5F6A"/>
    <w:rsid w:val="000C7839"/>
    <w:rsid w:val="000C7EFB"/>
    <w:rsid w:val="000D033A"/>
    <w:rsid w:val="000D09C4"/>
    <w:rsid w:val="000D159F"/>
    <w:rsid w:val="000D43A8"/>
    <w:rsid w:val="000D743C"/>
    <w:rsid w:val="000E0590"/>
    <w:rsid w:val="000E1A4D"/>
    <w:rsid w:val="000E3055"/>
    <w:rsid w:val="000E7508"/>
    <w:rsid w:val="000E7B45"/>
    <w:rsid w:val="000F07A7"/>
    <w:rsid w:val="000F10A9"/>
    <w:rsid w:val="000F1DDD"/>
    <w:rsid w:val="000F3A0C"/>
    <w:rsid w:val="000F3C37"/>
    <w:rsid w:val="000F4203"/>
    <w:rsid w:val="000F5199"/>
    <w:rsid w:val="0010007C"/>
    <w:rsid w:val="00101AC4"/>
    <w:rsid w:val="00102D5B"/>
    <w:rsid w:val="0010523F"/>
    <w:rsid w:val="00107D00"/>
    <w:rsid w:val="0011039E"/>
    <w:rsid w:val="00110688"/>
    <w:rsid w:val="00111001"/>
    <w:rsid w:val="00125211"/>
    <w:rsid w:val="00126436"/>
    <w:rsid w:val="00126DC5"/>
    <w:rsid w:val="00130554"/>
    <w:rsid w:val="00130BEF"/>
    <w:rsid w:val="00131897"/>
    <w:rsid w:val="001320D5"/>
    <w:rsid w:val="00132D0D"/>
    <w:rsid w:val="001344C2"/>
    <w:rsid w:val="00136E5F"/>
    <w:rsid w:val="00141A06"/>
    <w:rsid w:val="0014287F"/>
    <w:rsid w:val="00146BE9"/>
    <w:rsid w:val="00150A05"/>
    <w:rsid w:val="00155E48"/>
    <w:rsid w:val="001601BA"/>
    <w:rsid w:val="00160EA1"/>
    <w:rsid w:val="00167FC2"/>
    <w:rsid w:val="0017424D"/>
    <w:rsid w:val="00175B49"/>
    <w:rsid w:val="00176A38"/>
    <w:rsid w:val="00177192"/>
    <w:rsid w:val="0018147E"/>
    <w:rsid w:val="00181802"/>
    <w:rsid w:val="00184F21"/>
    <w:rsid w:val="00193D07"/>
    <w:rsid w:val="00195633"/>
    <w:rsid w:val="00196862"/>
    <w:rsid w:val="0019708E"/>
    <w:rsid w:val="001A063F"/>
    <w:rsid w:val="001A07B5"/>
    <w:rsid w:val="001A42E3"/>
    <w:rsid w:val="001A4DB7"/>
    <w:rsid w:val="001A4FC8"/>
    <w:rsid w:val="001A69D9"/>
    <w:rsid w:val="001B2C1D"/>
    <w:rsid w:val="001B4293"/>
    <w:rsid w:val="001B5372"/>
    <w:rsid w:val="001B7569"/>
    <w:rsid w:val="001C0A7A"/>
    <w:rsid w:val="001C1004"/>
    <w:rsid w:val="001C38E6"/>
    <w:rsid w:val="001C6B10"/>
    <w:rsid w:val="001D0ABC"/>
    <w:rsid w:val="001D31A9"/>
    <w:rsid w:val="001D34FE"/>
    <w:rsid w:val="001D3B3C"/>
    <w:rsid w:val="001D3ECA"/>
    <w:rsid w:val="001D4426"/>
    <w:rsid w:val="001D5420"/>
    <w:rsid w:val="001D6B4E"/>
    <w:rsid w:val="001E242C"/>
    <w:rsid w:val="001E5E72"/>
    <w:rsid w:val="001F1F54"/>
    <w:rsid w:val="001F799A"/>
    <w:rsid w:val="002005F3"/>
    <w:rsid w:val="002024A9"/>
    <w:rsid w:val="0020577A"/>
    <w:rsid w:val="00205BA5"/>
    <w:rsid w:val="00211B6D"/>
    <w:rsid w:val="00220C64"/>
    <w:rsid w:val="002242C4"/>
    <w:rsid w:val="002257D8"/>
    <w:rsid w:val="002272C8"/>
    <w:rsid w:val="002300FF"/>
    <w:rsid w:val="002412EB"/>
    <w:rsid w:val="00242C30"/>
    <w:rsid w:val="00243DB2"/>
    <w:rsid w:val="00244A8B"/>
    <w:rsid w:val="002504EB"/>
    <w:rsid w:val="00250EF0"/>
    <w:rsid w:val="00251B1C"/>
    <w:rsid w:val="00256BAD"/>
    <w:rsid w:val="002610B2"/>
    <w:rsid w:val="00265545"/>
    <w:rsid w:val="00265E8D"/>
    <w:rsid w:val="0026611A"/>
    <w:rsid w:val="002714EF"/>
    <w:rsid w:val="00275495"/>
    <w:rsid w:val="00281A38"/>
    <w:rsid w:val="00281B77"/>
    <w:rsid w:val="002830C3"/>
    <w:rsid w:val="002871D5"/>
    <w:rsid w:val="002902A0"/>
    <w:rsid w:val="0029161A"/>
    <w:rsid w:val="00291EC0"/>
    <w:rsid w:val="00291F77"/>
    <w:rsid w:val="00292927"/>
    <w:rsid w:val="00293329"/>
    <w:rsid w:val="00294C7E"/>
    <w:rsid w:val="00296766"/>
    <w:rsid w:val="002A0A14"/>
    <w:rsid w:val="002A218D"/>
    <w:rsid w:val="002A273C"/>
    <w:rsid w:val="002A273F"/>
    <w:rsid w:val="002A2CD9"/>
    <w:rsid w:val="002A489F"/>
    <w:rsid w:val="002B2A7A"/>
    <w:rsid w:val="002B3EC6"/>
    <w:rsid w:val="002C2FB9"/>
    <w:rsid w:val="002E0C5E"/>
    <w:rsid w:val="002E271A"/>
    <w:rsid w:val="002E2B4D"/>
    <w:rsid w:val="002E3BE1"/>
    <w:rsid w:val="002F34F3"/>
    <w:rsid w:val="002F4249"/>
    <w:rsid w:val="002F4CA3"/>
    <w:rsid w:val="002F4CCC"/>
    <w:rsid w:val="00300A44"/>
    <w:rsid w:val="00301780"/>
    <w:rsid w:val="0030365F"/>
    <w:rsid w:val="00304620"/>
    <w:rsid w:val="003065BC"/>
    <w:rsid w:val="00316247"/>
    <w:rsid w:val="00317E81"/>
    <w:rsid w:val="0032333B"/>
    <w:rsid w:val="00324035"/>
    <w:rsid w:val="00324474"/>
    <w:rsid w:val="00327088"/>
    <w:rsid w:val="003274D8"/>
    <w:rsid w:val="0033145D"/>
    <w:rsid w:val="003332C9"/>
    <w:rsid w:val="00336292"/>
    <w:rsid w:val="00340FA6"/>
    <w:rsid w:val="00341ED2"/>
    <w:rsid w:val="00345FB5"/>
    <w:rsid w:val="0035020B"/>
    <w:rsid w:val="003509AC"/>
    <w:rsid w:val="003563A7"/>
    <w:rsid w:val="0036302C"/>
    <w:rsid w:val="00366696"/>
    <w:rsid w:val="00366CF6"/>
    <w:rsid w:val="003706DF"/>
    <w:rsid w:val="003708D1"/>
    <w:rsid w:val="003715B1"/>
    <w:rsid w:val="00371EC8"/>
    <w:rsid w:val="00376443"/>
    <w:rsid w:val="00383659"/>
    <w:rsid w:val="00384D28"/>
    <w:rsid w:val="003864F4"/>
    <w:rsid w:val="00387367"/>
    <w:rsid w:val="00390C3C"/>
    <w:rsid w:val="00394C4B"/>
    <w:rsid w:val="00394E7B"/>
    <w:rsid w:val="00396E8E"/>
    <w:rsid w:val="003A085D"/>
    <w:rsid w:val="003A2F4F"/>
    <w:rsid w:val="003A6627"/>
    <w:rsid w:val="003A6EFA"/>
    <w:rsid w:val="003A7CE9"/>
    <w:rsid w:val="003B23CD"/>
    <w:rsid w:val="003C1411"/>
    <w:rsid w:val="003C1EE8"/>
    <w:rsid w:val="003C45F4"/>
    <w:rsid w:val="003D407D"/>
    <w:rsid w:val="003D7198"/>
    <w:rsid w:val="003E57B1"/>
    <w:rsid w:val="003E5B29"/>
    <w:rsid w:val="003F1120"/>
    <w:rsid w:val="003F14A6"/>
    <w:rsid w:val="003F2960"/>
    <w:rsid w:val="003F479B"/>
    <w:rsid w:val="003F6BA9"/>
    <w:rsid w:val="003F783F"/>
    <w:rsid w:val="00404871"/>
    <w:rsid w:val="00405996"/>
    <w:rsid w:val="00410458"/>
    <w:rsid w:val="00411E9D"/>
    <w:rsid w:val="00412A20"/>
    <w:rsid w:val="00420FBA"/>
    <w:rsid w:val="00424CD5"/>
    <w:rsid w:val="00427B4A"/>
    <w:rsid w:val="00431DE0"/>
    <w:rsid w:val="0043400B"/>
    <w:rsid w:val="0043512E"/>
    <w:rsid w:val="00442FEC"/>
    <w:rsid w:val="00443D1D"/>
    <w:rsid w:val="00444F84"/>
    <w:rsid w:val="0044607B"/>
    <w:rsid w:val="00447DE3"/>
    <w:rsid w:val="00451248"/>
    <w:rsid w:val="00455AC5"/>
    <w:rsid w:val="00456202"/>
    <w:rsid w:val="00461F4B"/>
    <w:rsid w:val="00462072"/>
    <w:rsid w:val="00462EEB"/>
    <w:rsid w:val="00467597"/>
    <w:rsid w:val="00467708"/>
    <w:rsid w:val="004677FE"/>
    <w:rsid w:val="004712A4"/>
    <w:rsid w:val="00472EE1"/>
    <w:rsid w:val="0047328C"/>
    <w:rsid w:val="00473465"/>
    <w:rsid w:val="0047397B"/>
    <w:rsid w:val="00473E36"/>
    <w:rsid w:val="00475675"/>
    <w:rsid w:val="00476360"/>
    <w:rsid w:val="00476FD2"/>
    <w:rsid w:val="004774DE"/>
    <w:rsid w:val="00477977"/>
    <w:rsid w:val="00477E64"/>
    <w:rsid w:val="004803A5"/>
    <w:rsid w:val="00481DD3"/>
    <w:rsid w:val="004824BE"/>
    <w:rsid w:val="004844A7"/>
    <w:rsid w:val="0048768F"/>
    <w:rsid w:val="004916AC"/>
    <w:rsid w:val="00491AC5"/>
    <w:rsid w:val="0049258E"/>
    <w:rsid w:val="00494D16"/>
    <w:rsid w:val="0049525D"/>
    <w:rsid w:val="00495E08"/>
    <w:rsid w:val="0049662C"/>
    <w:rsid w:val="00496D5C"/>
    <w:rsid w:val="004A180E"/>
    <w:rsid w:val="004A2D5E"/>
    <w:rsid w:val="004A6684"/>
    <w:rsid w:val="004A6D40"/>
    <w:rsid w:val="004B1151"/>
    <w:rsid w:val="004B2C3D"/>
    <w:rsid w:val="004B6C46"/>
    <w:rsid w:val="004B7CAA"/>
    <w:rsid w:val="004C0B14"/>
    <w:rsid w:val="004C3159"/>
    <w:rsid w:val="004C3B5F"/>
    <w:rsid w:val="004C65F3"/>
    <w:rsid w:val="004C7303"/>
    <w:rsid w:val="004C7B35"/>
    <w:rsid w:val="004D1709"/>
    <w:rsid w:val="004D23B0"/>
    <w:rsid w:val="004D5AC6"/>
    <w:rsid w:val="004D65DB"/>
    <w:rsid w:val="004E5821"/>
    <w:rsid w:val="004F1359"/>
    <w:rsid w:val="004F2D4A"/>
    <w:rsid w:val="004F306A"/>
    <w:rsid w:val="004F3540"/>
    <w:rsid w:val="004F3BB6"/>
    <w:rsid w:val="004F5CB9"/>
    <w:rsid w:val="00501684"/>
    <w:rsid w:val="00501AD5"/>
    <w:rsid w:val="0050461D"/>
    <w:rsid w:val="00510510"/>
    <w:rsid w:val="00520FF8"/>
    <w:rsid w:val="00521EBE"/>
    <w:rsid w:val="00527AAF"/>
    <w:rsid w:val="00527CEC"/>
    <w:rsid w:val="005301F9"/>
    <w:rsid w:val="00530738"/>
    <w:rsid w:val="005317ED"/>
    <w:rsid w:val="0053367B"/>
    <w:rsid w:val="0053453F"/>
    <w:rsid w:val="00536358"/>
    <w:rsid w:val="00540A84"/>
    <w:rsid w:val="00543E8F"/>
    <w:rsid w:val="005465CE"/>
    <w:rsid w:val="00551ED5"/>
    <w:rsid w:val="005535BD"/>
    <w:rsid w:val="005575B1"/>
    <w:rsid w:val="005618B6"/>
    <w:rsid w:val="0056269E"/>
    <w:rsid w:val="00562A8E"/>
    <w:rsid w:val="00564775"/>
    <w:rsid w:val="00566814"/>
    <w:rsid w:val="00567CB2"/>
    <w:rsid w:val="00571A8F"/>
    <w:rsid w:val="00571F35"/>
    <w:rsid w:val="00572385"/>
    <w:rsid w:val="0057370F"/>
    <w:rsid w:val="0057406C"/>
    <w:rsid w:val="00575E81"/>
    <w:rsid w:val="00577269"/>
    <w:rsid w:val="0058088D"/>
    <w:rsid w:val="00581724"/>
    <w:rsid w:val="00582E02"/>
    <w:rsid w:val="00585126"/>
    <w:rsid w:val="00585B3B"/>
    <w:rsid w:val="0058729B"/>
    <w:rsid w:val="00587BF5"/>
    <w:rsid w:val="00587F76"/>
    <w:rsid w:val="00591119"/>
    <w:rsid w:val="00592D09"/>
    <w:rsid w:val="0059641D"/>
    <w:rsid w:val="00596BDD"/>
    <w:rsid w:val="005A03A4"/>
    <w:rsid w:val="005A1543"/>
    <w:rsid w:val="005A34A8"/>
    <w:rsid w:val="005A42B1"/>
    <w:rsid w:val="005A4519"/>
    <w:rsid w:val="005A6464"/>
    <w:rsid w:val="005A6FF7"/>
    <w:rsid w:val="005B1B62"/>
    <w:rsid w:val="005B3812"/>
    <w:rsid w:val="005B7F80"/>
    <w:rsid w:val="005C08C3"/>
    <w:rsid w:val="005C091C"/>
    <w:rsid w:val="005C3E10"/>
    <w:rsid w:val="005C409E"/>
    <w:rsid w:val="005C5F36"/>
    <w:rsid w:val="005C7C26"/>
    <w:rsid w:val="005E03CA"/>
    <w:rsid w:val="005E0C5F"/>
    <w:rsid w:val="005E13BB"/>
    <w:rsid w:val="005E2303"/>
    <w:rsid w:val="005E2A6C"/>
    <w:rsid w:val="005E3913"/>
    <w:rsid w:val="005E42D6"/>
    <w:rsid w:val="005E4EE6"/>
    <w:rsid w:val="005E6F4B"/>
    <w:rsid w:val="005E78E4"/>
    <w:rsid w:val="005E7A05"/>
    <w:rsid w:val="005F1BEB"/>
    <w:rsid w:val="005F4E11"/>
    <w:rsid w:val="005F61E2"/>
    <w:rsid w:val="005F6652"/>
    <w:rsid w:val="005F7098"/>
    <w:rsid w:val="005F7985"/>
    <w:rsid w:val="006018FA"/>
    <w:rsid w:val="00604A28"/>
    <w:rsid w:val="00606BE8"/>
    <w:rsid w:val="0060743B"/>
    <w:rsid w:val="006107CC"/>
    <w:rsid w:val="00612E36"/>
    <w:rsid w:val="00614681"/>
    <w:rsid w:val="00614FE5"/>
    <w:rsid w:val="006253AB"/>
    <w:rsid w:val="006314E2"/>
    <w:rsid w:val="00640E4C"/>
    <w:rsid w:val="0065685A"/>
    <w:rsid w:val="0065789A"/>
    <w:rsid w:val="00660253"/>
    <w:rsid w:val="0066345A"/>
    <w:rsid w:val="00666095"/>
    <w:rsid w:val="00670003"/>
    <w:rsid w:val="00674360"/>
    <w:rsid w:val="0067741D"/>
    <w:rsid w:val="00677A79"/>
    <w:rsid w:val="00677DB6"/>
    <w:rsid w:val="006802CF"/>
    <w:rsid w:val="006805A9"/>
    <w:rsid w:val="006865AC"/>
    <w:rsid w:val="00686DA5"/>
    <w:rsid w:val="00695B11"/>
    <w:rsid w:val="006968CE"/>
    <w:rsid w:val="006976F9"/>
    <w:rsid w:val="006A67FE"/>
    <w:rsid w:val="006B0875"/>
    <w:rsid w:val="006B3861"/>
    <w:rsid w:val="006B783D"/>
    <w:rsid w:val="006C1837"/>
    <w:rsid w:val="006C4D7C"/>
    <w:rsid w:val="006C4E22"/>
    <w:rsid w:val="006C58FC"/>
    <w:rsid w:val="006C6646"/>
    <w:rsid w:val="006D2CCA"/>
    <w:rsid w:val="006D6ACD"/>
    <w:rsid w:val="006D7472"/>
    <w:rsid w:val="006E0422"/>
    <w:rsid w:val="006E501C"/>
    <w:rsid w:val="006E59AE"/>
    <w:rsid w:val="006E6DC1"/>
    <w:rsid w:val="006F0139"/>
    <w:rsid w:val="006F3CF5"/>
    <w:rsid w:val="006F6E2C"/>
    <w:rsid w:val="00702CC9"/>
    <w:rsid w:val="00705D86"/>
    <w:rsid w:val="00706975"/>
    <w:rsid w:val="00710301"/>
    <w:rsid w:val="0071032D"/>
    <w:rsid w:val="00710BBA"/>
    <w:rsid w:val="00711C15"/>
    <w:rsid w:val="00715E22"/>
    <w:rsid w:val="00717C70"/>
    <w:rsid w:val="00725388"/>
    <w:rsid w:val="007260D9"/>
    <w:rsid w:val="0072712A"/>
    <w:rsid w:val="00727A63"/>
    <w:rsid w:val="00730148"/>
    <w:rsid w:val="00730CA7"/>
    <w:rsid w:val="0073644A"/>
    <w:rsid w:val="00742FD7"/>
    <w:rsid w:val="00743B46"/>
    <w:rsid w:val="007446DA"/>
    <w:rsid w:val="007504A2"/>
    <w:rsid w:val="00751576"/>
    <w:rsid w:val="0075164C"/>
    <w:rsid w:val="00751C20"/>
    <w:rsid w:val="007526D1"/>
    <w:rsid w:val="00754AF4"/>
    <w:rsid w:val="0075542F"/>
    <w:rsid w:val="00755CDD"/>
    <w:rsid w:val="00757127"/>
    <w:rsid w:val="00760ADE"/>
    <w:rsid w:val="00760CB1"/>
    <w:rsid w:val="007625AF"/>
    <w:rsid w:val="00763457"/>
    <w:rsid w:val="00764472"/>
    <w:rsid w:val="007653BE"/>
    <w:rsid w:val="0076551E"/>
    <w:rsid w:val="0077174F"/>
    <w:rsid w:val="00772C40"/>
    <w:rsid w:val="00774A79"/>
    <w:rsid w:val="00777209"/>
    <w:rsid w:val="0077735E"/>
    <w:rsid w:val="00777AFD"/>
    <w:rsid w:val="00783136"/>
    <w:rsid w:val="00784122"/>
    <w:rsid w:val="007860D2"/>
    <w:rsid w:val="00793979"/>
    <w:rsid w:val="00794B0E"/>
    <w:rsid w:val="00794D81"/>
    <w:rsid w:val="007A0648"/>
    <w:rsid w:val="007A10AD"/>
    <w:rsid w:val="007A355C"/>
    <w:rsid w:val="007A3BA3"/>
    <w:rsid w:val="007B014E"/>
    <w:rsid w:val="007B0313"/>
    <w:rsid w:val="007B0D7F"/>
    <w:rsid w:val="007B4E9B"/>
    <w:rsid w:val="007C476E"/>
    <w:rsid w:val="007D1BDB"/>
    <w:rsid w:val="007D2A8B"/>
    <w:rsid w:val="007D52C4"/>
    <w:rsid w:val="007D578F"/>
    <w:rsid w:val="007D5B14"/>
    <w:rsid w:val="007D771F"/>
    <w:rsid w:val="007D792F"/>
    <w:rsid w:val="007E39BC"/>
    <w:rsid w:val="007F21DE"/>
    <w:rsid w:val="007F5954"/>
    <w:rsid w:val="007F5DBC"/>
    <w:rsid w:val="007F66C8"/>
    <w:rsid w:val="008016A3"/>
    <w:rsid w:val="00812901"/>
    <w:rsid w:val="00812E7B"/>
    <w:rsid w:val="00813AE3"/>
    <w:rsid w:val="00823737"/>
    <w:rsid w:val="00824AAF"/>
    <w:rsid w:val="00824D3D"/>
    <w:rsid w:val="00825001"/>
    <w:rsid w:val="00826C0B"/>
    <w:rsid w:val="00827F3A"/>
    <w:rsid w:val="008348A5"/>
    <w:rsid w:val="00837242"/>
    <w:rsid w:val="00842A33"/>
    <w:rsid w:val="00843216"/>
    <w:rsid w:val="00843C0D"/>
    <w:rsid w:val="0084421F"/>
    <w:rsid w:val="00851641"/>
    <w:rsid w:val="00852B04"/>
    <w:rsid w:val="008569FA"/>
    <w:rsid w:val="00861F70"/>
    <w:rsid w:val="00866E55"/>
    <w:rsid w:val="00867CC3"/>
    <w:rsid w:val="00870526"/>
    <w:rsid w:val="00873A33"/>
    <w:rsid w:val="00877B91"/>
    <w:rsid w:val="0088095A"/>
    <w:rsid w:val="00882B0D"/>
    <w:rsid w:val="00883A94"/>
    <w:rsid w:val="00884ABD"/>
    <w:rsid w:val="00892FEA"/>
    <w:rsid w:val="00896843"/>
    <w:rsid w:val="008A2974"/>
    <w:rsid w:val="008A6C50"/>
    <w:rsid w:val="008B0FCE"/>
    <w:rsid w:val="008B7541"/>
    <w:rsid w:val="008B7702"/>
    <w:rsid w:val="008C0740"/>
    <w:rsid w:val="008C3E82"/>
    <w:rsid w:val="008C5F62"/>
    <w:rsid w:val="008C7BE1"/>
    <w:rsid w:val="008C7E5E"/>
    <w:rsid w:val="008D2DE7"/>
    <w:rsid w:val="008D3D31"/>
    <w:rsid w:val="008D49CF"/>
    <w:rsid w:val="008D585E"/>
    <w:rsid w:val="008D5DAB"/>
    <w:rsid w:val="008D68CF"/>
    <w:rsid w:val="008D707B"/>
    <w:rsid w:val="008E125C"/>
    <w:rsid w:val="008E1D55"/>
    <w:rsid w:val="008E31C9"/>
    <w:rsid w:val="008E4C1C"/>
    <w:rsid w:val="008E5E43"/>
    <w:rsid w:val="008E64D6"/>
    <w:rsid w:val="008E68F7"/>
    <w:rsid w:val="008F19AC"/>
    <w:rsid w:val="008F1AF8"/>
    <w:rsid w:val="008F396A"/>
    <w:rsid w:val="008F5100"/>
    <w:rsid w:val="008F57A7"/>
    <w:rsid w:val="008F5FD6"/>
    <w:rsid w:val="00900678"/>
    <w:rsid w:val="009009F6"/>
    <w:rsid w:val="00900FF9"/>
    <w:rsid w:val="00901CA0"/>
    <w:rsid w:val="009034AE"/>
    <w:rsid w:val="009046D1"/>
    <w:rsid w:val="00906A86"/>
    <w:rsid w:val="00907C42"/>
    <w:rsid w:val="00911393"/>
    <w:rsid w:val="009118B3"/>
    <w:rsid w:val="00912131"/>
    <w:rsid w:val="0091337F"/>
    <w:rsid w:val="0091400E"/>
    <w:rsid w:val="00915DDF"/>
    <w:rsid w:val="009167E0"/>
    <w:rsid w:val="00921549"/>
    <w:rsid w:val="00922900"/>
    <w:rsid w:val="00925E9B"/>
    <w:rsid w:val="00932016"/>
    <w:rsid w:val="009332E7"/>
    <w:rsid w:val="00934458"/>
    <w:rsid w:val="00937339"/>
    <w:rsid w:val="00941198"/>
    <w:rsid w:val="0094170B"/>
    <w:rsid w:val="00941B87"/>
    <w:rsid w:val="0094258F"/>
    <w:rsid w:val="00943AAB"/>
    <w:rsid w:val="00951746"/>
    <w:rsid w:val="009531C4"/>
    <w:rsid w:val="00953679"/>
    <w:rsid w:val="009552E1"/>
    <w:rsid w:val="00955E72"/>
    <w:rsid w:val="0095648E"/>
    <w:rsid w:val="00956838"/>
    <w:rsid w:val="0095749C"/>
    <w:rsid w:val="00960804"/>
    <w:rsid w:val="00965634"/>
    <w:rsid w:val="00965C20"/>
    <w:rsid w:val="00966BA4"/>
    <w:rsid w:val="00966F3A"/>
    <w:rsid w:val="0096780E"/>
    <w:rsid w:val="009716CB"/>
    <w:rsid w:val="00971D9F"/>
    <w:rsid w:val="00973EAA"/>
    <w:rsid w:val="00973F85"/>
    <w:rsid w:val="00975B73"/>
    <w:rsid w:val="00975E76"/>
    <w:rsid w:val="00977978"/>
    <w:rsid w:val="009803FD"/>
    <w:rsid w:val="00981995"/>
    <w:rsid w:val="00981BF5"/>
    <w:rsid w:val="00982D0A"/>
    <w:rsid w:val="00983392"/>
    <w:rsid w:val="00983F00"/>
    <w:rsid w:val="0098441E"/>
    <w:rsid w:val="00986A1C"/>
    <w:rsid w:val="00991B44"/>
    <w:rsid w:val="00991DA7"/>
    <w:rsid w:val="009931AE"/>
    <w:rsid w:val="009947F9"/>
    <w:rsid w:val="0099485B"/>
    <w:rsid w:val="0099499A"/>
    <w:rsid w:val="00994B63"/>
    <w:rsid w:val="009A0034"/>
    <w:rsid w:val="009A0762"/>
    <w:rsid w:val="009A0D75"/>
    <w:rsid w:val="009A2F11"/>
    <w:rsid w:val="009A4640"/>
    <w:rsid w:val="009B1254"/>
    <w:rsid w:val="009B1C6E"/>
    <w:rsid w:val="009B28B1"/>
    <w:rsid w:val="009B4082"/>
    <w:rsid w:val="009B4CA1"/>
    <w:rsid w:val="009B520B"/>
    <w:rsid w:val="009B55C7"/>
    <w:rsid w:val="009C064A"/>
    <w:rsid w:val="009C0956"/>
    <w:rsid w:val="009C24C7"/>
    <w:rsid w:val="009C67BB"/>
    <w:rsid w:val="009C7DFB"/>
    <w:rsid w:val="009D396A"/>
    <w:rsid w:val="009E0592"/>
    <w:rsid w:val="009E4FBC"/>
    <w:rsid w:val="009E5B77"/>
    <w:rsid w:val="009E6C7C"/>
    <w:rsid w:val="009F2E46"/>
    <w:rsid w:val="009F45E1"/>
    <w:rsid w:val="009F4A3C"/>
    <w:rsid w:val="009F4DE4"/>
    <w:rsid w:val="009F52C1"/>
    <w:rsid w:val="009F60D7"/>
    <w:rsid w:val="009F7206"/>
    <w:rsid w:val="009F7CC9"/>
    <w:rsid w:val="00A021D4"/>
    <w:rsid w:val="00A022AF"/>
    <w:rsid w:val="00A03254"/>
    <w:rsid w:val="00A0486E"/>
    <w:rsid w:val="00A049BD"/>
    <w:rsid w:val="00A06A26"/>
    <w:rsid w:val="00A072D1"/>
    <w:rsid w:val="00A11078"/>
    <w:rsid w:val="00A1323F"/>
    <w:rsid w:val="00A13AC4"/>
    <w:rsid w:val="00A17837"/>
    <w:rsid w:val="00A20949"/>
    <w:rsid w:val="00A232D6"/>
    <w:rsid w:val="00A236CA"/>
    <w:rsid w:val="00A2469D"/>
    <w:rsid w:val="00A25390"/>
    <w:rsid w:val="00A25C0D"/>
    <w:rsid w:val="00A33E03"/>
    <w:rsid w:val="00A34604"/>
    <w:rsid w:val="00A36735"/>
    <w:rsid w:val="00A36A05"/>
    <w:rsid w:val="00A3775E"/>
    <w:rsid w:val="00A37FA4"/>
    <w:rsid w:val="00A41792"/>
    <w:rsid w:val="00A464F9"/>
    <w:rsid w:val="00A52CA7"/>
    <w:rsid w:val="00A56020"/>
    <w:rsid w:val="00A57661"/>
    <w:rsid w:val="00A60018"/>
    <w:rsid w:val="00A62903"/>
    <w:rsid w:val="00A7363B"/>
    <w:rsid w:val="00A762CE"/>
    <w:rsid w:val="00A80010"/>
    <w:rsid w:val="00A812D0"/>
    <w:rsid w:val="00A8299D"/>
    <w:rsid w:val="00A85B7D"/>
    <w:rsid w:val="00A9012E"/>
    <w:rsid w:val="00A901C4"/>
    <w:rsid w:val="00A95392"/>
    <w:rsid w:val="00A95A75"/>
    <w:rsid w:val="00A9627C"/>
    <w:rsid w:val="00A969A9"/>
    <w:rsid w:val="00A97C27"/>
    <w:rsid w:val="00AA0731"/>
    <w:rsid w:val="00AA09D8"/>
    <w:rsid w:val="00AA4A42"/>
    <w:rsid w:val="00AA7260"/>
    <w:rsid w:val="00AB3B20"/>
    <w:rsid w:val="00AC10BE"/>
    <w:rsid w:val="00AC3672"/>
    <w:rsid w:val="00AC38E6"/>
    <w:rsid w:val="00AC4769"/>
    <w:rsid w:val="00AC4E31"/>
    <w:rsid w:val="00AC62F2"/>
    <w:rsid w:val="00AC63F4"/>
    <w:rsid w:val="00AD0E84"/>
    <w:rsid w:val="00AD1265"/>
    <w:rsid w:val="00AD2332"/>
    <w:rsid w:val="00AD260C"/>
    <w:rsid w:val="00AD6952"/>
    <w:rsid w:val="00AD696A"/>
    <w:rsid w:val="00AE48CE"/>
    <w:rsid w:val="00AE6C3C"/>
    <w:rsid w:val="00AF1C07"/>
    <w:rsid w:val="00AF21BB"/>
    <w:rsid w:val="00AF2B1D"/>
    <w:rsid w:val="00AF3A89"/>
    <w:rsid w:val="00AF3E4D"/>
    <w:rsid w:val="00AF5A8A"/>
    <w:rsid w:val="00AF5D25"/>
    <w:rsid w:val="00AF66B2"/>
    <w:rsid w:val="00B10468"/>
    <w:rsid w:val="00B12C27"/>
    <w:rsid w:val="00B14275"/>
    <w:rsid w:val="00B159FA"/>
    <w:rsid w:val="00B16650"/>
    <w:rsid w:val="00B17FEC"/>
    <w:rsid w:val="00B230BE"/>
    <w:rsid w:val="00B23231"/>
    <w:rsid w:val="00B25143"/>
    <w:rsid w:val="00B316BC"/>
    <w:rsid w:val="00B33505"/>
    <w:rsid w:val="00B34E2B"/>
    <w:rsid w:val="00B37F11"/>
    <w:rsid w:val="00B4095A"/>
    <w:rsid w:val="00B414D2"/>
    <w:rsid w:val="00B41F6D"/>
    <w:rsid w:val="00B42A99"/>
    <w:rsid w:val="00B46355"/>
    <w:rsid w:val="00B479DB"/>
    <w:rsid w:val="00B51192"/>
    <w:rsid w:val="00B5512A"/>
    <w:rsid w:val="00B55C80"/>
    <w:rsid w:val="00B563EB"/>
    <w:rsid w:val="00B61B2C"/>
    <w:rsid w:val="00B705F3"/>
    <w:rsid w:val="00B720A3"/>
    <w:rsid w:val="00B72AD8"/>
    <w:rsid w:val="00B803F9"/>
    <w:rsid w:val="00B83D90"/>
    <w:rsid w:val="00B83EF9"/>
    <w:rsid w:val="00B84B5C"/>
    <w:rsid w:val="00B93220"/>
    <w:rsid w:val="00B9794C"/>
    <w:rsid w:val="00BA242F"/>
    <w:rsid w:val="00BA36D4"/>
    <w:rsid w:val="00BA3B68"/>
    <w:rsid w:val="00BA4C4C"/>
    <w:rsid w:val="00BA6768"/>
    <w:rsid w:val="00BB3E48"/>
    <w:rsid w:val="00BB5637"/>
    <w:rsid w:val="00BB6035"/>
    <w:rsid w:val="00BC185E"/>
    <w:rsid w:val="00BC323A"/>
    <w:rsid w:val="00BC4EB1"/>
    <w:rsid w:val="00BC5EC9"/>
    <w:rsid w:val="00BC6039"/>
    <w:rsid w:val="00BC78E4"/>
    <w:rsid w:val="00BD55B5"/>
    <w:rsid w:val="00BD55D4"/>
    <w:rsid w:val="00BD5C15"/>
    <w:rsid w:val="00BE3ACE"/>
    <w:rsid w:val="00BE74BA"/>
    <w:rsid w:val="00BF3DA8"/>
    <w:rsid w:val="00BF72CD"/>
    <w:rsid w:val="00C00331"/>
    <w:rsid w:val="00C01A89"/>
    <w:rsid w:val="00C01BE4"/>
    <w:rsid w:val="00C01D6D"/>
    <w:rsid w:val="00C071E6"/>
    <w:rsid w:val="00C12474"/>
    <w:rsid w:val="00C141E0"/>
    <w:rsid w:val="00C15B91"/>
    <w:rsid w:val="00C16FC2"/>
    <w:rsid w:val="00C218B6"/>
    <w:rsid w:val="00C22506"/>
    <w:rsid w:val="00C25ED3"/>
    <w:rsid w:val="00C2666B"/>
    <w:rsid w:val="00C32592"/>
    <w:rsid w:val="00C331AA"/>
    <w:rsid w:val="00C36B68"/>
    <w:rsid w:val="00C40AC3"/>
    <w:rsid w:val="00C41F0C"/>
    <w:rsid w:val="00C43E3B"/>
    <w:rsid w:val="00C51B8B"/>
    <w:rsid w:val="00C527B8"/>
    <w:rsid w:val="00C53067"/>
    <w:rsid w:val="00C54532"/>
    <w:rsid w:val="00C61183"/>
    <w:rsid w:val="00C627D8"/>
    <w:rsid w:val="00C649BD"/>
    <w:rsid w:val="00C722AB"/>
    <w:rsid w:val="00C73520"/>
    <w:rsid w:val="00C74E61"/>
    <w:rsid w:val="00C75B5F"/>
    <w:rsid w:val="00C803CC"/>
    <w:rsid w:val="00C8356C"/>
    <w:rsid w:val="00C83EB3"/>
    <w:rsid w:val="00C84334"/>
    <w:rsid w:val="00C8792F"/>
    <w:rsid w:val="00C92113"/>
    <w:rsid w:val="00C94ABB"/>
    <w:rsid w:val="00C94D1E"/>
    <w:rsid w:val="00C94E8D"/>
    <w:rsid w:val="00CA334E"/>
    <w:rsid w:val="00CA6FAB"/>
    <w:rsid w:val="00CB577D"/>
    <w:rsid w:val="00CB5AB6"/>
    <w:rsid w:val="00CB5E8D"/>
    <w:rsid w:val="00CC1351"/>
    <w:rsid w:val="00CC1F7E"/>
    <w:rsid w:val="00CC223B"/>
    <w:rsid w:val="00CC279F"/>
    <w:rsid w:val="00CC3AD4"/>
    <w:rsid w:val="00CC6D69"/>
    <w:rsid w:val="00CD1036"/>
    <w:rsid w:val="00CD1AC4"/>
    <w:rsid w:val="00CD1BAF"/>
    <w:rsid w:val="00CD6CD1"/>
    <w:rsid w:val="00CD7AA6"/>
    <w:rsid w:val="00CE4C06"/>
    <w:rsid w:val="00CE5768"/>
    <w:rsid w:val="00CF0F11"/>
    <w:rsid w:val="00CF282A"/>
    <w:rsid w:val="00CF43C7"/>
    <w:rsid w:val="00CF4499"/>
    <w:rsid w:val="00CF7E5C"/>
    <w:rsid w:val="00D03841"/>
    <w:rsid w:val="00D0546D"/>
    <w:rsid w:val="00D10DB7"/>
    <w:rsid w:val="00D11FC7"/>
    <w:rsid w:val="00D13C48"/>
    <w:rsid w:val="00D15227"/>
    <w:rsid w:val="00D17DCA"/>
    <w:rsid w:val="00D22388"/>
    <w:rsid w:val="00D25694"/>
    <w:rsid w:val="00D265E4"/>
    <w:rsid w:val="00D318AD"/>
    <w:rsid w:val="00D34A9F"/>
    <w:rsid w:val="00D50946"/>
    <w:rsid w:val="00D561A6"/>
    <w:rsid w:val="00D56B6C"/>
    <w:rsid w:val="00D658BD"/>
    <w:rsid w:val="00D70BC9"/>
    <w:rsid w:val="00D70C2D"/>
    <w:rsid w:val="00D72E36"/>
    <w:rsid w:val="00D74330"/>
    <w:rsid w:val="00D75F6A"/>
    <w:rsid w:val="00D802EC"/>
    <w:rsid w:val="00D91DB5"/>
    <w:rsid w:val="00D91E9D"/>
    <w:rsid w:val="00D9596E"/>
    <w:rsid w:val="00D95B07"/>
    <w:rsid w:val="00D95E2C"/>
    <w:rsid w:val="00D95FED"/>
    <w:rsid w:val="00DA1E4B"/>
    <w:rsid w:val="00DA3889"/>
    <w:rsid w:val="00DA534F"/>
    <w:rsid w:val="00DA60AE"/>
    <w:rsid w:val="00DB014C"/>
    <w:rsid w:val="00DB0B83"/>
    <w:rsid w:val="00DB7E65"/>
    <w:rsid w:val="00DC0113"/>
    <w:rsid w:val="00DC0356"/>
    <w:rsid w:val="00DC1EFF"/>
    <w:rsid w:val="00DC6B88"/>
    <w:rsid w:val="00DC736D"/>
    <w:rsid w:val="00DC7B1B"/>
    <w:rsid w:val="00DD0008"/>
    <w:rsid w:val="00DD56DB"/>
    <w:rsid w:val="00DD7D70"/>
    <w:rsid w:val="00DE5C62"/>
    <w:rsid w:val="00DE5EE1"/>
    <w:rsid w:val="00DF0527"/>
    <w:rsid w:val="00DF0B71"/>
    <w:rsid w:val="00DF1819"/>
    <w:rsid w:val="00DF35CC"/>
    <w:rsid w:val="00DF3669"/>
    <w:rsid w:val="00DF399E"/>
    <w:rsid w:val="00E00A55"/>
    <w:rsid w:val="00E0259E"/>
    <w:rsid w:val="00E14E87"/>
    <w:rsid w:val="00E16888"/>
    <w:rsid w:val="00E16F01"/>
    <w:rsid w:val="00E2438D"/>
    <w:rsid w:val="00E2617E"/>
    <w:rsid w:val="00E300DD"/>
    <w:rsid w:val="00E34D58"/>
    <w:rsid w:val="00E34F0F"/>
    <w:rsid w:val="00E352E7"/>
    <w:rsid w:val="00E35EB0"/>
    <w:rsid w:val="00E3626C"/>
    <w:rsid w:val="00E371E8"/>
    <w:rsid w:val="00E417A4"/>
    <w:rsid w:val="00E42B3E"/>
    <w:rsid w:val="00E441CE"/>
    <w:rsid w:val="00E446E5"/>
    <w:rsid w:val="00E469F1"/>
    <w:rsid w:val="00E50A26"/>
    <w:rsid w:val="00E50D03"/>
    <w:rsid w:val="00E51238"/>
    <w:rsid w:val="00E518F4"/>
    <w:rsid w:val="00E51E21"/>
    <w:rsid w:val="00E563F5"/>
    <w:rsid w:val="00E5662D"/>
    <w:rsid w:val="00E605E7"/>
    <w:rsid w:val="00E67B3F"/>
    <w:rsid w:val="00E67E21"/>
    <w:rsid w:val="00E7230C"/>
    <w:rsid w:val="00E735A1"/>
    <w:rsid w:val="00E74F27"/>
    <w:rsid w:val="00E75FD1"/>
    <w:rsid w:val="00E80A8A"/>
    <w:rsid w:val="00E83C59"/>
    <w:rsid w:val="00E84759"/>
    <w:rsid w:val="00E8780E"/>
    <w:rsid w:val="00E87956"/>
    <w:rsid w:val="00E90E4D"/>
    <w:rsid w:val="00E913B6"/>
    <w:rsid w:val="00E921A7"/>
    <w:rsid w:val="00E95AC6"/>
    <w:rsid w:val="00EA0070"/>
    <w:rsid w:val="00EA4CA2"/>
    <w:rsid w:val="00EA671A"/>
    <w:rsid w:val="00EB3B04"/>
    <w:rsid w:val="00EB4512"/>
    <w:rsid w:val="00EB5C76"/>
    <w:rsid w:val="00EC02A7"/>
    <w:rsid w:val="00EC0B9D"/>
    <w:rsid w:val="00EC20C6"/>
    <w:rsid w:val="00EC33A7"/>
    <w:rsid w:val="00EC3403"/>
    <w:rsid w:val="00ED0F7D"/>
    <w:rsid w:val="00ED4BEE"/>
    <w:rsid w:val="00ED5FC9"/>
    <w:rsid w:val="00ED68B4"/>
    <w:rsid w:val="00ED695B"/>
    <w:rsid w:val="00EE2120"/>
    <w:rsid w:val="00EF0044"/>
    <w:rsid w:val="00EF3258"/>
    <w:rsid w:val="00EF499E"/>
    <w:rsid w:val="00EF4BCE"/>
    <w:rsid w:val="00EF779F"/>
    <w:rsid w:val="00F03650"/>
    <w:rsid w:val="00F03BED"/>
    <w:rsid w:val="00F0505A"/>
    <w:rsid w:val="00F059E1"/>
    <w:rsid w:val="00F067A0"/>
    <w:rsid w:val="00F1468E"/>
    <w:rsid w:val="00F157B4"/>
    <w:rsid w:val="00F178E3"/>
    <w:rsid w:val="00F1795A"/>
    <w:rsid w:val="00F20749"/>
    <w:rsid w:val="00F22DA9"/>
    <w:rsid w:val="00F2350C"/>
    <w:rsid w:val="00F236BB"/>
    <w:rsid w:val="00F245BF"/>
    <w:rsid w:val="00F27705"/>
    <w:rsid w:val="00F32FE9"/>
    <w:rsid w:val="00F33C7D"/>
    <w:rsid w:val="00F37E28"/>
    <w:rsid w:val="00F41C87"/>
    <w:rsid w:val="00F42E94"/>
    <w:rsid w:val="00F457D8"/>
    <w:rsid w:val="00F4723C"/>
    <w:rsid w:val="00F56B64"/>
    <w:rsid w:val="00F57050"/>
    <w:rsid w:val="00F63814"/>
    <w:rsid w:val="00F63C67"/>
    <w:rsid w:val="00F67598"/>
    <w:rsid w:val="00F67A19"/>
    <w:rsid w:val="00F701F1"/>
    <w:rsid w:val="00F74684"/>
    <w:rsid w:val="00F76D37"/>
    <w:rsid w:val="00F8135A"/>
    <w:rsid w:val="00F82AF4"/>
    <w:rsid w:val="00F84BED"/>
    <w:rsid w:val="00F85BE2"/>
    <w:rsid w:val="00F91C20"/>
    <w:rsid w:val="00F94404"/>
    <w:rsid w:val="00FA00FF"/>
    <w:rsid w:val="00FA050A"/>
    <w:rsid w:val="00FA13EA"/>
    <w:rsid w:val="00FA2AEC"/>
    <w:rsid w:val="00FA4A92"/>
    <w:rsid w:val="00FA4BE4"/>
    <w:rsid w:val="00FA5112"/>
    <w:rsid w:val="00FA6500"/>
    <w:rsid w:val="00FA6EDD"/>
    <w:rsid w:val="00FA7818"/>
    <w:rsid w:val="00FA794F"/>
    <w:rsid w:val="00FA7ABA"/>
    <w:rsid w:val="00FB0819"/>
    <w:rsid w:val="00FC00B8"/>
    <w:rsid w:val="00FC20B1"/>
    <w:rsid w:val="00FC26F0"/>
    <w:rsid w:val="00FC51EB"/>
    <w:rsid w:val="00FC7848"/>
    <w:rsid w:val="00FD064F"/>
    <w:rsid w:val="00FD1AE7"/>
    <w:rsid w:val="00FD31C2"/>
    <w:rsid w:val="00FD5642"/>
    <w:rsid w:val="00FD6A79"/>
    <w:rsid w:val="00FE1A73"/>
    <w:rsid w:val="00FE2860"/>
    <w:rsid w:val="00FE39C6"/>
    <w:rsid w:val="00FE421B"/>
    <w:rsid w:val="00FE44FC"/>
    <w:rsid w:val="00FE627D"/>
    <w:rsid w:val="00FE724E"/>
    <w:rsid w:val="00FE7A23"/>
    <w:rsid w:val="00FF12D2"/>
    <w:rsid w:val="00FF349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13" type="connector" idref="#Łącznik prosty ze strzałką 30"/>
        <o:r id="V:Rule15" type="connector" idref="#AutoShape 63"/>
        <o:r id="V:Rule16" type="connector" idref="#Łącznik prosty ze strzałką 27"/>
        <o:r id="V:Rule17" type="connector" idref="#Łącznik prosty ze strzałką 25"/>
        <o:r id="V:Rule19" type="connector" idref="#Łącznik prosty ze strzałką 33"/>
        <o:r id="V:Rule20" type="connector" idref="#Łącznik prosty ze strzałką 30"/>
        <o:r id="V:Rule21" type="connector" idref="#Łącznik prosty ze strzałką 24"/>
        <o:r id="V:Rule22" type="connector" idref="#Łącznik prosty ze strzałką 32"/>
        <o:r id="V:Rule23" type="connector" idref="#Łącznik prosty ze strzałką 23"/>
        <o:r id="V:Rule24" type="connector" idref="#Łącznik prosty ze strzałką 34"/>
        <o:r id="V:Rule25" type="connector" idref="#Łącznik prosty ze strzałką 40"/>
        <o:r id="V:Rule26" type="connector" idref="#Łącznik prosty ze strzałką 35"/>
        <o:r id="V:Rule27" type="connector" idref="#Łącznik prosty ze strzałką 28"/>
        <o:r id="V:Rule28" type="connector" idref="#Łącznik prosty ze strzałką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9"/>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8B77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55"/>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8B7702"/>
  </w:style>
</w:styles>
</file>

<file path=word/webSettings.xml><?xml version="1.0" encoding="utf-8"?>
<w:webSettings xmlns:r="http://schemas.openxmlformats.org/officeDocument/2006/relationships" xmlns:w="http://schemas.openxmlformats.org/wordprocessingml/2006/main">
  <w:divs>
    <w:div w:id="8725724">
      <w:bodyDiv w:val="1"/>
      <w:marLeft w:val="0"/>
      <w:marRight w:val="0"/>
      <w:marTop w:val="0"/>
      <w:marBottom w:val="0"/>
      <w:divBdr>
        <w:top w:val="none" w:sz="0" w:space="0" w:color="auto"/>
        <w:left w:val="none" w:sz="0" w:space="0" w:color="auto"/>
        <w:bottom w:val="none" w:sz="0" w:space="0" w:color="auto"/>
        <w:right w:val="none" w:sz="0" w:space="0" w:color="auto"/>
      </w:divBdr>
    </w:div>
    <w:div w:id="117990680">
      <w:bodyDiv w:val="1"/>
      <w:marLeft w:val="0"/>
      <w:marRight w:val="0"/>
      <w:marTop w:val="0"/>
      <w:marBottom w:val="0"/>
      <w:divBdr>
        <w:top w:val="none" w:sz="0" w:space="0" w:color="auto"/>
        <w:left w:val="none" w:sz="0" w:space="0" w:color="auto"/>
        <w:bottom w:val="none" w:sz="0" w:space="0" w:color="auto"/>
        <w:right w:val="none" w:sz="0" w:space="0" w:color="auto"/>
      </w:divBdr>
      <w:divsChild>
        <w:div w:id="1618412064">
          <w:marLeft w:val="0"/>
          <w:marRight w:val="0"/>
          <w:marTop w:val="0"/>
          <w:marBottom w:val="0"/>
          <w:divBdr>
            <w:top w:val="none" w:sz="0" w:space="0" w:color="auto"/>
            <w:left w:val="none" w:sz="0" w:space="0" w:color="auto"/>
            <w:bottom w:val="none" w:sz="0" w:space="0" w:color="auto"/>
            <w:right w:val="none" w:sz="0" w:space="0" w:color="auto"/>
          </w:divBdr>
        </w:div>
      </w:divsChild>
    </w:div>
    <w:div w:id="247348828">
      <w:bodyDiv w:val="1"/>
      <w:marLeft w:val="0"/>
      <w:marRight w:val="0"/>
      <w:marTop w:val="0"/>
      <w:marBottom w:val="0"/>
      <w:divBdr>
        <w:top w:val="none" w:sz="0" w:space="0" w:color="auto"/>
        <w:left w:val="none" w:sz="0" w:space="0" w:color="auto"/>
        <w:bottom w:val="none" w:sz="0" w:space="0" w:color="auto"/>
        <w:right w:val="none" w:sz="0" w:space="0" w:color="auto"/>
      </w:divBdr>
    </w:div>
    <w:div w:id="377824075">
      <w:bodyDiv w:val="1"/>
      <w:marLeft w:val="0"/>
      <w:marRight w:val="0"/>
      <w:marTop w:val="0"/>
      <w:marBottom w:val="0"/>
      <w:divBdr>
        <w:top w:val="none" w:sz="0" w:space="0" w:color="auto"/>
        <w:left w:val="none" w:sz="0" w:space="0" w:color="auto"/>
        <w:bottom w:val="none" w:sz="0" w:space="0" w:color="auto"/>
        <w:right w:val="none" w:sz="0" w:space="0" w:color="auto"/>
      </w:divBdr>
      <w:divsChild>
        <w:div w:id="374543168">
          <w:marLeft w:val="0"/>
          <w:marRight w:val="0"/>
          <w:marTop w:val="0"/>
          <w:marBottom w:val="0"/>
          <w:divBdr>
            <w:top w:val="none" w:sz="0" w:space="0" w:color="auto"/>
            <w:left w:val="none" w:sz="0" w:space="0" w:color="auto"/>
            <w:bottom w:val="none" w:sz="0" w:space="0" w:color="auto"/>
            <w:right w:val="none" w:sz="0" w:space="0" w:color="auto"/>
          </w:divBdr>
        </w:div>
        <w:div w:id="1122503231">
          <w:marLeft w:val="0"/>
          <w:marRight w:val="0"/>
          <w:marTop w:val="0"/>
          <w:marBottom w:val="0"/>
          <w:divBdr>
            <w:top w:val="none" w:sz="0" w:space="0" w:color="auto"/>
            <w:left w:val="none" w:sz="0" w:space="0" w:color="auto"/>
            <w:bottom w:val="none" w:sz="0" w:space="0" w:color="auto"/>
            <w:right w:val="none" w:sz="0" w:space="0" w:color="auto"/>
          </w:divBdr>
        </w:div>
        <w:div w:id="1587152291">
          <w:marLeft w:val="0"/>
          <w:marRight w:val="0"/>
          <w:marTop w:val="0"/>
          <w:marBottom w:val="0"/>
          <w:divBdr>
            <w:top w:val="none" w:sz="0" w:space="0" w:color="auto"/>
            <w:left w:val="none" w:sz="0" w:space="0" w:color="auto"/>
            <w:bottom w:val="none" w:sz="0" w:space="0" w:color="auto"/>
            <w:right w:val="none" w:sz="0" w:space="0" w:color="auto"/>
          </w:divBdr>
        </w:div>
      </w:divsChild>
    </w:div>
    <w:div w:id="530074416">
      <w:bodyDiv w:val="1"/>
      <w:marLeft w:val="0"/>
      <w:marRight w:val="0"/>
      <w:marTop w:val="0"/>
      <w:marBottom w:val="0"/>
      <w:divBdr>
        <w:top w:val="none" w:sz="0" w:space="0" w:color="auto"/>
        <w:left w:val="none" w:sz="0" w:space="0" w:color="auto"/>
        <w:bottom w:val="none" w:sz="0" w:space="0" w:color="auto"/>
        <w:right w:val="none" w:sz="0" w:space="0" w:color="auto"/>
      </w:divBdr>
      <w:divsChild>
        <w:div w:id="996304555">
          <w:marLeft w:val="0"/>
          <w:marRight w:val="0"/>
          <w:marTop w:val="0"/>
          <w:marBottom w:val="0"/>
          <w:divBdr>
            <w:top w:val="none" w:sz="0" w:space="0" w:color="auto"/>
            <w:left w:val="none" w:sz="0" w:space="0" w:color="auto"/>
            <w:bottom w:val="none" w:sz="0" w:space="0" w:color="auto"/>
            <w:right w:val="none" w:sz="0" w:space="0" w:color="auto"/>
          </w:divBdr>
        </w:div>
        <w:div w:id="1536893995">
          <w:marLeft w:val="0"/>
          <w:marRight w:val="0"/>
          <w:marTop w:val="0"/>
          <w:marBottom w:val="0"/>
          <w:divBdr>
            <w:top w:val="none" w:sz="0" w:space="0" w:color="auto"/>
            <w:left w:val="none" w:sz="0" w:space="0" w:color="auto"/>
            <w:bottom w:val="none" w:sz="0" w:space="0" w:color="auto"/>
            <w:right w:val="none" w:sz="0" w:space="0" w:color="auto"/>
          </w:divBdr>
        </w:div>
        <w:div w:id="319777633">
          <w:marLeft w:val="0"/>
          <w:marRight w:val="0"/>
          <w:marTop w:val="0"/>
          <w:marBottom w:val="0"/>
          <w:divBdr>
            <w:top w:val="none" w:sz="0" w:space="0" w:color="auto"/>
            <w:left w:val="none" w:sz="0" w:space="0" w:color="auto"/>
            <w:bottom w:val="none" w:sz="0" w:space="0" w:color="auto"/>
            <w:right w:val="none" w:sz="0" w:space="0" w:color="auto"/>
          </w:divBdr>
        </w:div>
        <w:div w:id="343089744">
          <w:marLeft w:val="0"/>
          <w:marRight w:val="0"/>
          <w:marTop w:val="0"/>
          <w:marBottom w:val="0"/>
          <w:divBdr>
            <w:top w:val="none" w:sz="0" w:space="0" w:color="auto"/>
            <w:left w:val="none" w:sz="0" w:space="0" w:color="auto"/>
            <w:bottom w:val="none" w:sz="0" w:space="0" w:color="auto"/>
            <w:right w:val="none" w:sz="0" w:space="0" w:color="auto"/>
          </w:divBdr>
        </w:div>
        <w:div w:id="1498572975">
          <w:marLeft w:val="0"/>
          <w:marRight w:val="0"/>
          <w:marTop w:val="0"/>
          <w:marBottom w:val="0"/>
          <w:divBdr>
            <w:top w:val="none" w:sz="0" w:space="0" w:color="auto"/>
            <w:left w:val="none" w:sz="0" w:space="0" w:color="auto"/>
            <w:bottom w:val="none" w:sz="0" w:space="0" w:color="auto"/>
            <w:right w:val="none" w:sz="0" w:space="0" w:color="auto"/>
          </w:divBdr>
        </w:div>
        <w:div w:id="816532180">
          <w:marLeft w:val="0"/>
          <w:marRight w:val="0"/>
          <w:marTop w:val="0"/>
          <w:marBottom w:val="0"/>
          <w:divBdr>
            <w:top w:val="none" w:sz="0" w:space="0" w:color="auto"/>
            <w:left w:val="none" w:sz="0" w:space="0" w:color="auto"/>
            <w:bottom w:val="none" w:sz="0" w:space="0" w:color="auto"/>
            <w:right w:val="none" w:sz="0" w:space="0" w:color="auto"/>
          </w:divBdr>
        </w:div>
        <w:div w:id="1096560303">
          <w:marLeft w:val="0"/>
          <w:marRight w:val="0"/>
          <w:marTop w:val="0"/>
          <w:marBottom w:val="0"/>
          <w:divBdr>
            <w:top w:val="none" w:sz="0" w:space="0" w:color="auto"/>
            <w:left w:val="none" w:sz="0" w:space="0" w:color="auto"/>
            <w:bottom w:val="none" w:sz="0" w:space="0" w:color="auto"/>
            <w:right w:val="none" w:sz="0" w:space="0" w:color="auto"/>
          </w:divBdr>
        </w:div>
        <w:div w:id="2074038858">
          <w:marLeft w:val="0"/>
          <w:marRight w:val="0"/>
          <w:marTop w:val="0"/>
          <w:marBottom w:val="0"/>
          <w:divBdr>
            <w:top w:val="none" w:sz="0" w:space="0" w:color="auto"/>
            <w:left w:val="none" w:sz="0" w:space="0" w:color="auto"/>
            <w:bottom w:val="none" w:sz="0" w:space="0" w:color="auto"/>
            <w:right w:val="none" w:sz="0" w:space="0" w:color="auto"/>
          </w:divBdr>
        </w:div>
        <w:div w:id="44304114">
          <w:marLeft w:val="0"/>
          <w:marRight w:val="0"/>
          <w:marTop w:val="0"/>
          <w:marBottom w:val="0"/>
          <w:divBdr>
            <w:top w:val="none" w:sz="0" w:space="0" w:color="auto"/>
            <w:left w:val="none" w:sz="0" w:space="0" w:color="auto"/>
            <w:bottom w:val="none" w:sz="0" w:space="0" w:color="auto"/>
            <w:right w:val="none" w:sz="0" w:space="0" w:color="auto"/>
          </w:divBdr>
        </w:div>
        <w:div w:id="34083508">
          <w:marLeft w:val="0"/>
          <w:marRight w:val="0"/>
          <w:marTop w:val="0"/>
          <w:marBottom w:val="0"/>
          <w:divBdr>
            <w:top w:val="none" w:sz="0" w:space="0" w:color="auto"/>
            <w:left w:val="none" w:sz="0" w:space="0" w:color="auto"/>
            <w:bottom w:val="none" w:sz="0" w:space="0" w:color="auto"/>
            <w:right w:val="none" w:sz="0" w:space="0" w:color="auto"/>
          </w:divBdr>
        </w:div>
      </w:divsChild>
    </w:div>
    <w:div w:id="539972842">
      <w:bodyDiv w:val="1"/>
      <w:marLeft w:val="0"/>
      <w:marRight w:val="0"/>
      <w:marTop w:val="0"/>
      <w:marBottom w:val="0"/>
      <w:divBdr>
        <w:top w:val="none" w:sz="0" w:space="0" w:color="auto"/>
        <w:left w:val="none" w:sz="0" w:space="0" w:color="auto"/>
        <w:bottom w:val="none" w:sz="0" w:space="0" w:color="auto"/>
        <w:right w:val="none" w:sz="0" w:space="0" w:color="auto"/>
      </w:divBdr>
    </w:div>
    <w:div w:id="591090473">
      <w:bodyDiv w:val="1"/>
      <w:marLeft w:val="0"/>
      <w:marRight w:val="0"/>
      <w:marTop w:val="0"/>
      <w:marBottom w:val="0"/>
      <w:divBdr>
        <w:top w:val="none" w:sz="0" w:space="0" w:color="auto"/>
        <w:left w:val="none" w:sz="0" w:space="0" w:color="auto"/>
        <w:bottom w:val="none" w:sz="0" w:space="0" w:color="auto"/>
        <w:right w:val="none" w:sz="0" w:space="0" w:color="auto"/>
      </w:divBdr>
      <w:divsChild>
        <w:div w:id="715154741">
          <w:marLeft w:val="0"/>
          <w:marRight w:val="0"/>
          <w:marTop w:val="0"/>
          <w:marBottom w:val="0"/>
          <w:divBdr>
            <w:top w:val="none" w:sz="0" w:space="0" w:color="auto"/>
            <w:left w:val="none" w:sz="0" w:space="0" w:color="auto"/>
            <w:bottom w:val="none" w:sz="0" w:space="0" w:color="auto"/>
            <w:right w:val="none" w:sz="0" w:space="0" w:color="auto"/>
          </w:divBdr>
        </w:div>
        <w:div w:id="1081096619">
          <w:marLeft w:val="0"/>
          <w:marRight w:val="0"/>
          <w:marTop w:val="0"/>
          <w:marBottom w:val="0"/>
          <w:divBdr>
            <w:top w:val="none" w:sz="0" w:space="0" w:color="auto"/>
            <w:left w:val="none" w:sz="0" w:space="0" w:color="auto"/>
            <w:bottom w:val="none" w:sz="0" w:space="0" w:color="auto"/>
            <w:right w:val="none" w:sz="0" w:space="0" w:color="auto"/>
          </w:divBdr>
        </w:div>
        <w:div w:id="2125078963">
          <w:marLeft w:val="0"/>
          <w:marRight w:val="0"/>
          <w:marTop w:val="0"/>
          <w:marBottom w:val="0"/>
          <w:divBdr>
            <w:top w:val="none" w:sz="0" w:space="0" w:color="auto"/>
            <w:left w:val="none" w:sz="0" w:space="0" w:color="auto"/>
            <w:bottom w:val="none" w:sz="0" w:space="0" w:color="auto"/>
            <w:right w:val="none" w:sz="0" w:space="0" w:color="auto"/>
          </w:divBdr>
        </w:div>
        <w:div w:id="1623222935">
          <w:marLeft w:val="0"/>
          <w:marRight w:val="0"/>
          <w:marTop w:val="0"/>
          <w:marBottom w:val="0"/>
          <w:divBdr>
            <w:top w:val="none" w:sz="0" w:space="0" w:color="auto"/>
            <w:left w:val="none" w:sz="0" w:space="0" w:color="auto"/>
            <w:bottom w:val="none" w:sz="0" w:space="0" w:color="auto"/>
            <w:right w:val="none" w:sz="0" w:space="0" w:color="auto"/>
          </w:divBdr>
        </w:div>
        <w:div w:id="1530482794">
          <w:marLeft w:val="0"/>
          <w:marRight w:val="0"/>
          <w:marTop w:val="0"/>
          <w:marBottom w:val="0"/>
          <w:divBdr>
            <w:top w:val="none" w:sz="0" w:space="0" w:color="auto"/>
            <w:left w:val="none" w:sz="0" w:space="0" w:color="auto"/>
            <w:bottom w:val="none" w:sz="0" w:space="0" w:color="auto"/>
            <w:right w:val="none" w:sz="0" w:space="0" w:color="auto"/>
          </w:divBdr>
        </w:div>
        <w:div w:id="242760702">
          <w:marLeft w:val="0"/>
          <w:marRight w:val="0"/>
          <w:marTop w:val="0"/>
          <w:marBottom w:val="0"/>
          <w:divBdr>
            <w:top w:val="none" w:sz="0" w:space="0" w:color="auto"/>
            <w:left w:val="none" w:sz="0" w:space="0" w:color="auto"/>
            <w:bottom w:val="none" w:sz="0" w:space="0" w:color="auto"/>
            <w:right w:val="none" w:sz="0" w:space="0" w:color="auto"/>
          </w:divBdr>
        </w:div>
        <w:div w:id="290743938">
          <w:marLeft w:val="0"/>
          <w:marRight w:val="0"/>
          <w:marTop w:val="0"/>
          <w:marBottom w:val="0"/>
          <w:divBdr>
            <w:top w:val="none" w:sz="0" w:space="0" w:color="auto"/>
            <w:left w:val="none" w:sz="0" w:space="0" w:color="auto"/>
            <w:bottom w:val="none" w:sz="0" w:space="0" w:color="auto"/>
            <w:right w:val="none" w:sz="0" w:space="0" w:color="auto"/>
          </w:divBdr>
        </w:div>
      </w:divsChild>
    </w:div>
    <w:div w:id="660618316">
      <w:bodyDiv w:val="1"/>
      <w:marLeft w:val="0"/>
      <w:marRight w:val="0"/>
      <w:marTop w:val="0"/>
      <w:marBottom w:val="0"/>
      <w:divBdr>
        <w:top w:val="none" w:sz="0" w:space="0" w:color="auto"/>
        <w:left w:val="none" w:sz="0" w:space="0" w:color="auto"/>
        <w:bottom w:val="none" w:sz="0" w:space="0" w:color="auto"/>
        <w:right w:val="none" w:sz="0" w:space="0" w:color="auto"/>
      </w:divBdr>
      <w:divsChild>
        <w:div w:id="887837376">
          <w:marLeft w:val="0"/>
          <w:marRight w:val="0"/>
          <w:marTop w:val="0"/>
          <w:marBottom w:val="0"/>
          <w:divBdr>
            <w:top w:val="none" w:sz="0" w:space="0" w:color="auto"/>
            <w:left w:val="none" w:sz="0" w:space="0" w:color="auto"/>
            <w:bottom w:val="none" w:sz="0" w:space="0" w:color="auto"/>
            <w:right w:val="none" w:sz="0" w:space="0" w:color="auto"/>
          </w:divBdr>
        </w:div>
        <w:div w:id="636230462">
          <w:marLeft w:val="0"/>
          <w:marRight w:val="0"/>
          <w:marTop w:val="0"/>
          <w:marBottom w:val="0"/>
          <w:divBdr>
            <w:top w:val="none" w:sz="0" w:space="0" w:color="auto"/>
            <w:left w:val="none" w:sz="0" w:space="0" w:color="auto"/>
            <w:bottom w:val="none" w:sz="0" w:space="0" w:color="auto"/>
            <w:right w:val="none" w:sz="0" w:space="0" w:color="auto"/>
          </w:divBdr>
        </w:div>
      </w:divsChild>
    </w:div>
    <w:div w:id="819929912">
      <w:bodyDiv w:val="1"/>
      <w:marLeft w:val="0"/>
      <w:marRight w:val="0"/>
      <w:marTop w:val="0"/>
      <w:marBottom w:val="0"/>
      <w:divBdr>
        <w:top w:val="none" w:sz="0" w:space="0" w:color="auto"/>
        <w:left w:val="none" w:sz="0" w:space="0" w:color="auto"/>
        <w:bottom w:val="none" w:sz="0" w:space="0" w:color="auto"/>
        <w:right w:val="none" w:sz="0" w:space="0" w:color="auto"/>
      </w:divBdr>
      <w:divsChild>
        <w:div w:id="1106466362">
          <w:marLeft w:val="0"/>
          <w:marRight w:val="0"/>
          <w:marTop w:val="0"/>
          <w:marBottom w:val="0"/>
          <w:divBdr>
            <w:top w:val="none" w:sz="0" w:space="0" w:color="auto"/>
            <w:left w:val="none" w:sz="0" w:space="0" w:color="auto"/>
            <w:bottom w:val="none" w:sz="0" w:space="0" w:color="auto"/>
            <w:right w:val="none" w:sz="0" w:space="0" w:color="auto"/>
          </w:divBdr>
        </w:div>
        <w:div w:id="75833474">
          <w:marLeft w:val="0"/>
          <w:marRight w:val="0"/>
          <w:marTop w:val="0"/>
          <w:marBottom w:val="0"/>
          <w:divBdr>
            <w:top w:val="none" w:sz="0" w:space="0" w:color="auto"/>
            <w:left w:val="none" w:sz="0" w:space="0" w:color="auto"/>
            <w:bottom w:val="none" w:sz="0" w:space="0" w:color="auto"/>
            <w:right w:val="none" w:sz="0" w:space="0" w:color="auto"/>
          </w:divBdr>
        </w:div>
      </w:divsChild>
    </w:div>
    <w:div w:id="1028411569">
      <w:bodyDiv w:val="1"/>
      <w:marLeft w:val="0"/>
      <w:marRight w:val="0"/>
      <w:marTop w:val="0"/>
      <w:marBottom w:val="0"/>
      <w:divBdr>
        <w:top w:val="none" w:sz="0" w:space="0" w:color="auto"/>
        <w:left w:val="none" w:sz="0" w:space="0" w:color="auto"/>
        <w:bottom w:val="none" w:sz="0" w:space="0" w:color="auto"/>
        <w:right w:val="none" w:sz="0" w:space="0" w:color="auto"/>
      </w:divBdr>
    </w:div>
    <w:div w:id="1039286439">
      <w:bodyDiv w:val="1"/>
      <w:marLeft w:val="0"/>
      <w:marRight w:val="0"/>
      <w:marTop w:val="0"/>
      <w:marBottom w:val="0"/>
      <w:divBdr>
        <w:top w:val="none" w:sz="0" w:space="0" w:color="auto"/>
        <w:left w:val="none" w:sz="0" w:space="0" w:color="auto"/>
        <w:bottom w:val="none" w:sz="0" w:space="0" w:color="auto"/>
        <w:right w:val="none" w:sz="0" w:space="0" w:color="auto"/>
      </w:divBdr>
    </w:div>
    <w:div w:id="1087648834">
      <w:bodyDiv w:val="1"/>
      <w:marLeft w:val="0"/>
      <w:marRight w:val="0"/>
      <w:marTop w:val="0"/>
      <w:marBottom w:val="0"/>
      <w:divBdr>
        <w:top w:val="none" w:sz="0" w:space="0" w:color="auto"/>
        <w:left w:val="none" w:sz="0" w:space="0" w:color="auto"/>
        <w:bottom w:val="none" w:sz="0" w:space="0" w:color="auto"/>
        <w:right w:val="none" w:sz="0" w:space="0" w:color="auto"/>
      </w:divBdr>
    </w:div>
    <w:div w:id="1165590352">
      <w:bodyDiv w:val="1"/>
      <w:marLeft w:val="0"/>
      <w:marRight w:val="0"/>
      <w:marTop w:val="0"/>
      <w:marBottom w:val="0"/>
      <w:divBdr>
        <w:top w:val="none" w:sz="0" w:space="0" w:color="auto"/>
        <w:left w:val="none" w:sz="0" w:space="0" w:color="auto"/>
        <w:bottom w:val="none" w:sz="0" w:space="0" w:color="auto"/>
        <w:right w:val="none" w:sz="0" w:space="0" w:color="auto"/>
      </w:divBdr>
    </w:div>
    <w:div w:id="1171529396">
      <w:bodyDiv w:val="1"/>
      <w:marLeft w:val="0"/>
      <w:marRight w:val="0"/>
      <w:marTop w:val="0"/>
      <w:marBottom w:val="0"/>
      <w:divBdr>
        <w:top w:val="none" w:sz="0" w:space="0" w:color="auto"/>
        <w:left w:val="none" w:sz="0" w:space="0" w:color="auto"/>
        <w:bottom w:val="none" w:sz="0" w:space="0" w:color="auto"/>
        <w:right w:val="none" w:sz="0" w:space="0" w:color="auto"/>
      </w:divBdr>
    </w:div>
    <w:div w:id="1417481957">
      <w:bodyDiv w:val="1"/>
      <w:marLeft w:val="0"/>
      <w:marRight w:val="0"/>
      <w:marTop w:val="0"/>
      <w:marBottom w:val="0"/>
      <w:divBdr>
        <w:top w:val="none" w:sz="0" w:space="0" w:color="auto"/>
        <w:left w:val="none" w:sz="0" w:space="0" w:color="auto"/>
        <w:bottom w:val="none" w:sz="0" w:space="0" w:color="auto"/>
        <w:right w:val="none" w:sz="0" w:space="0" w:color="auto"/>
      </w:divBdr>
      <w:divsChild>
        <w:div w:id="1420372718">
          <w:marLeft w:val="0"/>
          <w:marRight w:val="0"/>
          <w:marTop w:val="0"/>
          <w:marBottom w:val="0"/>
          <w:divBdr>
            <w:top w:val="none" w:sz="0" w:space="0" w:color="auto"/>
            <w:left w:val="none" w:sz="0" w:space="0" w:color="auto"/>
            <w:bottom w:val="none" w:sz="0" w:space="0" w:color="auto"/>
            <w:right w:val="none" w:sz="0" w:space="0" w:color="auto"/>
          </w:divBdr>
        </w:div>
        <w:div w:id="2023358762">
          <w:marLeft w:val="0"/>
          <w:marRight w:val="0"/>
          <w:marTop w:val="0"/>
          <w:marBottom w:val="0"/>
          <w:divBdr>
            <w:top w:val="none" w:sz="0" w:space="0" w:color="auto"/>
            <w:left w:val="none" w:sz="0" w:space="0" w:color="auto"/>
            <w:bottom w:val="none" w:sz="0" w:space="0" w:color="auto"/>
            <w:right w:val="none" w:sz="0" w:space="0" w:color="auto"/>
          </w:divBdr>
        </w:div>
        <w:div w:id="723795202">
          <w:marLeft w:val="0"/>
          <w:marRight w:val="0"/>
          <w:marTop w:val="0"/>
          <w:marBottom w:val="0"/>
          <w:divBdr>
            <w:top w:val="none" w:sz="0" w:space="0" w:color="auto"/>
            <w:left w:val="none" w:sz="0" w:space="0" w:color="auto"/>
            <w:bottom w:val="none" w:sz="0" w:space="0" w:color="auto"/>
            <w:right w:val="none" w:sz="0" w:space="0" w:color="auto"/>
          </w:divBdr>
        </w:div>
        <w:div w:id="282536089">
          <w:marLeft w:val="0"/>
          <w:marRight w:val="0"/>
          <w:marTop w:val="0"/>
          <w:marBottom w:val="0"/>
          <w:divBdr>
            <w:top w:val="none" w:sz="0" w:space="0" w:color="auto"/>
            <w:left w:val="none" w:sz="0" w:space="0" w:color="auto"/>
            <w:bottom w:val="none" w:sz="0" w:space="0" w:color="auto"/>
            <w:right w:val="none" w:sz="0" w:space="0" w:color="auto"/>
          </w:divBdr>
        </w:div>
        <w:div w:id="159854111">
          <w:marLeft w:val="0"/>
          <w:marRight w:val="0"/>
          <w:marTop w:val="0"/>
          <w:marBottom w:val="0"/>
          <w:divBdr>
            <w:top w:val="none" w:sz="0" w:space="0" w:color="auto"/>
            <w:left w:val="none" w:sz="0" w:space="0" w:color="auto"/>
            <w:bottom w:val="none" w:sz="0" w:space="0" w:color="auto"/>
            <w:right w:val="none" w:sz="0" w:space="0" w:color="auto"/>
          </w:divBdr>
        </w:div>
        <w:div w:id="57748872">
          <w:marLeft w:val="0"/>
          <w:marRight w:val="0"/>
          <w:marTop w:val="0"/>
          <w:marBottom w:val="0"/>
          <w:divBdr>
            <w:top w:val="none" w:sz="0" w:space="0" w:color="auto"/>
            <w:left w:val="none" w:sz="0" w:space="0" w:color="auto"/>
            <w:bottom w:val="none" w:sz="0" w:space="0" w:color="auto"/>
            <w:right w:val="none" w:sz="0" w:space="0" w:color="auto"/>
          </w:divBdr>
        </w:div>
        <w:div w:id="1262108205">
          <w:marLeft w:val="0"/>
          <w:marRight w:val="0"/>
          <w:marTop w:val="0"/>
          <w:marBottom w:val="0"/>
          <w:divBdr>
            <w:top w:val="none" w:sz="0" w:space="0" w:color="auto"/>
            <w:left w:val="none" w:sz="0" w:space="0" w:color="auto"/>
            <w:bottom w:val="none" w:sz="0" w:space="0" w:color="auto"/>
            <w:right w:val="none" w:sz="0" w:space="0" w:color="auto"/>
          </w:divBdr>
        </w:div>
        <w:div w:id="1727608921">
          <w:marLeft w:val="0"/>
          <w:marRight w:val="0"/>
          <w:marTop w:val="0"/>
          <w:marBottom w:val="0"/>
          <w:divBdr>
            <w:top w:val="none" w:sz="0" w:space="0" w:color="auto"/>
            <w:left w:val="none" w:sz="0" w:space="0" w:color="auto"/>
            <w:bottom w:val="none" w:sz="0" w:space="0" w:color="auto"/>
            <w:right w:val="none" w:sz="0" w:space="0" w:color="auto"/>
          </w:divBdr>
        </w:div>
        <w:div w:id="1443955990">
          <w:marLeft w:val="0"/>
          <w:marRight w:val="0"/>
          <w:marTop w:val="0"/>
          <w:marBottom w:val="0"/>
          <w:divBdr>
            <w:top w:val="none" w:sz="0" w:space="0" w:color="auto"/>
            <w:left w:val="none" w:sz="0" w:space="0" w:color="auto"/>
            <w:bottom w:val="none" w:sz="0" w:space="0" w:color="auto"/>
            <w:right w:val="none" w:sz="0" w:space="0" w:color="auto"/>
          </w:divBdr>
        </w:div>
        <w:div w:id="858279972">
          <w:marLeft w:val="0"/>
          <w:marRight w:val="0"/>
          <w:marTop w:val="0"/>
          <w:marBottom w:val="0"/>
          <w:divBdr>
            <w:top w:val="none" w:sz="0" w:space="0" w:color="auto"/>
            <w:left w:val="none" w:sz="0" w:space="0" w:color="auto"/>
            <w:bottom w:val="none" w:sz="0" w:space="0" w:color="auto"/>
            <w:right w:val="none" w:sz="0" w:space="0" w:color="auto"/>
          </w:divBdr>
        </w:div>
        <w:div w:id="555825465">
          <w:marLeft w:val="0"/>
          <w:marRight w:val="0"/>
          <w:marTop w:val="0"/>
          <w:marBottom w:val="0"/>
          <w:divBdr>
            <w:top w:val="none" w:sz="0" w:space="0" w:color="auto"/>
            <w:left w:val="none" w:sz="0" w:space="0" w:color="auto"/>
            <w:bottom w:val="none" w:sz="0" w:space="0" w:color="auto"/>
            <w:right w:val="none" w:sz="0" w:space="0" w:color="auto"/>
          </w:divBdr>
        </w:div>
        <w:div w:id="1174109692">
          <w:marLeft w:val="0"/>
          <w:marRight w:val="0"/>
          <w:marTop w:val="0"/>
          <w:marBottom w:val="0"/>
          <w:divBdr>
            <w:top w:val="none" w:sz="0" w:space="0" w:color="auto"/>
            <w:left w:val="none" w:sz="0" w:space="0" w:color="auto"/>
            <w:bottom w:val="none" w:sz="0" w:space="0" w:color="auto"/>
            <w:right w:val="none" w:sz="0" w:space="0" w:color="auto"/>
          </w:divBdr>
        </w:div>
        <w:div w:id="1238907347">
          <w:marLeft w:val="0"/>
          <w:marRight w:val="0"/>
          <w:marTop w:val="0"/>
          <w:marBottom w:val="0"/>
          <w:divBdr>
            <w:top w:val="none" w:sz="0" w:space="0" w:color="auto"/>
            <w:left w:val="none" w:sz="0" w:space="0" w:color="auto"/>
            <w:bottom w:val="none" w:sz="0" w:space="0" w:color="auto"/>
            <w:right w:val="none" w:sz="0" w:space="0" w:color="auto"/>
          </w:divBdr>
        </w:div>
        <w:div w:id="1534029727">
          <w:marLeft w:val="0"/>
          <w:marRight w:val="0"/>
          <w:marTop w:val="0"/>
          <w:marBottom w:val="0"/>
          <w:divBdr>
            <w:top w:val="none" w:sz="0" w:space="0" w:color="auto"/>
            <w:left w:val="none" w:sz="0" w:space="0" w:color="auto"/>
            <w:bottom w:val="none" w:sz="0" w:space="0" w:color="auto"/>
            <w:right w:val="none" w:sz="0" w:space="0" w:color="auto"/>
          </w:divBdr>
        </w:div>
      </w:divsChild>
    </w:div>
    <w:div w:id="1430202903">
      <w:bodyDiv w:val="1"/>
      <w:marLeft w:val="0"/>
      <w:marRight w:val="0"/>
      <w:marTop w:val="0"/>
      <w:marBottom w:val="0"/>
      <w:divBdr>
        <w:top w:val="none" w:sz="0" w:space="0" w:color="auto"/>
        <w:left w:val="none" w:sz="0" w:space="0" w:color="auto"/>
        <w:bottom w:val="none" w:sz="0" w:space="0" w:color="auto"/>
        <w:right w:val="none" w:sz="0" w:space="0" w:color="auto"/>
      </w:divBdr>
    </w:div>
    <w:div w:id="1606838085">
      <w:bodyDiv w:val="1"/>
      <w:marLeft w:val="0"/>
      <w:marRight w:val="0"/>
      <w:marTop w:val="0"/>
      <w:marBottom w:val="0"/>
      <w:divBdr>
        <w:top w:val="none" w:sz="0" w:space="0" w:color="auto"/>
        <w:left w:val="none" w:sz="0" w:space="0" w:color="auto"/>
        <w:bottom w:val="none" w:sz="0" w:space="0" w:color="auto"/>
        <w:right w:val="none" w:sz="0" w:space="0" w:color="auto"/>
      </w:divBdr>
    </w:div>
    <w:div w:id="1972664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2599">
          <w:marLeft w:val="0"/>
          <w:marRight w:val="0"/>
          <w:marTop w:val="0"/>
          <w:marBottom w:val="0"/>
          <w:divBdr>
            <w:top w:val="none" w:sz="0" w:space="0" w:color="auto"/>
            <w:left w:val="none" w:sz="0" w:space="0" w:color="auto"/>
            <w:bottom w:val="none" w:sz="0" w:space="0" w:color="auto"/>
            <w:right w:val="none" w:sz="0" w:space="0" w:color="auto"/>
          </w:divBdr>
        </w:div>
        <w:div w:id="1482162314">
          <w:marLeft w:val="0"/>
          <w:marRight w:val="0"/>
          <w:marTop w:val="0"/>
          <w:marBottom w:val="0"/>
          <w:divBdr>
            <w:top w:val="none" w:sz="0" w:space="0" w:color="auto"/>
            <w:left w:val="none" w:sz="0" w:space="0" w:color="auto"/>
            <w:bottom w:val="none" w:sz="0" w:space="0" w:color="auto"/>
            <w:right w:val="none" w:sz="0" w:space="0" w:color="auto"/>
          </w:divBdr>
        </w:div>
        <w:div w:id="1011294864">
          <w:marLeft w:val="0"/>
          <w:marRight w:val="0"/>
          <w:marTop w:val="0"/>
          <w:marBottom w:val="0"/>
          <w:divBdr>
            <w:top w:val="none" w:sz="0" w:space="0" w:color="auto"/>
            <w:left w:val="none" w:sz="0" w:space="0" w:color="auto"/>
            <w:bottom w:val="none" w:sz="0" w:space="0" w:color="auto"/>
            <w:right w:val="none" w:sz="0" w:space="0" w:color="auto"/>
          </w:divBdr>
        </w:div>
      </w:divsChild>
    </w:div>
    <w:div w:id="1992638974">
      <w:bodyDiv w:val="1"/>
      <w:marLeft w:val="0"/>
      <w:marRight w:val="0"/>
      <w:marTop w:val="0"/>
      <w:marBottom w:val="0"/>
      <w:divBdr>
        <w:top w:val="none" w:sz="0" w:space="0" w:color="auto"/>
        <w:left w:val="none" w:sz="0" w:space="0" w:color="auto"/>
        <w:bottom w:val="none" w:sz="0" w:space="0" w:color="auto"/>
        <w:right w:val="none" w:sz="0" w:space="0" w:color="auto"/>
      </w:divBdr>
    </w:div>
    <w:div w:id="2009094199">
      <w:bodyDiv w:val="1"/>
      <w:marLeft w:val="0"/>
      <w:marRight w:val="0"/>
      <w:marTop w:val="0"/>
      <w:marBottom w:val="0"/>
      <w:divBdr>
        <w:top w:val="none" w:sz="0" w:space="0" w:color="auto"/>
        <w:left w:val="none" w:sz="0" w:space="0" w:color="auto"/>
        <w:bottom w:val="none" w:sz="0" w:space="0" w:color="auto"/>
        <w:right w:val="none" w:sz="0" w:space="0" w:color="auto"/>
      </w:divBdr>
    </w:div>
    <w:div w:id="204748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funduszeeuropejskie.gov.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beneficjent.wzp.pl" TargetMode="External"/><Relationship Id="rId17" Type="http://schemas.openxmlformats.org/officeDocument/2006/relationships/hyperlink" Target="http://www.rpo.wzp.p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unduszeeuropejskie.gov.pl" TargetMode="External"/><Relationship Id="rId20" Type="http://schemas.openxmlformats.org/officeDocument/2006/relationships/hyperlink" Target="mailto:zit.kkbof@um.koszalin.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zp.p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po.wzp.pl" TargetMode="External"/><Relationship Id="rId23" Type="http://schemas.openxmlformats.org/officeDocument/2006/relationships/image" Target="media/image7.png"/><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mailto:wwrpo@wzp.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po.wzp.pl"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8C4E3-3C4F-409C-8D0E-B3BE6807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20661</Words>
  <Characters>123971</Characters>
  <Application>Microsoft Office Word</Application>
  <DocSecurity>0</DocSecurity>
  <Lines>1033</Lines>
  <Paragraphs>288</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144344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malszymanska</dc:creator>
  <cp:lastModifiedBy>bjezierski</cp:lastModifiedBy>
  <cp:revision>2</cp:revision>
  <cp:lastPrinted>2016-10-31T06:50:00Z</cp:lastPrinted>
  <dcterms:created xsi:type="dcterms:W3CDTF">2017-01-30T09:17:00Z</dcterms:created>
  <dcterms:modified xsi:type="dcterms:W3CDTF">2017-01-30T09:17:00Z</dcterms:modified>
</cp:coreProperties>
</file>