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E906A8" w:rsidRDefault="00EA4F46" w:rsidP="008944E2">
      <w:pPr>
        <w:spacing w:line="240" w:lineRule="auto"/>
        <w:rPr>
          <w:rFonts w:ascii="Arial" w:hAnsi="Arial" w:cs="Arial"/>
          <w:sz w:val="20"/>
          <w:szCs w:val="20"/>
          <w:lang w:eastAsia="pl-PL"/>
        </w:rPr>
      </w:pPr>
    </w:p>
    <w:p w:rsidR="00EA4F46" w:rsidRPr="00E906A8" w:rsidRDefault="00EA4F46" w:rsidP="008944E2">
      <w:pPr>
        <w:spacing w:line="240" w:lineRule="auto"/>
        <w:jc w:val="center"/>
        <w:rPr>
          <w:rFonts w:ascii="Arial" w:eastAsia="Times New Roman" w:hAnsi="Arial" w:cs="Arial"/>
          <w:b/>
          <w:noProof/>
          <w:sz w:val="20"/>
          <w:szCs w:val="20"/>
          <w:lang w:eastAsia="pl-PL"/>
        </w:rPr>
      </w:pPr>
      <w:r w:rsidRPr="00E906A8">
        <w:rPr>
          <w:rFonts w:ascii="Arial" w:eastAsia="Times New Roman" w:hAnsi="Arial" w:cs="Arial"/>
          <w:b/>
          <w:noProof/>
          <w:sz w:val="20"/>
          <w:szCs w:val="20"/>
          <w:lang w:eastAsia="pl-PL"/>
        </w:rPr>
        <w:drawing>
          <wp:inline distT="0" distB="0" distL="0" distR="0">
            <wp:extent cx="5303520" cy="592455"/>
            <wp:effectExtent l="0" t="0" r="0" b="0"/>
            <wp:docPr id="2" name="Obraz 2"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p w:rsidR="00EA4F46" w:rsidRPr="00E906A8" w:rsidRDefault="00EA4F46" w:rsidP="008944E2">
      <w:pPr>
        <w:spacing w:line="240" w:lineRule="auto"/>
        <w:jc w:val="center"/>
        <w:rPr>
          <w:rFonts w:ascii="Arial" w:eastAsia="Times New Roman" w:hAnsi="Arial" w:cs="Arial"/>
          <w:b/>
          <w:noProof/>
          <w:sz w:val="20"/>
          <w:szCs w:val="20"/>
          <w:lang w:eastAsia="pl-PL"/>
        </w:rPr>
      </w:pPr>
    </w:p>
    <w:p w:rsidR="00EA4F46" w:rsidRPr="00E906A8" w:rsidRDefault="00EA4F46" w:rsidP="008944E2">
      <w:pPr>
        <w:spacing w:line="240" w:lineRule="auto"/>
        <w:jc w:val="center"/>
        <w:rPr>
          <w:rFonts w:ascii="Arial" w:hAnsi="Arial" w:cs="Arial"/>
          <w:b/>
          <w:sz w:val="20"/>
          <w:szCs w:val="20"/>
        </w:rPr>
      </w:pPr>
    </w:p>
    <w:p w:rsidR="004C0DD4" w:rsidRPr="00E906A8" w:rsidRDefault="00BD74D6" w:rsidP="008944E2">
      <w:pPr>
        <w:spacing w:line="240" w:lineRule="auto"/>
        <w:rPr>
          <w:rFonts w:ascii="Arial" w:hAnsi="Arial" w:cs="Arial"/>
          <w:sz w:val="20"/>
          <w:szCs w:val="20"/>
        </w:rPr>
      </w:pPr>
      <w:r w:rsidRPr="00E906A8">
        <w:rPr>
          <w:rFonts w:ascii="Arial" w:hAnsi="Arial" w:cs="Arial"/>
          <w:sz w:val="20"/>
          <w:szCs w:val="20"/>
        </w:rPr>
        <w:t>REJESTR ZMIAN</w:t>
      </w:r>
      <w:r w:rsidR="004C0DD4" w:rsidRPr="00E906A8">
        <w:rPr>
          <w:rFonts w:ascii="Arial" w:hAnsi="Arial" w:cs="Arial"/>
          <w:sz w:val="20"/>
          <w:szCs w:val="20"/>
        </w:rPr>
        <w:t xml:space="preserve"> DO:</w:t>
      </w:r>
    </w:p>
    <w:p w:rsidR="00CE3459" w:rsidRPr="00E906A8" w:rsidRDefault="00EF7D8A" w:rsidP="00EF7D8A">
      <w:pPr>
        <w:spacing w:line="240" w:lineRule="auto"/>
        <w:jc w:val="both"/>
        <w:rPr>
          <w:rFonts w:ascii="Arial" w:hAnsi="Arial" w:cs="Arial"/>
          <w:b/>
          <w:sz w:val="20"/>
          <w:szCs w:val="20"/>
        </w:rPr>
      </w:pPr>
      <w:r w:rsidRPr="00EF7D8A">
        <w:rPr>
          <w:rFonts w:ascii="Arial" w:hAnsi="Arial" w:cs="Arial"/>
          <w:b/>
          <w:sz w:val="20"/>
          <w:szCs w:val="20"/>
        </w:rPr>
        <w:t>Regulamin</w:t>
      </w:r>
      <w:r>
        <w:rPr>
          <w:rFonts w:ascii="Arial" w:hAnsi="Arial" w:cs="Arial"/>
          <w:b/>
          <w:sz w:val="20"/>
          <w:szCs w:val="20"/>
        </w:rPr>
        <w:t>u</w:t>
      </w:r>
      <w:r w:rsidRPr="00EF7D8A">
        <w:rPr>
          <w:rFonts w:ascii="Arial" w:hAnsi="Arial" w:cs="Arial"/>
          <w:b/>
          <w:sz w:val="20"/>
          <w:szCs w:val="20"/>
        </w:rPr>
        <w:t xml:space="preserve"> naboru projektów w ramach Regionalnego Programu Operacyjnego Województwa</w:t>
      </w:r>
      <w:r w:rsidR="00096D14">
        <w:rPr>
          <w:rFonts w:ascii="Arial" w:hAnsi="Arial" w:cs="Arial"/>
          <w:b/>
          <w:sz w:val="20"/>
          <w:szCs w:val="20"/>
        </w:rPr>
        <w:t xml:space="preserve"> Zachodniopomorskiego</w:t>
      </w:r>
      <w:r w:rsidR="00C136D9">
        <w:rPr>
          <w:rFonts w:ascii="Arial" w:hAnsi="Arial" w:cs="Arial"/>
          <w:b/>
          <w:sz w:val="20"/>
          <w:szCs w:val="20"/>
        </w:rPr>
        <w:t xml:space="preserve"> </w:t>
      </w:r>
      <w:r>
        <w:rPr>
          <w:rFonts w:ascii="Arial" w:hAnsi="Arial" w:cs="Arial"/>
          <w:b/>
          <w:sz w:val="20"/>
          <w:szCs w:val="20"/>
        </w:rPr>
        <w:t>2014–2020</w:t>
      </w:r>
      <w:r w:rsidR="00FB351F">
        <w:rPr>
          <w:rFonts w:ascii="Arial" w:hAnsi="Arial" w:cs="Arial"/>
          <w:b/>
          <w:sz w:val="20"/>
          <w:szCs w:val="20"/>
        </w:rPr>
        <w:t>,</w:t>
      </w:r>
      <w:r w:rsidR="00FB351F">
        <w:rPr>
          <w:rFonts w:ascii="Arial" w:hAnsi="Arial" w:cs="Arial"/>
          <w:b/>
          <w:sz w:val="20"/>
          <w:szCs w:val="20"/>
        </w:rPr>
        <w:br/>
        <w:t>Oś Priorytetowa 1</w:t>
      </w:r>
      <w:r w:rsidR="00CE3459" w:rsidRPr="00E906A8">
        <w:rPr>
          <w:rFonts w:ascii="Arial" w:hAnsi="Arial" w:cs="Arial"/>
          <w:b/>
          <w:sz w:val="20"/>
          <w:szCs w:val="20"/>
        </w:rPr>
        <w:t xml:space="preserve"> </w:t>
      </w:r>
      <w:r w:rsidR="006F67B9" w:rsidRPr="006F67B9">
        <w:rPr>
          <w:rFonts w:ascii="Arial" w:hAnsi="Arial" w:cs="Arial"/>
          <w:b/>
          <w:sz w:val="20"/>
          <w:szCs w:val="20"/>
        </w:rPr>
        <w:t>Gospodarka, Innowacje, Nowoczesne Technologie</w:t>
      </w:r>
    </w:p>
    <w:p w:rsidR="001E6E45" w:rsidRDefault="001433AF">
      <w:pPr>
        <w:spacing w:line="240" w:lineRule="auto"/>
        <w:jc w:val="both"/>
        <w:rPr>
          <w:rFonts w:ascii="Arial" w:hAnsi="Arial" w:cs="Arial"/>
          <w:b/>
        </w:rPr>
      </w:pPr>
      <w:r w:rsidRPr="001433AF">
        <w:rPr>
          <w:rFonts w:ascii="Arial" w:hAnsi="Arial" w:cs="Arial"/>
          <w:b/>
          <w:sz w:val="20"/>
          <w:szCs w:val="20"/>
        </w:rPr>
        <w:t xml:space="preserve">Działanie </w:t>
      </w:r>
      <w:r w:rsidR="00EF7D8A">
        <w:rPr>
          <w:rFonts w:ascii="Arial" w:hAnsi="Arial" w:cs="Arial"/>
          <w:b/>
          <w:bCs/>
          <w:sz w:val="20"/>
          <w:szCs w:val="20"/>
        </w:rPr>
        <w:t>1.</w:t>
      </w:r>
      <w:r w:rsidR="00EE359C">
        <w:rPr>
          <w:rFonts w:ascii="Arial" w:hAnsi="Arial" w:cs="Arial"/>
          <w:b/>
          <w:bCs/>
          <w:sz w:val="20"/>
          <w:szCs w:val="20"/>
        </w:rPr>
        <w:t xml:space="preserve">12 </w:t>
      </w:r>
      <w:r w:rsidR="00EF7D8A" w:rsidRPr="00EE359C">
        <w:rPr>
          <w:rFonts w:ascii="Arial" w:hAnsi="Arial" w:cs="Arial"/>
          <w:b/>
          <w:bCs/>
          <w:sz w:val="20"/>
          <w:szCs w:val="20"/>
        </w:rPr>
        <w:t xml:space="preserve">Tworzenie i rozbudowa infrastruktury na rzecz rozwoju gospodarczego w ramach Strategii ZIT dla </w:t>
      </w:r>
      <w:r w:rsidR="00BE59A5" w:rsidRPr="00BE59A5">
        <w:rPr>
          <w:rFonts w:ascii="Arial" w:hAnsi="Arial" w:cs="Arial"/>
          <w:b/>
          <w:bCs/>
        </w:rPr>
        <w:t>Koszalińsko-Kołobrzesko-Białogardzkiego Obszaru Funkcjonalnego</w:t>
      </w:r>
    </w:p>
    <w:p w:rsidR="00EE359C" w:rsidRPr="00EE359C" w:rsidRDefault="00EE359C" w:rsidP="00EE359C">
      <w:pPr>
        <w:pStyle w:val="Bezodstpw"/>
        <w:spacing w:line="276" w:lineRule="auto"/>
        <w:rPr>
          <w:rFonts w:cs="Arial"/>
          <w:szCs w:val="20"/>
        </w:rPr>
      </w:pPr>
    </w:p>
    <w:p w:rsidR="00EF7D8A" w:rsidRPr="00EE359C" w:rsidRDefault="00EF7D8A" w:rsidP="00EF7D8A">
      <w:pPr>
        <w:spacing w:line="240" w:lineRule="auto"/>
        <w:jc w:val="both"/>
        <w:rPr>
          <w:rFonts w:ascii="Arial" w:hAnsi="Arial" w:cs="Arial"/>
          <w:b/>
          <w:bCs/>
          <w:sz w:val="20"/>
          <w:szCs w:val="20"/>
        </w:rPr>
      </w:pPr>
    </w:p>
    <w:p w:rsidR="00EA4F46" w:rsidRPr="00E906A8" w:rsidRDefault="00EA4F46" w:rsidP="00A35611">
      <w:pPr>
        <w:spacing w:line="240" w:lineRule="auto"/>
        <w:rPr>
          <w:rFonts w:ascii="Arial" w:hAnsi="Arial" w:cs="Arial"/>
          <w:b/>
          <w:sz w:val="20"/>
          <w:szCs w:val="20"/>
        </w:rPr>
      </w:pPr>
    </w:p>
    <w:tbl>
      <w:tblPr>
        <w:tblStyle w:val="Tabela-Siatka"/>
        <w:tblW w:w="5050" w:type="pct"/>
        <w:shd w:val="clear" w:color="auto" w:fill="FFFFFF" w:themeFill="background1"/>
        <w:tblLayout w:type="fixed"/>
        <w:tblLook w:val="04A0" w:firstRow="1" w:lastRow="0" w:firstColumn="1" w:lastColumn="0" w:noHBand="0" w:noVBand="1"/>
      </w:tblPr>
      <w:tblGrid>
        <w:gridCol w:w="675"/>
        <w:gridCol w:w="2267"/>
        <w:gridCol w:w="1607"/>
        <w:gridCol w:w="7040"/>
        <w:gridCol w:w="1702"/>
        <w:gridCol w:w="1106"/>
      </w:tblGrid>
      <w:tr w:rsidR="00715E4E" w:rsidRPr="006F1B80" w:rsidTr="00072835">
        <w:trPr>
          <w:cantSplit/>
          <w:trHeight w:val="659"/>
        </w:trPr>
        <w:tc>
          <w:tcPr>
            <w:tcW w:w="234" w:type="pct"/>
            <w:shd w:val="clear" w:color="auto" w:fill="FFFFFF" w:themeFill="background1"/>
          </w:tcPr>
          <w:p w:rsidR="001E6E45" w:rsidRDefault="005D702E">
            <w:pPr>
              <w:jc w:val="center"/>
              <w:rPr>
                <w:rFonts w:ascii="Arial" w:hAnsi="Arial" w:cs="Arial"/>
                <w:b/>
                <w:sz w:val="18"/>
                <w:szCs w:val="18"/>
                <w:lang w:eastAsia="en-US"/>
              </w:rPr>
            </w:pPr>
            <w:r w:rsidRPr="005D702E">
              <w:rPr>
                <w:rFonts w:ascii="Arial" w:hAnsi="Arial" w:cs="Arial"/>
                <w:b/>
                <w:sz w:val="18"/>
                <w:szCs w:val="18"/>
              </w:rPr>
              <w:t>Lp.</w:t>
            </w:r>
          </w:p>
        </w:tc>
        <w:tc>
          <w:tcPr>
            <w:tcW w:w="787" w:type="pct"/>
            <w:shd w:val="clear" w:color="auto" w:fill="FFFFFF" w:themeFill="background1"/>
          </w:tcPr>
          <w:p w:rsidR="001E6E45" w:rsidRDefault="005D702E">
            <w:pPr>
              <w:jc w:val="center"/>
              <w:rPr>
                <w:rFonts w:ascii="Arial" w:hAnsi="Arial" w:cs="Arial"/>
                <w:b/>
                <w:sz w:val="18"/>
                <w:szCs w:val="18"/>
                <w:lang w:eastAsia="en-US"/>
              </w:rPr>
            </w:pPr>
            <w:r w:rsidRPr="005D702E">
              <w:rPr>
                <w:rFonts w:ascii="Arial" w:hAnsi="Arial" w:cs="Arial"/>
                <w:b/>
                <w:sz w:val="18"/>
                <w:szCs w:val="18"/>
              </w:rPr>
              <w:t>Nazwa dokumentu</w:t>
            </w:r>
          </w:p>
        </w:tc>
        <w:tc>
          <w:tcPr>
            <w:tcW w:w="558" w:type="pct"/>
            <w:shd w:val="clear" w:color="auto" w:fill="FFFFFF" w:themeFill="background1"/>
          </w:tcPr>
          <w:p w:rsidR="001E6E45" w:rsidRDefault="005D702E">
            <w:pPr>
              <w:jc w:val="center"/>
              <w:rPr>
                <w:rFonts w:ascii="Arial" w:hAnsi="Arial" w:cs="Arial"/>
                <w:b/>
                <w:sz w:val="18"/>
                <w:szCs w:val="18"/>
                <w:lang w:eastAsia="en-US"/>
              </w:rPr>
            </w:pPr>
            <w:r w:rsidRPr="005D702E">
              <w:rPr>
                <w:rFonts w:ascii="Arial" w:hAnsi="Arial" w:cs="Arial"/>
                <w:b/>
                <w:sz w:val="18"/>
                <w:szCs w:val="18"/>
              </w:rPr>
              <w:t>Rozdział/</w:t>
            </w:r>
          </w:p>
          <w:p w:rsidR="001E6E45" w:rsidRDefault="005D702E">
            <w:pPr>
              <w:jc w:val="center"/>
              <w:rPr>
                <w:rFonts w:ascii="Arial" w:hAnsi="Arial" w:cs="Arial"/>
                <w:b/>
                <w:sz w:val="18"/>
                <w:szCs w:val="18"/>
                <w:lang w:eastAsia="en-US"/>
              </w:rPr>
            </w:pPr>
            <w:r w:rsidRPr="005D702E">
              <w:rPr>
                <w:rFonts w:ascii="Arial" w:hAnsi="Arial" w:cs="Arial"/>
                <w:b/>
                <w:sz w:val="18"/>
                <w:szCs w:val="18"/>
              </w:rPr>
              <w:t>Podrozdział/</w:t>
            </w:r>
          </w:p>
          <w:p w:rsidR="001E6E45" w:rsidRDefault="005D702E">
            <w:pPr>
              <w:jc w:val="center"/>
              <w:rPr>
                <w:rFonts w:ascii="Arial" w:hAnsi="Arial" w:cs="Arial"/>
                <w:b/>
                <w:sz w:val="18"/>
                <w:szCs w:val="18"/>
                <w:lang w:eastAsia="en-US"/>
              </w:rPr>
            </w:pPr>
            <w:r w:rsidRPr="005D702E">
              <w:rPr>
                <w:rFonts w:ascii="Arial" w:hAnsi="Arial" w:cs="Arial"/>
                <w:b/>
                <w:sz w:val="18"/>
                <w:szCs w:val="18"/>
              </w:rPr>
              <w:t>punkt</w:t>
            </w:r>
          </w:p>
        </w:tc>
        <w:tc>
          <w:tcPr>
            <w:tcW w:w="2445" w:type="pct"/>
            <w:shd w:val="clear" w:color="auto" w:fill="FFFFFF" w:themeFill="background1"/>
          </w:tcPr>
          <w:p w:rsidR="001E6E45" w:rsidRDefault="005D702E">
            <w:pPr>
              <w:jc w:val="center"/>
              <w:rPr>
                <w:rFonts w:ascii="Arial" w:hAnsi="Arial" w:cs="Arial"/>
                <w:b/>
                <w:sz w:val="18"/>
                <w:szCs w:val="18"/>
                <w:lang w:eastAsia="en-US"/>
              </w:rPr>
            </w:pPr>
            <w:r w:rsidRPr="005D702E">
              <w:rPr>
                <w:rFonts w:ascii="Arial" w:hAnsi="Arial" w:cs="Arial"/>
                <w:b/>
                <w:sz w:val="18"/>
                <w:szCs w:val="18"/>
              </w:rPr>
              <w:t>Opis zmiany</w:t>
            </w:r>
          </w:p>
        </w:tc>
        <w:tc>
          <w:tcPr>
            <w:tcW w:w="591" w:type="pct"/>
            <w:shd w:val="clear" w:color="auto" w:fill="FFFFFF" w:themeFill="background1"/>
          </w:tcPr>
          <w:p w:rsidR="001E6E45" w:rsidRDefault="005D702E">
            <w:pPr>
              <w:jc w:val="center"/>
              <w:rPr>
                <w:rFonts w:ascii="Arial" w:hAnsi="Arial" w:cs="Arial"/>
                <w:b/>
                <w:sz w:val="18"/>
                <w:szCs w:val="18"/>
                <w:lang w:eastAsia="en-US"/>
              </w:rPr>
            </w:pPr>
            <w:r w:rsidRPr="005D702E">
              <w:rPr>
                <w:rFonts w:ascii="Arial" w:hAnsi="Arial" w:cs="Arial"/>
                <w:b/>
                <w:sz w:val="18"/>
                <w:szCs w:val="18"/>
              </w:rPr>
              <w:t>Uzasadnienie zmiany</w:t>
            </w:r>
          </w:p>
        </w:tc>
        <w:tc>
          <w:tcPr>
            <w:tcW w:w="384" w:type="pct"/>
            <w:shd w:val="clear" w:color="auto" w:fill="FFFFFF" w:themeFill="background1"/>
          </w:tcPr>
          <w:p w:rsidR="001E6E45" w:rsidRDefault="005D702E">
            <w:pPr>
              <w:jc w:val="center"/>
              <w:rPr>
                <w:rFonts w:ascii="Arial" w:hAnsi="Arial" w:cs="Arial"/>
                <w:b/>
                <w:sz w:val="18"/>
                <w:szCs w:val="18"/>
                <w:lang w:eastAsia="en-US"/>
              </w:rPr>
            </w:pPr>
            <w:r w:rsidRPr="005D702E">
              <w:rPr>
                <w:rFonts w:ascii="Arial" w:hAnsi="Arial" w:cs="Arial"/>
                <w:b/>
                <w:sz w:val="18"/>
                <w:szCs w:val="18"/>
              </w:rPr>
              <w:t>Data wprowadzenia</w:t>
            </w:r>
          </w:p>
        </w:tc>
      </w:tr>
      <w:tr w:rsidR="00E818E6" w:rsidRPr="007476AA" w:rsidTr="00072835">
        <w:trPr>
          <w:trHeight w:val="1187"/>
        </w:trPr>
        <w:tc>
          <w:tcPr>
            <w:tcW w:w="234" w:type="pct"/>
            <w:shd w:val="clear" w:color="auto" w:fill="FFFFFF" w:themeFill="background1"/>
          </w:tcPr>
          <w:p w:rsidR="00E818E6" w:rsidRPr="007476AA" w:rsidRDefault="00072835" w:rsidP="00BD5937">
            <w:pPr>
              <w:jc w:val="center"/>
              <w:rPr>
                <w:rFonts w:ascii="Arial" w:hAnsi="Arial" w:cs="Arial"/>
                <w:sz w:val="18"/>
                <w:szCs w:val="18"/>
              </w:rPr>
            </w:pPr>
            <w:r>
              <w:rPr>
                <w:rFonts w:ascii="Arial" w:hAnsi="Arial" w:cs="Arial"/>
                <w:sz w:val="18"/>
                <w:szCs w:val="18"/>
              </w:rPr>
              <w:t>1</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 xml:space="preserve">Regulamin naboru projektów </w:t>
            </w:r>
          </w:p>
          <w:p w:rsidR="00E818E6" w:rsidRPr="007476AA" w:rsidRDefault="00E818E6" w:rsidP="00BD5937">
            <w:pPr>
              <w:jc w:val="center"/>
              <w:rPr>
                <w:rFonts w:ascii="Arial" w:hAnsi="Arial" w:cs="Arial"/>
                <w:sz w:val="18"/>
                <w:szCs w:val="18"/>
              </w:rPr>
            </w:pPr>
            <w:r w:rsidRPr="007476AA">
              <w:rPr>
                <w:rFonts w:ascii="Arial" w:hAnsi="Arial" w:cs="Arial"/>
                <w:sz w:val="18"/>
                <w:szCs w:val="18"/>
              </w:rPr>
              <w:t xml:space="preserve">w ramach Regionalnego Programu Operacyjnego </w:t>
            </w:r>
          </w:p>
          <w:p w:rsidR="00E818E6" w:rsidRPr="007476AA" w:rsidRDefault="00E818E6" w:rsidP="00BD5937">
            <w:pPr>
              <w:jc w:val="center"/>
              <w:rPr>
                <w:rFonts w:ascii="Arial" w:hAnsi="Arial" w:cs="Arial"/>
                <w:sz w:val="18"/>
                <w:szCs w:val="18"/>
              </w:rPr>
            </w:pPr>
            <w:r w:rsidRPr="007476AA">
              <w:rPr>
                <w:rFonts w:ascii="Arial" w:hAnsi="Arial" w:cs="Arial"/>
                <w:sz w:val="18"/>
                <w:szCs w:val="18"/>
              </w:rPr>
              <w:t>Województwa Zachodniopomorskiego 2014 – 2020, wersja 4.0 z 2017 r.</w:t>
            </w:r>
          </w:p>
        </w:tc>
        <w:tc>
          <w:tcPr>
            <w:tcW w:w="558"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Strona tytułowa</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 xml:space="preserve">wersja </w:t>
            </w:r>
            <w:r w:rsidR="00AA7682">
              <w:rPr>
                <w:rFonts w:ascii="Arial" w:eastAsia="Times New Roman" w:hAnsi="Arial" w:cs="Arial"/>
                <w:sz w:val="18"/>
                <w:szCs w:val="18"/>
              </w:rPr>
              <w:t>1</w:t>
            </w:r>
            <w:r w:rsidRPr="007476AA">
              <w:rPr>
                <w:rFonts w:ascii="Arial" w:eastAsia="Times New Roman" w:hAnsi="Arial" w:cs="Arial"/>
                <w:sz w:val="18"/>
                <w:szCs w:val="18"/>
              </w:rPr>
              <w:t xml:space="preserve">.0, </w:t>
            </w:r>
            <w:r w:rsidR="00AA7682">
              <w:rPr>
                <w:rFonts w:ascii="Arial" w:eastAsia="Times New Roman" w:hAnsi="Arial" w:cs="Arial"/>
                <w:sz w:val="18"/>
                <w:szCs w:val="18"/>
              </w:rPr>
              <w:t>sierpień</w:t>
            </w:r>
            <w:r w:rsidRPr="007476AA">
              <w:rPr>
                <w:rFonts w:ascii="Arial" w:eastAsia="Times New Roman" w:hAnsi="Arial" w:cs="Arial"/>
                <w:sz w:val="18"/>
                <w:szCs w:val="18"/>
              </w:rPr>
              <w:t xml:space="preserve"> 2016 r.</w:t>
            </w:r>
          </w:p>
          <w:p w:rsidR="00E818E6" w:rsidRPr="007476AA" w:rsidRDefault="00E818E6" w:rsidP="00BD593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E818E6" w:rsidRPr="007476AA" w:rsidRDefault="00E818E6" w:rsidP="00BD5937">
            <w:pPr>
              <w:tabs>
                <w:tab w:val="left" w:pos="426"/>
              </w:tabs>
              <w:autoSpaceDE w:val="0"/>
              <w:autoSpaceDN w:val="0"/>
              <w:adjustRightInd w:val="0"/>
              <w:spacing w:line="360" w:lineRule="auto"/>
              <w:jc w:val="both"/>
              <w:outlineLvl w:val="3"/>
              <w:rPr>
                <w:rFonts w:ascii="Arial" w:eastAsia="Times New Roman" w:hAnsi="Arial" w:cs="Arial"/>
                <w:sz w:val="18"/>
                <w:szCs w:val="18"/>
              </w:rPr>
            </w:pPr>
            <w:r w:rsidRPr="007476AA">
              <w:rPr>
                <w:rFonts w:ascii="Arial" w:eastAsia="Times New Roman" w:hAnsi="Arial" w:cs="Arial"/>
                <w:sz w:val="18"/>
                <w:szCs w:val="18"/>
              </w:rPr>
              <w:t xml:space="preserve">wersja </w:t>
            </w:r>
            <w:r w:rsidR="00AA7682">
              <w:rPr>
                <w:rFonts w:ascii="Arial" w:eastAsia="Times New Roman" w:hAnsi="Arial" w:cs="Arial"/>
                <w:sz w:val="18"/>
                <w:szCs w:val="18"/>
              </w:rPr>
              <w:t>2</w:t>
            </w:r>
            <w:r w:rsidRPr="007476AA">
              <w:rPr>
                <w:rFonts w:ascii="Arial" w:eastAsia="Times New Roman" w:hAnsi="Arial" w:cs="Arial"/>
                <w:sz w:val="18"/>
                <w:szCs w:val="18"/>
              </w:rPr>
              <w:t>.0,</w:t>
            </w:r>
            <w:r w:rsidR="009A6141">
              <w:rPr>
                <w:rFonts w:ascii="Arial" w:eastAsia="Times New Roman" w:hAnsi="Arial" w:cs="Arial"/>
                <w:sz w:val="18"/>
                <w:szCs w:val="18"/>
              </w:rPr>
              <w:t xml:space="preserve"> </w:t>
            </w:r>
            <w:r w:rsidR="00AA7682">
              <w:rPr>
                <w:rFonts w:ascii="Arial" w:eastAsia="Times New Roman" w:hAnsi="Arial" w:cs="Arial"/>
                <w:sz w:val="18"/>
                <w:szCs w:val="18"/>
              </w:rPr>
              <w:t>styczeń</w:t>
            </w:r>
            <w:r w:rsidR="009A6141">
              <w:rPr>
                <w:rFonts w:ascii="Arial" w:eastAsia="Times New Roman" w:hAnsi="Arial" w:cs="Arial"/>
                <w:sz w:val="18"/>
                <w:szCs w:val="18"/>
              </w:rPr>
              <w:t xml:space="preserve"> </w:t>
            </w:r>
            <w:r w:rsidRPr="007476AA">
              <w:rPr>
                <w:rFonts w:ascii="Arial" w:eastAsia="Times New Roman" w:hAnsi="Arial" w:cs="Arial"/>
                <w:sz w:val="18"/>
                <w:szCs w:val="18"/>
              </w:rPr>
              <w:t>2017 r.</w:t>
            </w:r>
          </w:p>
          <w:p w:rsidR="00E818E6" w:rsidRPr="007476AA" w:rsidRDefault="00E818E6" w:rsidP="00BD5937">
            <w:pPr>
              <w:tabs>
                <w:tab w:val="left" w:pos="-2127"/>
              </w:tabs>
              <w:jc w:val="both"/>
              <w:rPr>
                <w:rFonts w:ascii="Arial" w:hAnsi="Arial" w:cs="Arial"/>
                <w:b/>
                <w:iCs/>
                <w:sz w:val="18"/>
                <w:szCs w:val="18"/>
                <w:u w:val="single"/>
              </w:rPr>
            </w:pP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Wprowadzenie zmian w regulaminie naboru.</w:t>
            </w:r>
          </w:p>
        </w:tc>
        <w:tc>
          <w:tcPr>
            <w:tcW w:w="384" w:type="pct"/>
            <w:shd w:val="clear" w:color="auto" w:fill="FFFFFF" w:themeFill="background1"/>
          </w:tcPr>
          <w:p w:rsidR="00E818E6" w:rsidRPr="007476AA" w:rsidRDefault="00F3104E" w:rsidP="00BD5937">
            <w:pPr>
              <w:jc w:val="center"/>
              <w:rPr>
                <w:rFonts w:ascii="Arial" w:hAnsi="Arial" w:cs="Arial"/>
                <w:sz w:val="18"/>
                <w:szCs w:val="18"/>
              </w:rPr>
            </w:pPr>
            <w:r>
              <w:rPr>
                <w:rFonts w:ascii="Arial" w:hAnsi="Arial" w:cs="Arial"/>
                <w:sz w:val="18"/>
                <w:szCs w:val="18"/>
              </w:rPr>
              <w:t>23</w:t>
            </w:r>
            <w:bookmarkStart w:id="0" w:name="_GoBack"/>
            <w:bookmarkEnd w:id="0"/>
            <w:r w:rsidR="00E818E6" w:rsidRPr="007476AA">
              <w:rPr>
                <w:rFonts w:ascii="Arial" w:hAnsi="Arial" w:cs="Arial"/>
                <w:sz w:val="18"/>
                <w:szCs w:val="18"/>
              </w:rPr>
              <w:t xml:space="preserve"> stycznia 2017 r.</w:t>
            </w:r>
          </w:p>
        </w:tc>
      </w:tr>
      <w:tr w:rsidR="00E81620" w:rsidRPr="007476AA" w:rsidTr="00072835">
        <w:trPr>
          <w:trHeight w:val="1187"/>
        </w:trPr>
        <w:tc>
          <w:tcPr>
            <w:tcW w:w="234" w:type="pct"/>
            <w:shd w:val="clear" w:color="auto" w:fill="FFFFFF" w:themeFill="background1"/>
          </w:tcPr>
          <w:p w:rsidR="00E81620" w:rsidRDefault="00072835" w:rsidP="00BD5937">
            <w:pPr>
              <w:jc w:val="center"/>
              <w:rPr>
                <w:rFonts w:ascii="Arial" w:hAnsi="Arial" w:cs="Arial"/>
                <w:sz w:val="18"/>
                <w:szCs w:val="18"/>
              </w:rPr>
            </w:pPr>
            <w:r>
              <w:rPr>
                <w:rFonts w:ascii="Arial" w:hAnsi="Arial" w:cs="Arial"/>
                <w:sz w:val="18"/>
                <w:szCs w:val="18"/>
              </w:rPr>
              <w:t>2</w:t>
            </w:r>
          </w:p>
        </w:tc>
        <w:tc>
          <w:tcPr>
            <w:tcW w:w="787" w:type="pct"/>
            <w:shd w:val="clear" w:color="auto" w:fill="FFFFFF" w:themeFill="background1"/>
          </w:tcPr>
          <w:p w:rsidR="00E81620" w:rsidRPr="007476AA" w:rsidRDefault="00E81620"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620" w:rsidRPr="007476AA" w:rsidRDefault="00E81620" w:rsidP="00BD5937">
            <w:pPr>
              <w:jc w:val="center"/>
              <w:rPr>
                <w:rFonts w:ascii="Arial" w:hAnsi="Arial" w:cs="Arial"/>
                <w:sz w:val="18"/>
                <w:szCs w:val="18"/>
              </w:rPr>
            </w:pPr>
            <w:r w:rsidRPr="006F1B80">
              <w:rPr>
                <w:rFonts w:ascii="Arial" w:hAnsi="Arial" w:cs="Arial"/>
                <w:sz w:val="18"/>
                <w:szCs w:val="18"/>
              </w:rPr>
              <w:t>Słownik pojęć, pkt 2</w:t>
            </w:r>
            <w:r>
              <w:rPr>
                <w:rFonts w:ascii="Arial" w:hAnsi="Arial" w:cs="Arial"/>
                <w:sz w:val="18"/>
                <w:szCs w:val="18"/>
              </w:rPr>
              <w:t>7</w:t>
            </w:r>
          </w:p>
        </w:tc>
        <w:tc>
          <w:tcPr>
            <w:tcW w:w="2445" w:type="pct"/>
            <w:shd w:val="clear" w:color="auto" w:fill="FFFFFF" w:themeFill="background1"/>
          </w:tcPr>
          <w:p w:rsidR="00E81620" w:rsidRPr="006F1B80" w:rsidRDefault="00E81620" w:rsidP="00E81620">
            <w:pPr>
              <w:jc w:val="both"/>
              <w:outlineLvl w:val="2"/>
              <w:rPr>
                <w:rFonts w:ascii="Arial" w:hAnsi="Arial" w:cs="Arial"/>
                <w:b/>
                <w:sz w:val="18"/>
                <w:szCs w:val="18"/>
                <w:u w:val="single"/>
              </w:rPr>
            </w:pPr>
            <w:r w:rsidRPr="006F1B80">
              <w:rPr>
                <w:rFonts w:ascii="Arial" w:hAnsi="Arial" w:cs="Arial"/>
                <w:b/>
                <w:sz w:val="18"/>
                <w:szCs w:val="18"/>
                <w:u w:val="single"/>
              </w:rPr>
              <w:t>Zapis:</w:t>
            </w:r>
          </w:p>
          <w:p w:rsidR="00E81620" w:rsidRPr="006F1B80" w:rsidRDefault="00E81620" w:rsidP="00E81620">
            <w:pPr>
              <w:jc w:val="both"/>
              <w:outlineLvl w:val="2"/>
              <w:rPr>
                <w:rFonts w:ascii="Arial" w:hAnsi="Arial" w:cs="Arial"/>
                <w:bCs/>
                <w:sz w:val="18"/>
                <w:szCs w:val="18"/>
              </w:rPr>
            </w:pPr>
            <w:r>
              <w:rPr>
                <w:rFonts w:ascii="Arial" w:hAnsi="Arial" w:cs="Arial"/>
                <w:bCs/>
                <w:sz w:val="18"/>
                <w:szCs w:val="18"/>
              </w:rPr>
              <w:t xml:space="preserve">27. </w:t>
            </w:r>
            <w:r w:rsidRPr="006F1B80">
              <w:rPr>
                <w:rFonts w:ascii="Arial" w:hAnsi="Arial" w:cs="Arial"/>
                <w:bCs/>
                <w:sz w:val="18"/>
                <w:szCs w:val="18"/>
              </w:rPr>
              <w:t>wydatek kwalifikowalny – koszt lub wydatek poniesiony w związku z realizacją projektu w ramach RPO WZ, który kwalifikuje się do refundacji, rozliczenia (w przypadku systemu zaliczkowego) zgodnie z umową o dofinansowanie;</w:t>
            </w:r>
          </w:p>
          <w:p w:rsidR="00E81620" w:rsidRPr="006F1B80" w:rsidRDefault="00E81620" w:rsidP="00E81620">
            <w:pPr>
              <w:rPr>
                <w:rFonts w:ascii="Arial" w:hAnsi="Arial" w:cs="Arial"/>
                <w:b/>
                <w:sz w:val="18"/>
                <w:szCs w:val="18"/>
              </w:rPr>
            </w:pPr>
            <w:r w:rsidRPr="006F1B80">
              <w:rPr>
                <w:rFonts w:ascii="Arial" w:hAnsi="Arial" w:cs="Arial"/>
                <w:b/>
                <w:sz w:val="18"/>
                <w:szCs w:val="18"/>
                <w:u w:val="single"/>
              </w:rPr>
              <w:t>zmieniono na</w:t>
            </w:r>
            <w:r w:rsidRPr="006F1B80">
              <w:rPr>
                <w:rFonts w:ascii="Arial" w:hAnsi="Arial" w:cs="Arial"/>
                <w:b/>
                <w:sz w:val="18"/>
                <w:szCs w:val="18"/>
              </w:rPr>
              <w:t>:</w:t>
            </w:r>
          </w:p>
          <w:p w:rsidR="00E81620" w:rsidRPr="007476AA" w:rsidRDefault="00E81620" w:rsidP="00E81620">
            <w:pPr>
              <w:tabs>
                <w:tab w:val="left" w:pos="426"/>
              </w:tabs>
              <w:jc w:val="both"/>
              <w:rPr>
                <w:rFonts w:ascii="Arial" w:eastAsia="Times New Roman" w:hAnsi="Arial" w:cs="Arial"/>
                <w:b/>
                <w:sz w:val="18"/>
                <w:szCs w:val="18"/>
                <w:u w:val="single"/>
              </w:rPr>
            </w:pPr>
            <w:r>
              <w:rPr>
                <w:rFonts w:ascii="Arial" w:hAnsi="Arial" w:cs="Arial"/>
                <w:bCs/>
                <w:sz w:val="18"/>
                <w:szCs w:val="18"/>
              </w:rPr>
              <w:t xml:space="preserve">27. </w:t>
            </w:r>
            <w:r w:rsidRPr="006F1B80">
              <w:rPr>
                <w:rFonts w:ascii="Arial" w:hAnsi="Arial" w:cs="Arial"/>
                <w:bCs/>
                <w:sz w:val="18"/>
                <w:szCs w:val="18"/>
              </w:rPr>
              <w:t xml:space="preserve">wydatek kwalifikowalny – koszt lub wydatek poniesiony w związku z realizacją projektu w ramach RPO WZ, który </w:t>
            </w:r>
            <w:r w:rsidRPr="006F1B80">
              <w:rPr>
                <w:rFonts w:ascii="Arial" w:hAnsi="Arial" w:cs="Arial"/>
                <w:bCs/>
                <w:sz w:val="18"/>
                <w:szCs w:val="18"/>
                <w:u w:val="single"/>
              </w:rPr>
              <w:t>spełnia kryteria</w:t>
            </w:r>
            <w:r w:rsidRPr="006F1B80">
              <w:rPr>
                <w:rFonts w:ascii="Arial" w:hAnsi="Arial" w:cs="Arial"/>
                <w:bCs/>
                <w:sz w:val="18"/>
                <w:szCs w:val="18"/>
              </w:rPr>
              <w:t xml:space="preserve">  refundacji, rozliczenia (w przypadku systemu zaliczkowego) zgodnie z umową o dofinansowanie;</w:t>
            </w:r>
          </w:p>
        </w:tc>
        <w:tc>
          <w:tcPr>
            <w:tcW w:w="591" w:type="pct"/>
            <w:shd w:val="clear" w:color="auto" w:fill="FFFFFF" w:themeFill="background1"/>
          </w:tcPr>
          <w:p w:rsidR="00E81620" w:rsidRPr="006F1B80" w:rsidRDefault="00E81620" w:rsidP="00E81620">
            <w:pPr>
              <w:autoSpaceDE w:val="0"/>
              <w:autoSpaceDN w:val="0"/>
              <w:adjustRightInd w:val="0"/>
              <w:jc w:val="center"/>
              <w:rPr>
                <w:rFonts w:ascii="Arial" w:hAnsi="Arial" w:cs="Arial"/>
                <w:sz w:val="18"/>
                <w:szCs w:val="18"/>
              </w:rPr>
            </w:pPr>
            <w:r w:rsidRPr="006F1B80">
              <w:rPr>
                <w:rFonts w:ascii="Arial" w:hAnsi="Arial" w:cs="Arial"/>
                <w:sz w:val="18"/>
                <w:szCs w:val="18"/>
              </w:rPr>
              <w:t xml:space="preserve">Aktualizacja zapisu w związku ze zmianą Wytycznych w </w:t>
            </w:r>
            <w:r w:rsidRPr="006F1B80">
              <w:rPr>
                <w:rFonts w:ascii="Arial" w:eastAsiaTheme="minorHAnsi" w:hAnsi="Arial" w:cs="Arial"/>
                <w:bCs/>
                <w:sz w:val="18"/>
                <w:szCs w:val="18"/>
              </w:rPr>
              <w:t>zakresie kwalifikowalno</w:t>
            </w:r>
            <w:r w:rsidRPr="006F1B80">
              <w:rPr>
                <w:rFonts w:ascii="Arial" w:eastAsia="Arial,Bold" w:hAnsi="Arial" w:cs="Arial"/>
                <w:bCs/>
                <w:sz w:val="18"/>
                <w:szCs w:val="18"/>
              </w:rPr>
              <w:t>ś</w:t>
            </w:r>
            <w:r w:rsidRPr="006F1B80">
              <w:rPr>
                <w:rFonts w:ascii="Arial" w:eastAsiaTheme="minorHAnsi" w:hAnsi="Arial" w:cs="Arial"/>
                <w:bCs/>
                <w:sz w:val="18"/>
                <w:szCs w:val="18"/>
              </w:rPr>
              <w:t>ci</w:t>
            </w:r>
          </w:p>
          <w:p w:rsidR="00E81620" w:rsidRPr="007476AA" w:rsidRDefault="00E81620" w:rsidP="00BD5937">
            <w:pPr>
              <w:jc w:val="center"/>
              <w:rPr>
                <w:rFonts w:ascii="Arial" w:hAnsi="Arial" w:cs="Arial"/>
                <w:sz w:val="18"/>
                <w:szCs w:val="18"/>
              </w:rPr>
            </w:pPr>
          </w:p>
        </w:tc>
        <w:tc>
          <w:tcPr>
            <w:tcW w:w="384" w:type="pct"/>
            <w:shd w:val="clear" w:color="auto" w:fill="FFFFFF" w:themeFill="background1"/>
          </w:tcPr>
          <w:p w:rsidR="00E81620" w:rsidRDefault="00E81620"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072835" w:rsidP="00BD5937">
            <w:pPr>
              <w:jc w:val="center"/>
              <w:rPr>
                <w:rFonts w:ascii="Arial" w:hAnsi="Arial" w:cs="Arial"/>
                <w:sz w:val="18"/>
                <w:szCs w:val="18"/>
              </w:rPr>
            </w:pPr>
            <w:r>
              <w:rPr>
                <w:rFonts w:ascii="Arial" w:hAnsi="Arial" w:cs="Arial"/>
                <w:sz w:val="18"/>
                <w:szCs w:val="18"/>
              </w:rPr>
              <w:t>3</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Podstawy prawne,</w:t>
            </w:r>
          </w:p>
          <w:p w:rsidR="00E818E6" w:rsidRPr="007476AA" w:rsidRDefault="00E818E6" w:rsidP="00BD5937">
            <w:pPr>
              <w:jc w:val="center"/>
              <w:rPr>
                <w:rFonts w:ascii="Arial" w:hAnsi="Arial" w:cs="Arial"/>
                <w:sz w:val="18"/>
                <w:szCs w:val="18"/>
              </w:rPr>
            </w:pPr>
            <w:r w:rsidRPr="007476AA">
              <w:rPr>
                <w:rFonts w:ascii="Arial" w:hAnsi="Arial" w:cs="Arial"/>
                <w:sz w:val="18"/>
                <w:szCs w:val="18"/>
              </w:rPr>
              <w:t>pkt 6, 7, 9, 13</w:t>
            </w:r>
          </w:p>
        </w:tc>
        <w:tc>
          <w:tcPr>
            <w:tcW w:w="2445" w:type="pct"/>
            <w:shd w:val="clear" w:color="auto" w:fill="FFFFFF" w:themeFill="background1"/>
          </w:tcPr>
          <w:p w:rsidR="00E818E6" w:rsidRPr="007476AA" w:rsidRDefault="00E818E6" w:rsidP="00BD5937">
            <w:pPr>
              <w:jc w:val="both"/>
              <w:outlineLvl w:val="2"/>
              <w:rPr>
                <w:rFonts w:ascii="Arial" w:hAnsi="Arial" w:cs="Arial"/>
                <w:b/>
                <w:sz w:val="18"/>
                <w:szCs w:val="18"/>
                <w:u w:val="single"/>
              </w:rPr>
            </w:pPr>
            <w:r w:rsidRPr="007476AA">
              <w:rPr>
                <w:rFonts w:ascii="Arial" w:hAnsi="Arial" w:cs="Arial"/>
                <w:b/>
                <w:sz w:val="18"/>
                <w:szCs w:val="18"/>
                <w:u w:val="single"/>
              </w:rPr>
              <w:t>Zaktualizowano publikatory</w:t>
            </w:r>
          </w:p>
          <w:p w:rsidR="00E818E6" w:rsidRPr="007476AA" w:rsidRDefault="00E818E6" w:rsidP="00BD5937">
            <w:pPr>
              <w:jc w:val="both"/>
              <w:outlineLvl w:val="2"/>
              <w:rPr>
                <w:rFonts w:ascii="Arial" w:hAnsi="Arial" w:cs="Arial"/>
                <w:b/>
                <w:sz w:val="18"/>
                <w:szCs w:val="18"/>
                <w:u w:val="single"/>
              </w:rPr>
            </w:pPr>
            <w:r w:rsidRPr="007476AA">
              <w:rPr>
                <w:rFonts w:ascii="Arial" w:hAnsi="Arial" w:cs="Arial"/>
                <w:b/>
                <w:sz w:val="18"/>
                <w:szCs w:val="18"/>
                <w:u w:val="single"/>
              </w:rPr>
              <w:t>Zapis:</w:t>
            </w:r>
          </w:p>
          <w:p w:rsidR="00E818E6" w:rsidRPr="007476AA" w:rsidRDefault="00E818E6" w:rsidP="00BD5937">
            <w:pPr>
              <w:jc w:val="both"/>
              <w:outlineLvl w:val="2"/>
              <w:rPr>
                <w:rFonts w:ascii="Arial" w:hAnsi="Arial" w:cs="Arial"/>
                <w:bCs/>
                <w:sz w:val="18"/>
                <w:szCs w:val="18"/>
              </w:rPr>
            </w:pPr>
            <w:r w:rsidRPr="007476AA">
              <w:rPr>
                <w:rFonts w:ascii="Arial" w:hAnsi="Arial" w:cs="Arial"/>
                <w:bCs/>
                <w:sz w:val="18"/>
                <w:szCs w:val="18"/>
              </w:rPr>
              <w:t>6. Ustawa z dnia 11 lipca 2014 r. o zasadach realizacji programów w zakresie polityki spójności finansowanych w perspektywie finansowej</w:t>
            </w:r>
            <w:r w:rsidR="006A4A4B">
              <w:rPr>
                <w:rFonts w:ascii="Arial" w:hAnsi="Arial" w:cs="Arial"/>
                <w:bCs/>
                <w:sz w:val="18"/>
                <w:szCs w:val="18"/>
              </w:rPr>
              <w:t xml:space="preserve"> </w:t>
            </w:r>
            <w:r w:rsidRPr="007476AA">
              <w:rPr>
                <w:rFonts w:ascii="Arial" w:hAnsi="Arial" w:cs="Arial"/>
                <w:bCs/>
                <w:sz w:val="18"/>
                <w:szCs w:val="18"/>
              </w:rPr>
              <w:t>2014-2020 (Dz. U. z 2016 r., poz. 217 j.t.), zwana dalej ustawą wdrożeniową;</w:t>
            </w:r>
          </w:p>
          <w:p w:rsidR="00E818E6" w:rsidRPr="007476AA" w:rsidRDefault="00E818E6" w:rsidP="00BD5937">
            <w:pPr>
              <w:rPr>
                <w:rFonts w:ascii="Arial" w:hAnsi="Arial" w:cs="Arial"/>
                <w:b/>
                <w:sz w:val="18"/>
                <w:szCs w:val="18"/>
              </w:rPr>
            </w:pPr>
            <w:r w:rsidRPr="007476AA">
              <w:rPr>
                <w:rFonts w:ascii="Arial" w:hAnsi="Arial" w:cs="Arial"/>
                <w:b/>
                <w:sz w:val="18"/>
                <w:szCs w:val="18"/>
                <w:u w:val="single"/>
              </w:rPr>
              <w:t>zmieniono na</w:t>
            </w:r>
            <w:r w:rsidRPr="007476AA">
              <w:rPr>
                <w:rFonts w:ascii="Arial" w:hAnsi="Arial" w:cs="Arial"/>
                <w:b/>
                <w:sz w:val="18"/>
                <w:szCs w:val="18"/>
              </w:rPr>
              <w:t>:</w:t>
            </w:r>
          </w:p>
          <w:p w:rsidR="00E818E6" w:rsidRPr="007476AA" w:rsidRDefault="00E818E6" w:rsidP="00BD5937">
            <w:pPr>
              <w:tabs>
                <w:tab w:val="left" w:pos="-2127"/>
              </w:tabs>
              <w:jc w:val="both"/>
              <w:rPr>
                <w:rFonts w:ascii="Arial" w:hAnsi="Arial" w:cs="Arial"/>
                <w:bCs/>
                <w:sz w:val="18"/>
                <w:szCs w:val="18"/>
              </w:rPr>
            </w:pPr>
            <w:r w:rsidRPr="007476AA">
              <w:rPr>
                <w:rFonts w:ascii="Arial" w:hAnsi="Arial" w:cs="Arial"/>
                <w:bCs/>
                <w:sz w:val="18"/>
                <w:szCs w:val="18"/>
              </w:rPr>
              <w:t xml:space="preserve">6. Ustawa z dnia 11 lipca 2014 r. o zasadach realizacji programów w zakresie polityki </w:t>
            </w:r>
            <w:r w:rsidRPr="007476AA">
              <w:rPr>
                <w:rFonts w:ascii="Arial" w:hAnsi="Arial" w:cs="Arial"/>
                <w:bCs/>
                <w:sz w:val="18"/>
                <w:szCs w:val="18"/>
              </w:rPr>
              <w:lastRenderedPageBreak/>
              <w:t>spójności finansowanych w perspektywie finansowej 2014-2020 (Dz. U. z 2016 r., poz. 217 j.t. ze zm.), zwana dalej ustawą wdrożeniową;</w:t>
            </w:r>
          </w:p>
          <w:p w:rsidR="00E818E6" w:rsidRPr="007476AA" w:rsidRDefault="00E818E6" w:rsidP="00BD5937">
            <w:pPr>
              <w:tabs>
                <w:tab w:val="left" w:pos="-2127"/>
              </w:tabs>
              <w:jc w:val="both"/>
              <w:rPr>
                <w:rFonts w:ascii="Arial" w:hAnsi="Arial" w:cs="Arial"/>
                <w:b/>
                <w:iCs/>
                <w:sz w:val="18"/>
                <w:szCs w:val="18"/>
                <w:u w:val="single"/>
              </w:rPr>
            </w:pPr>
          </w:p>
          <w:p w:rsidR="00E818E6" w:rsidRPr="007476AA" w:rsidRDefault="00E818E6" w:rsidP="00BD5937">
            <w:pPr>
              <w:jc w:val="both"/>
              <w:outlineLvl w:val="2"/>
              <w:rPr>
                <w:rFonts w:ascii="Arial" w:hAnsi="Arial" w:cs="Arial"/>
                <w:b/>
                <w:sz w:val="18"/>
                <w:szCs w:val="18"/>
                <w:u w:val="single"/>
              </w:rPr>
            </w:pPr>
            <w:r w:rsidRPr="007476AA">
              <w:rPr>
                <w:rFonts w:ascii="Arial" w:hAnsi="Arial" w:cs="Arial"/>
                <w:b/>
                <w:sz w:val="18"/>
                <w:szCs w:val="18"/>
                <w:u w:val="single"/>
              </w:rPr>
              <w:t>Zapis:</w:t>
            </w:r>
          </w:p>
          <w:p w:rsidR="00E818E6" w:rsidRPr="007476AA" w:rsidRDefault="00E818E6" w:rsidP="00BD5937">
            <w:pPr>
              <w:jc w:val="both"/>
              <w:outlineLvl w:val="2"/>
              <w:rPr>
                <w:rFonts w:ascii="Arial" w:hAnsi="Arial" w:cs="Arial"/>
                <w:bCs/>
                <w:sz w:val="18"/>
                <w:szCs w:val="18"/>
              </w:rPr>
            </w:pPr>
            <w:r w:rsidRPr="007476AA">
              <w:rPr>
                <w:rFonts w:ascii="Arial" w:hAnsi="Arial" w:cs="Arial"/>
                <w:bCs/>
                <w:sz w:val="18"/>
                <w:szCs w:val="18"/>
              </w:rPr>
              <w:t>7. Ustawa z dnia 27 sierpnia 2009 r. o finansach publicznych (Dz. U. z 2013 r., poz. 885  j.t. ze zm.);</w:t>
            </w:r>
          </w:p>
          <w:p w:rsidR="00E818E6" w:rsidRPr="007476AA" w:rsidRDefault="00E818E6" w:rsidP="00BD5937">
            <w:pPr>
              <w:rPr>
                <w:rFonts w:ascii="Arial" w:hAnsi="Arial" w:cs="Arial"/>
                <w:b/>
                <w:sz w:val="18"/>
                <w:szCs w:val="18"/>
              </w:rPr>
            </w:pPr>
            <w:r w:rsidRPr="007476AA">
              <w:rPr>
                <w:rFonts w:ascii="Arial" w:hAnsi="Arial" w:cs="Arial"/>
                <w:b/>
                <w:sz w:val="18"/>
                <w:szCs w:val="18"/>
                <w:u w:val="single"/>
              </w:rPr>
              <w:t>zmieniono na</w:t>
            </w:r>
            <w:r w:rsidRPr="007476AA">
              <w:rPr>
                <w:rFonts w:ascii="Arial" w:hAnsi="Arial" w:cs="Arial"/>
                <w:b/>
                <w:sz w:val="18"/>
                <w:szCs w:val="18"/>
              </w:rPr>
              <w:t>:</w:t>
            </w:r>
          </w:p>
          <w:p w:rsidR="00E818E6" w:rsidRPr="007476AA" w:rsidRDefault="00E818E6" w:rsidP="00BD5937">
            <w:pPr>
              <w:jc w:val="both"/>
              <w:outlineLvl w:val="2"/>
              <w:rPr>
                <w:rFonts w:ascii="Arial" w:hAnsi="Arial" w:cs="Arial"/>
                <w:bCs/>
                <w:sz w:val="18"/>
                <w:szCs w:val="18"/>
              </w:rPr>
            </w:pPr>
            <w:r w:rsidRPr="007476AA">
              <w:rPr>
                <w:rFonts w:ascii="Arial" w:hAnsi="Arial" w:cs="Arial"/>
                <w:bCs/>
                <w:sz w:val="18"/>
                <w:szCs w:val="18"/>
              </w:rPr>
              <w:t>7. Ustawa z dnia 27 sierpnia 2009 r. o finansach publicznych (Dz. U. z 2016 r., poz. 1870 j.t. ze zm.);</w:t>
            </w:r>
          </w:p>
          <w:p w:rsidR="00E818E6" w:rsidRPr="007476AA" w:rsidRDefault="00E818E6" w:rsidP="00BD5937">
            <w:pPr>
              <w:jc w:val="both"/>
              <w:outlineLvl w:val="2"/>
              <w:rPr>
                <w:rFonts w:ascii="Arial" w:hAnsi="Arial" w:cs="Arial"/>
                <w:bCs/>
                <w:sz w:val="18"/>
                <w:szCs w:val="18"/>
              </w:rPr>
            </w:pPr>
          </w:p>
          <w:p w:rsidR="00E818E6" w:rsidRPr="007476AA" w:rsidRDefault="00E818E6" w:rsidP="00BD5937">
            <w:pPr>
              <w:jc w:val="both"/>
              <w:outlineLvl w:val="2"/>
              <w:rPr>
                <w:rFonts w:ascii="Arial" w:hAnsi="Arial" w:cs="Arial"/>
                <w:b/>
                <w:sz w:val="18"/>
                <w:szCs w:val="18"/>
                <w:u w:val="single"/>
              </w:rPr>
            </w:pPr>
            <w:r w:rsidRPr="007476AA">
              <w:rPr>
                <w:rFonts w:ascii="Arial" w:hAnsi="Arial" w:cs="Arial"/>
                <w:b/>
                <w:sz w:val="18"/>
                <w:szCs w:val="18"/>
                <w:u w:val="single"/>
              </w:rPr>
              <w:t>Zapis:</w:t>
            </w:r>
          </w:p>
          <w:p w:rsidR="00E818E6" w:rsidRPr="007476AA" w:rsidRDefault="00E818E6" w:rsidP="00BD5937">
            <w:pPr>
              <w:jc w:val="both"/>
              <w:outlineLvl w:val="2"/>
              <w:rPr>
                <w:rFonts w:ascii="Arial" w:hAnsi="Arial" w:cs="Arial"/>
                <w:bCs/>
                <w:sz w:val="18"/>
                <w:szCs w:val="18"/>
              </w:rPr>
            </w:pPr>
            <w:r w:rsidRPr="007476AA">
              <w:rPr>
                <w:rFonts w:ascii="Arial" w:hAnsi="Arial" w:cs="Arial"/>
                <w:bCs/>
                <w:sz w:val="18"/>
                <w:szCs w:val="18"/>
              </w:rPr>
              <w:t>9. Ustawa z dnia 29 stycznia 2004 r. Prawo zamówień publicznych (Dz. U. z 2015 r., poz. 2164 j.t.</w:t>
            </w:r>
            <w:r w:rsidR="006A4A4B">
              <w:rPr>
                <w:rFonts w:ascii="Arial" w:hAnsi="Arial" w:cs="Arial"/>
                <w:bCs/>
                <w:sz w:val="18"/>
                <w:szCs w:val="18"/>
              </w:rPr>
              <w:t>, ze zm.</w:t>
            </w:r>
            <w:r w:rsidRPr="007476AA">
              <w:rPr>
                <w:rFonts w:ascii="Arial" w:hAnsi="Arial" w:cs="Arial"/>
                <w:bCs/>
                <w:sz w:val="18"/>
                <w:szCs w:val="18"/>
              </w:rPr>
              <w:t xml:space="preserve">) wraz z aktami wykonawczymi, zwana dalej PZP;                                                                  </w:t>
            </w:r>
          </w:p>
          <w:p w:rsidR="00E818E6" w:rsidRPr="007476AA" w:rsidRDefault="00E818E6" w:rsidP="00BD5937">
            <w:pPr>
              <w:rPr>
                <w:rFonts w:ascii="Arial" w:hAnsi="Arial" w:cs="Arial"/>
                <w:b/>
                <w:sz w:val="18"/>
                <w:szCs w:val="18"/>
              </w:rPr>
            </w:pPr>
            <w:r w:rsidRPr="007476AA">
              <w:rPr>
                <w:rFonts w:ascii="Arial" w:hAnsi="Arial" w:cs="Arial"/>
                <w:b/>
                <w:sz w:val="18"/>
                <w:szCs w:val="18"/>
                <w:u w:val="single"/>
              </w:rPr>
              <w:t>zmieniono na</w:t>
            </w:r>
            <w:r w:rsidRPr="007476AA">
              <w:rPr>
                <w:rFonts w:ascii="Arial" w:hAnsi="Arial" w:cs="Arial"/>
                <w:b/>
                <w:sz w:val="18"/>
                <w:szCs w:val="18"/>
              </w:rPr>
              <w:t>:</w:t>
            </w:r>
          </w:p>
          <w:p w:rsidR="00E818E6" w:rsidRPr="007476AA" w:rsidRDefault="00E818E6" w:rsidP="00BD5937">
            <w:pPr>
              <w:jc w:val="both"/>
              <w:outlineLvl w:val="2"/>
              <w:rPr>
                <w:rFonts w:ascii="Arial" w:hAnsi="Arial" w:cs="Arial"/>
                <w:bCs/>
                <w:sz w:val="18"/>
                <w:szCs w:val="18"/>
              </w:rPr>
            </w:pPr>
            <w:r w:rsidRPr="007476AA">
              <w:rPr>
                <w:rFonts w:ascii="Arial" w:hAnsi="Arial" w:cs="Arial"/>
                <w:bCs/>
                <w:sz w:val="18"/>
                <w:szCs w:val="18"/>
              </w:rPr>
              <w:t>9. Ustawa z dnia 29 stycznia 2004 r. Prawo zamówień publicznych (Dz. U. z 2016 r., poz. 2164 j.t.</w:t>
            </w:r>
            <w:r w:rsidR="006A4A4B">
              <w:rPr>
                <w:rFonts w:ascii="Arial" w:hAnsi="Arial" w:cs="Arial"/>
                <w:bCs/>
                <w:sz w:val="18"/>
                <w:szCs w:val="18"/>
              </w:rPr>
              <w:t>, ze zm.</w:t>
            </w:r>
            <w:r w:rsidRPr="007476AA">
              <w:rPr>
                <w:rFonts w:ascii="Arial" w:hAnsi="Arial" w:cs="Arial"/>
                <w:bCs/>
                <w:sz w:val="18"/>
                <w:szCs w:val="18"/>
              </w:rPr>
              <w:t xml:space="preserve">) wraz z aktami wykonawczymi, zwana dalej PZP;                                                                  </w:t>
            </w:r>
          </w:p>
          <w:p w:rsidR="00E818E6" w:rsidRPr="007476AA" w:rsidRDefault="00E818E6" w:rsidP="00BD5937">
            <w:pPr>
              <w:jc w:val="both"/>
              <w:outlineLvl w:val="2"/>
              <w:rPr>
                <w:rFonts w:ascii="Arial" w:hAnsi="Arial" w:cs="Arial"/>
                <w:bCs/>
                <w:sz w:val="18"/>
                <w:szCs w:val="18"/>
              </w:rPr>
            </w:pPr>
          </w:p>
          <w:p w:rsidR="00E818E6" w:rsidRPr="007476AA" w:rsidRDefault="00E818E6" w:rsidP="00BD5937">
            <w:pPr>
              <w:jc w:val="both"/>
              <w:outlineLvl w:val="2"/>
              <w:rPr>
                <w:rFonts w:ascii="Arial" w:hAnsi="Arial" w:cs="Arial"/>
                <w:b/>
                <w:sz w:val="18"/>
                <w:szCs w:val="18"/>
                <w:u w:val="single"/>
              </w:rPr>
            </w:pPr>
            <w:r w:rsidRPr="007476AA">
              <w:rPr>
                <w:rFonts w:ascii="Arial" w:hAnsi="Arial" w:cs="Arial"/>
                <w:b/>
                <w:sz w:val="18"/>
                <w:szCs w:val="18"/>
                <w:u w:val="single"/>
              </w:rPr>
              <w:t>Zapis:</w:t>
            </w:r>
          </w:p>
          <w:p w:rsidR="00E818E6" w:rsidRPr="007476AA" w:rsidRDefault="00E818E6" w:rsidP="00BD5937">
            <w:pPr>
              <w:jc w:val="both"/>
              <w:outlineLvl w:val="2"/>
              <w:rPr>
                <w:rFonts w:ascii="Arial" w:hAnsi="Arial" w:cs="Arial"/>
                <w:bCs/>
                <w:sz w:val="18"/>
                <w:szCs w:val="18"/>
              </w:rPr>
            </w:pPr>
            <w:r w:rsidRPr="007476AA">
              <w:rPr>
                <w:rFonts w:ascii="Arial" w:hAnsi="Arial" w:cs="Arial"/>
                <w:bCs/>
                <w:sz w:val="18"/>
                <w:szCs w:val="18"/>
              </w:rPr>
              <w:t>13. Rozporządzenie Ministra Rozwoju Regionalnego z dnia 18 grudnia 2009 r. w sprawie warunków i trybu udzielania i rozliczania zaliczek oraz zakresu i terminów składania wniosków o płatność w ramach programów finansowanych z udziałem środków europejskich (Dz. U. z 2009 r., Nr 223, poz. 1786 ze zm.);</w:t>
            </w:r>
          </w:p>
          <w:p w:rsidR="00E818E6" w:rsidRPr="007476AA" w:rsidRDefault="00E818E6" w:rsidP="00BD5937">
            <w:pPr>
              <w:rPr>
                <w:rFonts w:ascii="Arial" w:hAnsi="Arial" w:cs="Arial"/>
                <w:b/>
                <w:sz w:val="18"/>
                <w:szCs w:val="18"/>
              </w:rPr>
            </w:pPr>
            <w:r w:rsidRPr="007476AA">
              <w:rPr>
                <w:rFonts w:ascii="Arial" w:hAnsi="Arial" w:cs="Arial"/>
                <w:b/>
                <w:sz w:val="18"/>
                <w:szCs w:val="18"/>
                <w:u w:val="single"/>
              </w:rPr>
              <w:t>zmieniono na</w:t>
            </w:r>
            <w:r w:rsidRPr="007476AA">
              <w:rPr>
                <w:rFonts w:ascii="Arial" w:hAnsi="Arial" w:cs="Arial"/>
                <w:b/>
                <w:sz w:val="18"/>
                <w:szCs w:val="18"/>
              </w:rPr>
              <w:t>:</w:t>
            </w:r>
          </w:p>
          <w:p w:rsidR="00E818E6" w:rsidRPr="007476AA" w:rsidRDefault="00E818E6" w:rsidP="00BD5937">
            <w:pPr>
              <w:jc w:val="both"/>
              <w:outlineLvl w:val="2"/>
              <w:rPr>
                <w:rFonts w:ascii="Arial" w:hAnsi="Arial" w:cs="Arial"/>
                <w:bCs/>
                <w:sz w:val="18"/>
                <w:szCs w:val="18"/>
              </w:rPr>
            </w:pPr>
            <w:r w:rsidRPr="007476AA">
              <w:rPr>
                <w:rFonts w:ascii="Arial" w:hAnsi="Arial" w:cs="Arial"/>
                <w:bCs/>
                <w:sz w:val="18"/>
                <w:szCs w:val="18"/>
              </w:rPr>
              <w:t>13. Rozporządzenie Ministra Rozwoju Regionalnego z dnia 18 grudnia 2009 r. w sprawie warunków i trybu udzielania i rozliczania zaliczek oraz zakresu i terminów składania wniosków o płatność w ramach programów finansowanych z udziałem środków europejskich (Dz. U. z 2016 r., poz. 1161</w:t>
            </w:r>
            <w:r w:rsidR="008515E4">
              <w:rPr>
                <w:rFonts w:ascii="Arial" w:hAnsi="Arial" w:cs="Arial"/>
                <w:bCs/>
                <w:sz w:val="18"/>
                <w:szCs w:val="18"/>
              </w:rPr>
              <w:t xml:space="preserve"> j.t.</w:t>
            </w:r>
            <w:r w:rsidRPr="007476AA">
              <w:rPr>
                <w:rFonts w:ascii="Arial" w:hAnsi="Arial" w:cs="Arial"/>
                <w:bCs/>
                <w:sz w:val="18"/>
                <w:szCs w:val="18"/>
              </w:rPr>
              <w:t>);</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lastRenderedPageBreak/>
              <w:t>Aktualizacja zapisu</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072835" w:rsidP="00BD5937">
            <w:pPr>
              <w:jc w:val="center"/>
              <w:rPr>
                <w:rFonts w:ascii="Arial" w:hAnsi="Arial" w:cs="Arial"/>
                <w:sz w:val="18"/>
                <w:szCs w:val="18"/>
              </w:rPr>
            </w:pPr>
            <w:r>
              <w:rPr>
                <w:rFonts w:ascii="Arial" w:hAnsi="Arial" w:cs="Arial"/>
                <w:sz w:val="18"/>
                <w:szCs w:val="18"/>
              </w:rPr>
              <w:lastRenderedPageBreak/>
              <w:t>4</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4B41EA" w:rsidRPr="007476AA" w:rsidRDefault="004B41EA" w:rsidP="004B41EA">
            <w:pPr>
              <w:jc w:val="center"/>
              <w:rPr>
                <w:rFonts w:ascii="Arial" w:hAnsi="Arial" w:cs="Arial"/>
                <w:sz w:val="18"/>
                <w:szCs w:val="18"/>
              </w:rPr>
            </w:pPr>
            <w:r>
              <w:rPr>
                <w:rFonts w:ascii="Arial" w:hAnsi="Arial" w:cs="Arial"/>
                <w:sz w:val="18"/>
                <w:szCs w:val="18"/>
              </w:rPr>
              <w:t>Podstawy prawne (dokumenty)</w:t>
            </w:r>
          </w:p>
          <w:p w:rsidR="00E818E6" w:rsidRPr="007476AA" w:rsidRDefault="00E818E6" w:rsidP="00BD5937">
            <w:pPr>
              <w:jc w:val="center"/>
              <w:rPr>
                <w:rFonts w:ascii="Arial" w:hAnsi="Arial" w:cs="Arial"/>
                <w:sz w:val="18"/>
                <w:szCs w:val="18"/>
              </w:rPr>
            </w:pPr>
            <w:r w:rsidRPr="007476AA">
              <w:rPr>
                <w:rFonts w:ascii="Arial" w:hAnsi="Arial" w:cs="Arial"/>
                <w:sz w:val="18"/>
                <w:szCs w:val="18"/>
              </w:rPr>
              <w:t>pkt 2, 5</w:t>
            </w:r>
          </w:p>
        </w:tc>
        <w:tc>
          <w:tcPr>
            <w:tcW w:w="2445" w:type="pct"/>
            <w:shd w:val="clear" w:color="auto" w:fill="FFFFFF" w:themeFill="background1"/>
          </w:tcPr>
          <w:p w:rsidR="00E818E6" w:rsidRPr="007476AA" w:rsidRDefault="00E818E6" w:rsidP="00BD5937">
            <w:pPr>
              <w:jc w:val="both"/>
              <w:outlineLvl w:val="2"/>
              <w:rPr>
                <w:rFonts w:ascii="Arial" w:hAnsi="Arial" w:cs="Arial"/>
                <w:b/>
                <w:sz w:val="18"/>
                <w:szCs w:val="18"/>
                <w:u w:val="single"/>
              </w:rPr>
            </w:pPr>
            <w:r w:rsidRPr="007476AA">
              <w:rPr>
                <w:rFonts w:ascii="Arial" w:hAnsi="Arial" w:cs="Arial"/>
                <w:b/>
                <w:sz w:val="18"/>
                <w:szCs w:val="18"/>
                <w:u w:val="single"/>
              </w:rPr>
              <w:t>Zapis:</w:t>
            </w:r>
          </w:p>
          <w:p w:rsidR="00E818E6" w:rsidRPr="007476AA" w:rsidRDefault="00E818E6" w:rsidP="00BD5937">
            <w:pPr>
              <w:jc w:val="both"/>
              <w:outlineLvl w:val="2"/>
              <w:rPr>
                <w:rFonts w:ascii="Arial" w:hAnsi="Arial" w:cs="Arial"/>
                <w:bCs/>
                <w:sz w:val="18"/>
                <w:szCs w:val="18"/>
              </w:rPr>
            </w:pPr>
            <w:r w:rsidRPr="007476AA">
              <w:rPr>
                <w:rFonts w:ascii="Arial" w:hAnsi="Arial" w:cs="Arial"/>
                <w:bCs/>
                <w:sz w:val="18"/>
                <w:szCs w:val="18"/>
              </w:rPr>
              <w:t>2.Wytyczne Ministra Infrastruktury i Rozwoju w zakresie kwalifikowalności wydatków w ramach Europejskiego Funduszu Rozwoju Regionalnego, Europejskiego Funduszu Społecznego oraz Funduszu Spójności na lata 2014-2020 z dnia 10 kwietnia 2015 r.;</w:t>
            </w:r>
          </w:p>
          <w:p w:rsidR="00E818E6" w:rsidRPr="007476AA" w:rsidRDefault="00E818E6" w:rsidP="00BD5937">
            <w:pPr>
              <w:rPr>
                <w:rFonts w:ascii="Arial" w:hAnsi="Arial" w:cs="Arial"/>
                <w:b/>
                <w:sz w:val="18"/>
                <w:szCs w:val="18"/>
              </w:rPr>
            </w:pPr>
            <w:r w:rsidRPr="007476AA">
              <w:rPr>
                <w:rFonts w:ascii="Arial" w:hAnsi="Arial" w:cs="Arial"/>
                <w:b/>
                <w:sz w:val="18"/>
                <w:szCs w:val="18"/>
                <w:u w:val="single"/>
              </w:rPr>
              <w:t>zmieniono na</w:t>
            </w:r>
            <w:r w:rsidRPr="007476AA">
              <w:rPr>
                <w:rFonts w:ascii="Arial" w:hAnsi="Arial" w:cs="Arial"/>
                <w:b/>
                <w:sz w:val="18"/>
                <w:szCs w:val="18"/>
              </w:rPr>
              <w:t>:</w:t>
            </w:r>
          </w:p>
          <w:p w:rsidR="00E818E6" w:rsidRPr="007476AA" w:rsidRDefault="00E818E6" w:rsidP="00BD5937">
            <w:pPr>
              <w:jc w:val="both"/>
              <w:outlineLvl w:val="2"/>
              <w:rPr>
                <w:rFonts w:ascii="Arial" w:hAnsi="Arial" w:cs="Arial"/>
                <w:bCs/>
                <w:sz w:val="18"/>
                <w:szCs w:val="18"/>
              </w:rPr>
            </w:pPr>
            <w:r w:rsidRPr="007476AA">
              <w:rPr>
                <w:rFonts w:ascii="Arial" w:hAnsi="Arial" w:cs="Arial"/>
                <w:bCs/>
                <w:sz w:val="18"/>
                <w:szCs w:val="18"/>
              </w:rPr>
              <w:t>2.Wytyczne Ministra Rozwoju w zakresie kwalifikowalności wydatków w ramach Europejskiego Funduszu Rozwoju Regionalnego, Europejskiego Funduszu Społecznego oraz Funduszu Spójności na lata 2014-2020 z dnia 19 września 2016 r.;</w:t>
            </w:r>
          </w:p>
          <w:p w:rsidR="00E818E6" w:rsidRPr="007476AA" w:rsidRDefault="00E818E6" w:rsidP="00BD5937">
            <w:pPr>
              <w:jc w:val="both"/>
              <w:outlineLvl w:val="2"/>
              <w:rPr>
                <w:rFonts w:ascii="Arial" w:hAnsi="Arial" w:cs="Arial"/>
                <w:bCs/>
                <w:sz w:val="18"/>
                <w:szCs w:val="18"/>
              </w:rPr>
            </w:pPr>
          </w:p>
          <w:p w:rsidR="00E818E6" w:rsidRPr="007476AA" w:rsidRDefault="00E818E6" w:rsidP="00BD5937">
            <w:pPr>
              <w:jc w:val="both"/>
              <w:outlineLvl w:val="2"/>
              <w:rPr>
                <w:rFonts w:ascii="Arial" w:hAnsi="Arial" w:cs="Arial"/>
                <w:b/>
                <w:sz w:val="18"/>
                <w:szCs w:val="18"/>
                <w:u w:val="single"/>
              </w:rPr>
            </w:pPr>
            <w:r w:rsidRPr="007476AA">
              <w:rPr>
                <w:rFonts w:ascii="Arial" w:hAnsi="Arial" w:cs="Arial"/>
                <w:b/>
                <w:sz w:val="18"/>
                <w:szCs w:val="18"/>
                <w:u w:val="single"/>
              </w:rPr>
              <w:t>Zapis:</w:t>
            </w:r>
          </w:p>
          <w:p w:rsidR="00E818E6" w:rsidRPr="007476AA" w:rsidRDefault="00E818E6" w:rsidP="00BD5937">
            <w:pPr>
              <w:jc w:val="both"/>
              <w:outlineLvl w:val="2"/>
              <w:rPr>
                <w:rFonts w:ascii="Arial" w:hAnsi="Arial" w:cs="Arial"/>
                <w:bCs/>
                <w:sz w:val="18"/>
                <w:szCs w:val="18"/>
              </w:rPr>
            </w:pPr>
            <w:r w:rsidRPr="007476AA">
              <w:rPr>
                <w:rFonts w:ascii="Arial" w:hAnsi="Arial" w:cs="Arial"/>
                <w:bCs/>
                <w:sz w:val="18"/>
                <w:szCs w:val="18"/>
              </w:rPr>
              <w:t>5. Wytyczne Ministra Infrastruktury i Rozwoju w zakresie informacji i promocji programów operacyjnych polityki spójności na lata 2014-2020 z dnia 30 kwietnia 2015 r.;</w:t>
            </w:r>
          </w:p>
          <w:p w:rsidR="00E818E6" w:rsidRPr="007476AA" w:rsidRDefault="00E818E6" w:rsidP="00BD5937">
            <w:pPr>
              <w:rPr>
                <w:rFonts w:ascii="Arial" w:hAnsi="Arial" w:cs="Arial"/>
                <w:b/>
                <w:sz w:val="18"/>
                <w:szCs w:val="18"/>
              </w:rPr>
            </w:pPr>
            <w:r w:rsidRPr="007476AA">
              <w:rPr>
                <w:rFonts w:ascii="Arial" w:hAnsi="Arial" w:cs="Arial"/>
                <w:b/>
                <w:sz w:val="18"/>
                <w:szCs w:val="18"/>
                <w:u w:val="single"/>
              </w:rPr>
              <w:t>zmieniono na</w:t>
            </w:r>
            <w:r w:rsidRPr="007476AA">
              <w:rPr>
                <w:rFonts w:ascii="Arial" w:hAnsi="Arial" w:cs="Arial"/>
                <w:b/>
                <w:sz w:val="18"/>
                <w:szCs w:val="18"/>
              </w:rPr>
              <w:t>:</w:t>
            </w:r>
          </w:p>
          <w:p w:rsidR="00E818E6" w:rsidRPr="007476AA" w:rsidRDefault="00E818E6" w:rsidP="00BD5937">
            <w:pPr>
              <w:jc w:val="both"/>
              <w:outlineLvl w:val="2"/>
              <w:rPr>
                <w:rFonts w:ascii="Arial" w:hAnsi="Arial" w:cs="Arial"/>
                <w:bCs/>
                <w:sz w:val="18"/>
                <w:szCs w:val="18"/>
              </w:rPr>
            </w:pPr>
            <w:r w:rsidRPr="007476AA">
              <w:rPr>
                <w:rFonts w:ascii="Arial" w:hAnsi="Arial" w:cs="Arial"/>
                <w:bCs/>
                <w:sz w:val="18"/>
                <w:szCs w:val="18"/>
              </w:rPr>
              <w:t>5. Wytyczne Ministra Rozwoju i Finansów w zakresie informacji i promocji programów operacyjnych polityki spójności na lata 2014-2020 z dnia 3 listopada 2016 r.;</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072835" w:rsidP="00BD5937">
            <w:pPr>
              <w:jc w:val="center"/>
              <w:rPr>
                <w:rFonts w:ascii="Arial" w:hAnsi="Arial" w:cs="Arial"/>
                <w:sz w:val="18"/>
                <w:szCs w:val="18"/>
              </w:rPr>
            </w:pPr>
            <w:r>
              <w:rPr>
                <w:rFonts w:ascii="Arial" w:hAnsi="Arial" w:cs="Arial"/>
                <w:sz w:val="18"/>
                <w:szCs w:val="18"/>
              </w:rPr>
              <w:lastRenderedPageBreak/>
              <w:t>5</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1,</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1.2,</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Wyłączenia z możliwości dofinansowania </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pkt 4</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4. Dofinansowaniem nie mogą być objęte projekty, które zostały fizycznie ukończone (w przypadku robót budowlanych) lub w pełni zrealizowane (w przypadku dostaw lub usług) przed złożeniem</w:t>
            </w:r>
            <w:r w:rsidR="004B41EA">
              <w:rPr>
                <w:rFonts w:ascii="Arial" w:eastAsia="Times New Roman" w:hAnsi="Arial" w:cs="Arial"/>
                <w:sz w:val="18"/>
                <w:szCs w:val="18"/>
              </w:rPr>
              <w:t xml:space="preserve"> </w:t>
            </w:r>
            <w:r w:rsidRPr="007476AA">
              <w:rPr>
                <w:rFonts w:ascii="Arial" w:eastAsia="Times New Roman" w:hAnsi="Arial" w:cs="Arial"/>
                <w:sz w:val="18"/>
                <w:szCs w:val="18"/>
              </w:rPr>
              <w:t>do IZ RPO WZ pisemnego wniosku o przyznanie pomocy. Jako ukończony będzie traktowany projekt, w którym przed dniem złożenia pisemnego wniosku o dofinansowanie nastąpił odbiór ostatnich robót, dostaw lub usług, bez względu na to czy wszystkie płatności z nim związane zostały dokonane.</w:t>
            </w:r>
          </w:p>
          <w:p w:rsidR="00E818E6" w:rsidRPr="007476AA" w:rsidRDefault="00E818E6" w:rsidP="00BD593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E818E6" w:rsidRPr="007476AA" w:rsidRDefault="00E818E6" w:rsidP="00BD5937">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 xml:space="preserve">4. Dofinansowaniem nie mogą być objęte projekty, które zostały fizycznie ukończone (w przypadku robót budowlanych) lub w pełni zrealizowane (w przypadku dostaw lub usług) przed złożeniem do IZ RPO WZ pisemnego wniosku o przyznanie pomocy. Jako ukończony będzie traktowany projekt, w którym przed dniem złożenia pisemnego wniosku o dofinansowanie nastąpił odbiór ostatnich robót, dostaw lub usług </w:t>
            </w:r>
            <w:r w:rsidRPr="007476AA">
              <w:rPr>
                <w:rFonts w:ascii="Arial" w:eastAsia="Times New Roman" w:hAnsi="Arial" w:cs="Arial"/>
                <w:sz w:val="18"/>
                <w:szCs w:val="18"/>
                <w:u w:val="single"/>
              </w:rPr>
              <w:t>(przewidzianych w jego zakresie rzeczowym),</w:t>
            </w:r>
            <w:r w:rsidRPr="007476AA">
              <w:rPr>
                <w:rFonts w:ascii="Arial" w:eastAsia="Times New Roman" w:hAnsi="Arial" w:cs="Arial"/>
                <w:sz w:val="18"/>
                <w:szCs w:val="18"/>
              </w:rPr>
              <w:t xml:space="preserve"> bez względu na to czy wszystkie płatności z nim związane zostały dokonane.</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072835" w:rsidP="00BD5937">
            <w:pPr>
              <w:jc w:val="center"/>
              <w:rPr>
                <w:rFonts w:ascii="Arial" w:hAnsi="Arial" w:cs="Arial"/>
                <w:sz w:val="18"/>
                <w:szCs w:val="18"/>
              </w:rPr>
            </w:pPr>
            <w:r>
              <w:rPr>
                <w:rFonts w:ascii="Arial" w:hAnsi="Arial" w:cs="Arial"/>
                <w:sz w:val="18"/>
                <w:szCs w:val="18"/>
              </w:rPr>
              <w:t>6</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1,</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1.4,</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pkt 4</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hAnsi="Arial" w:cs="Arial"/>
                <w:sz w:val="18"/>
                <w:szCs w:val="18"/>
              </w:rPr>
              <w:t xml:space="preserve">4. W przypadku, gdy wszystkie wymagane przez IZ RPO WZ dokumenty niezbędne do stwierdzenia spełnienia przez projekt wymogów określonych w pkt 3 nie zostały przedłożone przed podpisaniem umowy, wnioskodawca w umowie o dofinansowanie zobowiązany zostanie do przekazania kompletnej dokumentacji projektu oraz wszelkich wymaganych prawem pozwoleń na jego realizację, przygotowanych w zgodności z przepisami wynikającymi z dokumentów wskazanych w pkt 3, w celu dokonania ich oceny przez IZ RPO WZ. </w:t>
            </w:r>
          </w:p>
          <w:p w:rsidR="00E818E6" w:rsidRPr="007476AA" w:rsidRDefault="00E818E6" w:rsidP="00BD5937">
            <w:pPr>
              <w:tabs>
                <w:tab w:val="left" w:pos="426"/>
              </w:tabs>
              <w:jc w:val="both"/>
              <w:rPr>
                <w:rFonts w:ascii="Arial" w:eastAsia="Times New Roman" w:hAnsi="Arial" w:cs="Arial"/>
                <w:sz w:val="18"/>
                <w:szCs w:val="18"/>
              </w:rPr>
            </w:pPr>
            <w:r w:rsidRPr="007476AA">
              <w:rPr>
                <w:rFonts w:ascii="Arial" w:hAnsi="Arial" w:cs="Arial"/>
                <w:sz w:val="18"/>
                <w:szCs w:val="18"/>
              </w:rPr>
              <w:t>Wszystkie dokumenty, o których mowa powyżej, wnioskodawca będzie musiał złożyć nie później niż w ciągu 12 miesięcy od dnia podpisania umowy o dofinansowanie.</w:t>
            </w:r>
          </w:p>
          <w:p w:rsidR="00E818E6" w:rsidRPr="007476AA" w:rsidRDefault="00E818E6" w:rsidP="00BD593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E818E6" w:rsidRPr="007476AA" w:rsidRDefault="00E818E6" w:rsidP="00BD5937">
            <w:pPr>
              <w:tabs>
                <w:tab w:val="left" w:pos="426"/>
              </w:tabs>
              <w:jc w:val="both"/>
              <w:rPr>
                <w:rFonts w:ascii="Arial" w:eastAsia="Times New Roman" w:hAnsi="Arial" w:cs="Arial"/>
                <w:sz w:val="18"/>
                <w:szCs w:val="18"/>
                <w:u w:val="single"/>
              </w:rPr>
            </w:pPr>
            <w:r w:rsidRPr="007476AA">
              <w:rPr>
                <w:rFonts w:ascii="Arial" w:eastAsia="Times New Roman" w:hAnsi="Arial" w:cs="Arial"/>
                <w:sz w:val="18"/>
                <w:szCs w:val="18"/>
              </w:rPr>
              <w:t xml:space="preserve">4. W przypadku załączników z grupy 3 i 4 wskazanych w rozdziale 5 pkt 4 </w:t>
            </w:r>
            <w:proofErr w:type="spellStart"/>
            <w:r w:rsidRPr="007476AA">
              <w:rPr>
                <w:rFonts w:ascii="Arial" w:eastAsia="Times New Roman" w:hAnsi="Arial" w:cs="Arial"/>
                <w:sz w:val="18"/>
                <w:szCs w:val="18"/>
              </w:rPr>
              <w:t>ppkt</w:t>
            </w:r>
            <w:proofErr w:type="spellEnd"/>
            <w:r w:rsidRPr="007476AA">
              <w:rPr>
                <w:rFonts w:ascii="Arial" w:eastAsia="Times New Roman" w:hAnsi="Arial" w:cs="Arial"/>
                <w:sz w:val="18"/>
                <w:szCs w:val="18"/>
              </w:rPr>
              <w:t xml:space="preserve"> 2 (załączniki obowiązkowe, które mogą zostać uzupełnione na etapie poprzedzającym podpisanie umowy o dofinansowanie), gdy nie wszystkie wymagane przez IZ RPO WZ dokumenty niezbędne do stwierdzenia spełnienia przez projekt wymogów określonych w pkt 3 zostały przedłożone przed podpisaniem umowy o dofinansowanie, wnioskodawca w umowie o dofinansowanie zobowiązany zostanie do przekazania kompletnej dokumentacji projektu oraz wszelkich wymaganych prawem pozwoleń na jego realizację, przygotowanych w zgodności z przepisami wynikającymi z dokumentów wskazanych w pkt 3, w celu dokonania ich oceny przez IZ RPO WZ. </w:t>
            </w:r>
            <w:r w:rsidRPr="007476AA">
              <w:rPr>
                <w:rFonts w:ascii="Arial" w:eastAsia="Times New Roman" w:hAnsi="Arial" w:cs="Arial"/>
                <w:sz w:val="18"/>
                <w:szCs w:val="18"/>
                <w:u w:val="single"/>
              </w:rPr>
              <w:t>Wszystkie dokumenty, o których mowa powyżej, wnioskodawca będzie musiał złożyć nie później niż w ciągu 12 miesięcy od dnia podpisania umowy o dofinansowanie.</w:t>
            </w:r>
          </w:p>
          <w:p w:rsidR="00E818E6" w:rsidRPr="007476AA" w:rsidRDefault="00E818E6" w:rsidP="00BD5937">
            <w:pPr>
              <w:tabs>
                <w:tab w:val="left" w:pos="426"/>
              </w:tabs>
              <w:jc w:val="both"/>
              <w:rPr>
                <w:rFonts w:ascii="Arial" w:eastAsia="Times New Roman" w:hAnsi="Arial" w:cs="Arial"/>
                <w:sz w:val="18"/>
                <w:szCs w:val="18"/>
                <w:u w:val="single"/>
              </w:rPr>
            </w:pPr>
            <w:r w:rsidRPr="007476AA">
              <w:rPr>
                <w:rFonts w:ascii="Arial" w:eastAsia="Times New Roman" w:hAnsi="Arial" w:cs="Arial"/>
                <w:sz w:val="18"/>
                <w:szCs w:val="18"/>
                <w:u w:val="single"/>
              </w:rPr>
              <w:t>W powyższym terminie beneficjent zobowiązany będzie także potwierdzić prawo do dysponowania nieruchomością na cele realizacji projektu (poprzez zaktualizowanie odpowiedniej sekcji we wniosku o dofinansowanie).</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proofErr w:type="spellStart"/>
            <w:r w:rsidRPr="007476AA">
              <w:rPr>
                <w:rFonts w:ascii="Arial" w:hAnsi="Arial" w:cs="Arial"/>
                <w:sz w:val="18"/>
                <w:szCs w:val="18"/>
              </w:rPr>
              <w:t>jw</w:t>
            </w:r>
            <w:proofErr w:type="spellEnd"/>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425"/>
        </w:trPr>
        <w:tc>
          <w:tcPr>
            <w:tcW w:w="234" w:type="pct"/>
            <w:shd w:val="clear" w:color="auto" w:fill="FFFFFF" w:themeFill="background1"/>
          </w:tcPr>
          <w:p w:rsidR="00E818E6" w:rsidRPr="007476AA" w:rsidRDefault="00072835" w:rsidP="00BD5937">
            <w:pPr>
              <w:jc w:val="center"/>
              <w:rPr>
                <w:rFonts w:ascii="Arial" w:hAnsi="Arial" w:cs="Arial"/>
                <w:sz w:val="18"/>
                <w:szCs w:val="18"/>
              </w:rPr>
            </w:pPr>
            <w:r>
              <w:rPr>
                <w:rFonts w:ascii="Arial" w:hAnsi="Arial" w:cs="Arial"/>
                <w:sz w:val="18"/>
                <w:szCs w:val="18"/>
              </w:rPr>
              <w:t>7</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3.4,</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pkt 2a)</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tabs>
                <w:tab w:val="left" w:pos="403"/>
              </w:tabs>
              <w:jc w:val="both"/>
              <w:rPr>
                <w:rFonts w:ascii="Arial" w:hAnsi="Arial" w:cs="Arial"/>
                <w:sz w:val="18"/>
                <w:szCs w:val="18"/>
              </w:rPr>
            </w:pPr>
            <w:r w:rsidRPr="007476AA">
              <w:rPr>
                <w:rFonts w:ascii="Arial" w:hAnsi="Arial" w:cs="Arial"/>
                <w:sz w:val="18"/>
                <w:szCs w:val="18"/>
              </w:rPr>
              <w:t>2. Podwójne finansowanie oznacza w szczególności:</w:t>
            </w:r>
          </w:p>
          <w:p w:rsidR="00E818E6" w:rsidRPr="007476AA" w:rsidRDefault="00E818E6" w:rsidP="00BD5937">
            <w:pPr>
              <w:tabs>
                <w:tab w:val="left" w:pos="403"/>
              </w:tabs>
              <w:jc w:val="both"/>
              <w:rPr>
                <w:rFonts w:ascii="Arial" w:hAnsi="Arial" w:cs="Arial"/>
                <w:sz w:val="18"/>
                <w:szCs w:val="18"/>
              </w:rPr>
            </w:pPr>
            <w:r w:rsidRPr="007476AA">
              <w:rPr>
                <w:rFonts w:ascii="Arial" w:hAnsi="Arial" w:cs="Arial"/>
                <w:sz w:val="18"/>
                <w:szCs w:val="18"/>
              </w:rPr>
              <w:t>a) poświadczenie, zrefundowanie lub rozliczenie tego samego wydatku w ramach różnych projektów współfinansowanych ze środków funduszy strukturalnych lub FS lub/oraz dotacji z krajowych środków publicznych,</w:t>
            </w:r>
          </w:p>
          <w:p w:rsidR="00E818E6" w:rsidRPr="007476AA" w:rsidRDefault="00E818E6" w:rsidP="00BD593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E818E6" w:rsidRPr="007476AA" w:rsidRDefault="00E818E6" w:rsidP="00BD5937">
            <w:pPr>
              <w:tabs>
                <w:tab w:val="left" w:pos="403"/>
              </w:tabs>
              <w:jc w:val="both"/>
              <w:rPr>
                <w:rFonts w:ascii="Arial" w:hAnsi="Arial" w:cs="Arial"/>
                <w:sz w:val="18"/>
                <w:szCs w:val="18"/>
              </w:rPr>
            </w:pPr>
            <w:r w:rsidRPr="007476AA">
              <w:rPr>
                <w:rFonts w:ascii="Arial" w:hAnsi="Arial" w:cs="Arial"/>
                <w:sz w:val="18"/>
                <w:szCs w:val="18"/>
              </w:rPr>
              <w:t>2. Podwójne finansowanie oznacza w szczególności:</w:t>
            </w:r>
          </w:p>
          <w:p w:rsidR="00E818E6" w:rsidRPr="007476AA" w:rsidRDefault="00E818E6" w:rsidP="00BD5937">
            <w:pPr>
              <w:tabs>
                <w:tab w:val="left" w:pos="426"/>
              </w:tabs>
              <w:jc w:val="both"/>
              <w:rPr>
                <w:rFonts w:ascii="Arial" w:hAnsi="Arial" w:cs="Arial"/>
                <w:sz w:val="18"/>
                <w:szCs w:val="18"/>
              </w:rPr>
            </w:pPr>
            <w:r w:rsidRPr="007476AA">
              <w:rPr>
                <w:rFonts w:ascii="Arial" w:hAnsi="Arial" w:cs="Arial"/>
                <w:sz w:val="18"/>
                <w:szCs w:val="18"/>
              </w:rPr>
              <w:t xml:space="preserve">a) </w:t>
            </w:r>
            <w:r w:rsidRPr="007476AA">
              <w:rPr>
                <w:rFonts w:ascii="Arial" w:hAnsi="Arial" w:cs="Arial"/>
                <w:sz w:val="18"/>
                <w:szCs w:val="18"/>
                <w:u w:val="single"/>
              </w:rPr>
              <w:t>całkowite lub częściowe, więcej niż jednokrotne</w:t>
            </w:r>
            <w:r w:rsidRPr="007476AA">
              <w:rPr>
                <w:rFonts w:ascii="Arial" w:hAnsi="Arial" w:cs="Arial"/>
                <w:sz w:val="18"/>
                <w:szCs w:val="18"/>
              </w:rPr>
              <w:t xml:space="preserve"> poświadczenie, zrefundowanie lub rozliczenie tego samego wydatku w ramach </w:t>
            </w:r>
            <w:r w:rsidRPr="007476AA">
              <w:rPr>
                <w:rFonts w:ascii="Arial" w:hAnsi="Arial" w:cs="Arial"/>
                <w:sz w:val="18"/>
                <w:szCs w:val="18"/>
                <w:u w:val="single"/>
              </w:rPr>
              <w:t>dofinansowania lub wkładu własnego tego samego lub</w:t>
            </w:r>
            <w:r w:rsidRPr="007476AA">
              <w:rPr>
                <w:rFonts w:ascii="Arial" w:hAnsi="Arial" w:cs="Arial"/>
                <w:sz w:val="18"/>
                <w:szCs w:val="18"/>
              </w:rPr>
              <w:t xml:space="preserve"> różnych projektów współfinansowanych ze środków funduszy strukturalnych lub FS lub/oraz dotacji z krajowych środków publicznych,</w:t>
            </w:r>
          </w:p>
        </w:tc>
        <w:tc>
          <w:tcPr>
            <w:tcW w:w="591" w:type="pct"/>
            <w:shd w:val="clear" w:color="auto" w:fill="FFFFFF" w:themeFill="background1"/>
          </w:tcPr>
          <w:p w:rsidR="00E818E6" w:rsidRPr="007476AA" w:rsidRDefault="00E818E6" w:rsidP="00BD5937">
            <w:pPr>
              <w:autoSpaceDE w:val="0"/>
              <w:autoSpaceDN w:val="0"/>
              <w:adjustRightInd w:val="0"/>
              <w:jc w:val="center"/>
              <w:rPr>
                <w:rFonts w:ascii="Arial" w:hAnsi="Arial" w:cs="Arial"/>
                <w:sz w:val="18"/>
                <w:szCs w:val="18"/>
              </w:rPr>
            </w:pPr>
            <w:r w:rsidRPr="007476AA">
              <w:rPr>
                <w:rFonts w:ascii="Arial" w:hAnsi="Arial" w:cs="Arial"/>
                <w:sz w:val="18"/>
                <w:szCs w:val="18"/>
              </w:rPr>
              <w:t xml:space="preserve">Aktualizacja zapisu w związku ze zmianą Wytycznych w </w:t>
            </w:r>
            <w:r w:rsidRPr="007476AA">
              <w:rPr>
                <w:rFonts w:ascii="Arial" w:eastAsiaTheme="minorHAnsi" w:hAnsi="Arial" w:cs="Arial"/>
                <w:bCs/>
                <w:sz w:val="18"/>
                <w:szCs w:val="18"/>
              </w:rPr>
              <w:t>zakresie kwalifikowalno</w:t>
            </w:r>
            <w:r w:rsidRPr="007476AA">
              <w:rPr>
                <w:rFonts w:ascii="Arial" w:eastAsia="Arial,Bold" w:hAnsi="Arial" w:cs="Arial"/>
                <w:bCs/>
                <w:sz w:val="18"/>
                <w:szCs w:val="18"/>
              </w:rPr>
              <w:t>ś</w:t>
            </w:r>
            <w:r w:rsidRPr="007476AA">
              <w:rPr>
                <w:rFonts w:ascii="Arial" w:eastAsiaTheme="minorHAnsi" w:hAnsi="Arial" w:cs="Arial"/>
                <w:bCs/>
                <w:sz w:val="18"/>
                <w:szCs w:val="18"/>
              </w:rPr>
              <w:t>ci</w:t>
            </w:r>
          </w:p>
          <w:p w:rsidR="00E818E6" w:rsidRPr="007476AA" w:rsidRDefault="00E818E6" w:rsidP="00BD5937">
            <w:pPr>
              <w:jc w:val="center"/>
              <w:rPr>
                <w:rFonts w:ascii="Arial" w:hAnsi="Arial" w:cs="Arial"/>
                <w:sz w:val="18"/>
                <w:szCs w:val="18"/>
              </w:rPr>
            </w:pP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072835" w:rsidP="00BD5937">
            <w:pPr>
              <w:jc w:val="center"/>
              <w:rPr>
                <w:rFonts w:ascii="Arial" w:hAnsi="Arial" w:cs="Arial"/>
                <w:sz w:val="18"/>
                <w:szCs w:val="18"/>
              </w:rPr>
            </w:pPr>
            <w:r>
              <w:rPr>
                <w:rFonts w:ascii="Arial" w:hAnsi="Arial" w:cs="Arial"/>
                <w:sz w:val="18"/>
                <w:szCs w:val="18"/>
              </w:rPr>
              <w:t>8</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podrozdział 3.5, I, </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pkt 2, </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 xml:space="preserve">Zapis: </w:t>
            </w:r>
          </w:p>
          <w:p w:rsidR="00E818E6" w:rsidRPr="007476AA" w:rsidRDefault="002E48CF" w:rsidP="00BD5937">
            <w:pPr>
              <w:tabs>
                <w:tab w:val="left" w:pos="426"/>
              </w:tabs>
              <w:jc w:val="both"/>
              <w:rPr>
                <w:rFonts w:ascii="Arial" w:eastAsia="Times New Roman" w:hAnsi="Arial" w:cs="Arial"/>
                <w:sz w:val="18"/>
                <w:szCs w:val="18"/>
              </w:rPr>
            </w:pPr>
            <w:r>
              <w:rPr>
                <w:rFonts w:ascii="Arial" w:eastAsia="Times New Roman" w:hAnsi="Arial" w:cs="Arial"/>
                <w:b/>
                <w:sz w:val="18"/>
                <w:szCs w:val="18"/>
              </w:rPr>
              <w:t xml:space="preserve">2. </w:t>
            </w:r>
            <w:r w:rsidR="00E818E6" w:rsidRPr="007476AA">
              <w:rPr>
                <w:rFonts w:ascii="Arial" w:eastAsia="Times New Roman" w:hAnsi="Arial" w:cs="Arial"/>
                <w:b/>
                <w:sz w:val="18"/>
                <w:szCs w:val="18"/>
              </w:rPr>
              <w:t>Wydatki związane bezpośrednio z nabyciem nieruchomości niezabudowanej (gruntu) lub nieruchomości zabudowanej (gruntu z budynkiem lub budynku)</w:t>
            </w:r>
            <w:r w:rsidR="00E818E6" w:rsidRPr="007476AA">
              <w:rPr>
                <w:rFonts w:ascii="Arial" w:eastAsia="Times New Roman" w:hAnsi="Arial" w:cs="Arial"/>
                <w:sz w:val="18"/>
                <w:szCs w:val="18"/>
              </w:rPr>
              <w:t xml:space="preserve"> – w tym nabycie prawa użytkowania wieczystego, poniesienie kosztów odszkodowań za przejęte nieruchomości, obowiązkowy wykup nieruchomości wynikający z ustanowienia obszaru ograniczonego użytkowania, pod warunkiem, że stanowią łącznie nie więcej niż 10% całkowitych wydatków kwalifikowalnych (w przypadku terenów poprzemysłowych</w:t>
            </w:r>
            <w:r w:rsidR="009C5903">
              <w:rPr>
                <w:rFonts w:ascii="Arial" w:eastAsia="Times New Roman" w:hAnsi="Arial" w:cs="Arial"/>
                <w:sz w:val="18"/>
                <w:szCs w:val="18"/>
              </w:rPr>
              <w:t xml:space="preserve"> </w:t>
            </w:r>
            <w:r w:rsidR="00E818E6" w:rsidRPr="007476AA">
              <w:rPr>
                <w:rFonts w:ascii="Arial" w:eastAsia="Times New Roman" w:hAnsi="Arial" w:cs="Arial"/>
                <w:sz w:val="18"/>
                <w:szCs w:val="18"/>
              </w:rPr>
              <w:t>i terenów opuszczonych, na których znajdują się budynki, limit ten wynosi 15%), jeżeli spełnione są łącznie następujące warunki:</w:t>
            </w:r>
          </w:p>
          <w:p w:rsidR="00E818E6" w:rsidRPr="007476AA" w:rsidRDefault="00E818E6" w:rsidP="00BD5937">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a)</w:t>
            </w:r>
            <w:r w:rsidRPr="007476AA">
              <w:rPr>
                <w:rFonts w:ascii="Arial" w:eastAsia="Times New Roman" w:hAnsi="Arial" w:cs="Arial"/>
                <w:sz w:val="18"/>
                <w:szCs w:val="18"/>
              </w:rPr>
              <w:tab/>
              <w:t>cena nabycia nie przekracza wartości rynkowej nieruchomości, a jej wartość potwierdzona jest operatem szacunkowym sporządzonym przez uprawnionego rzeczoznawcę w rozumieniu ustawy z dnia 21 sierpnia 1997 r. o gospodarce nieruchomościami (tekst jedn. Dz.U. z 2016 r., poz. 2147 ze zm.); wartość nieruchomości powinna być określona na dzień jej zakupu zgodnie z art. 156 ust. 3 tej ustawy,</w:t>
            </w:r>
          </w:p>
          <w:p w:rsidR="00E818E6" w:rsidRPr="007476AA" w:rsidRDefault="00E818E6" w:rsidP="00BD5937">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b)</w:t>
            </w:r>
            <w:r w:rsidRPr="007476AA">
              <w:rPr>
                <w:rFonts w:ascii="Arial" w:eastAsia="Times New Roman" w:hAnsi="Arial" w:cs="Arial"/>
                <w:sz w:val="18"/>
                <w:szCs w:val="18"/>
              </w:rPr>
              <w:tab/>
              <w:t>nabyta nieruchomość jest niezbędna do realizacji projektu i kwalifikowalna wyłącznie w zakresie, w jakim jest wykorzystana do celów realizacji projektu, zgodnie z przeznaczeniem określonym we wniosku o dofinansowanie,</w:t>
            </w:r>
          </w:p>
          <w:p w:rsidR="00E818E6" w:rsidRPr="007476AA" w:rsidRDefault="00E818E6" w:rsidP="00BD5937">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c)</w:t>
            </w:r>
            <w:r w:rsidRPr="007476AA">
              <w:rPr>
                <w:rFonts w:ascii="Arial" w:eastAsia="Times New Roman" w:hAnsi="Arial" w:cs="Arial"/>
                <w:sz w:val="18"/>
                <w:szCs w:val="18"/>
              </w:rPr>
              <w:tab/>
              <w:t>zakup nieruchomości został przewidziany we wniosku o dofinansowanie.</w:t>
            </w:r>
          </w:p>
          <w:p w:rsidR="00E818E6" w:rsidRPr="007476AA" w:rsidRDefault="00E818E6" w:rsidP="00BD5937">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Limit, o którym mowa powyżej nie dotyczy wydatków poniesionych na obowiązkowe odszkodowania wynikające z ustanowienia obszaru ograniczonego użytkowania, niezwiązane z koniecznością wykupu nieruchomości.</w:t>
            </w:r>
          </w:p>
          <w:p w:rsidR="00E818E6" w:rsidRPr="007476AA" w:rsidRDefault="00E818E6" w:rsidP="00BD5937">
            <w:pPr>
              <w:tabs>
                <w:tab w:val="left" w:pos="426"/>
              </w:tabs>
              <w:jc w:val="both"/>
              <w:rPr>
                <w:rFonts w:ascii="Arial" w:eastAsia="Times New Roman" w:hAnsi="Arial" w:cs="Arial"/>
                <w:b/>
                <w:sz w:val="18"/>
                <w:szCs w:val="18"/>
                <w:u w:val="single"/>
              </w:rPr>
            </w:pPr>
          </w:p>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Zmieniono na:</w:t>
            </w:r>
          </w:p>
          <w:p w:rsidR="00E818E6" w:rsidRPr="007476AA" w:rsidRDefault="002E48CF" w:rsidP="00BD5937">
            <w:pPr>
              <w:tabs>
                <w:tab w:val="left" w:pos="426"/>
              </w:tabs>
              <w:jc w:val="both"/>
              <w:rPr>
                <w:rFonts w:ascii="Arial" w:eastAsia="Times New Roman" w:hAnsi="Arial" w:cs="Arial"/>
                <w:sz w:val="18"/>
                <w:szCs w:val="18"/>
              </w:rPr>
            </w:pPr>
            <w:r>
              <w:rPr>
                <w:rFonts w:ascii="Arial" w:eastAsia="Times New Roman" w:hAnsi="Arial" w:cs="Arial"/>
                <w:b/>
                <w:sz w:val="18"/>
                <w:szCs w:val="18"/>
              </w:rPr>
              <w:t xml:space="preserve">2. </w:t>
            </w:r>
            <w:r w:rsidR="00E818E6" w:rsidRPr="007476AA">
              <w:rPr>
                <w:rFonts w:ascii="Arial" w:eastAsia="Times New Roman" w:hAnsi="Arial" w:cs="Arial"/>
                <w:b/>
                <w:sz w:val="18"/>
                <w:szCs w:val="18"/>
              </w:rPr>
              <w:t xml:space="preserve">Wydatki na nabycie nieruchomości niezabudowanej (gruntu) lub nieruchomości zabudowanej (gruntu, z budynkiem lub budynku) </w:t>
            </w:r>
            <w:r w:rsidR="00E818E6" w:rsidRPr="007476AA">
              <w:rPr>
                <w:rFonts w:ascii="Arial" w:eastAsia="Times New Roman" w:hAnsi="Arial" w:cs="Arial"/>
                <w:sz w:val="18"/>
                <w:szCs w:val="18"/>
              </w:rPr>
              <w:t xml:space="preserve">– w tym nabycie prawa użytkowania wieczystego, poniesienie kosztów odszkodowań za przejęte nieruchomości, obowiązkowy wykup nieruchomości wynikający z ustanowienia obszaru ograniczonego użytkowania, pod warunkiem, że stanowią łącznie </w:t>
            </w:r>
            <w:r w:rsidR="00E818E6" w:rsidRPr="007476AA">
              <w:rPr>
                <w:rFonts w:ascii="Arial" w:eastAsia="Times New Roman" w:hAnsi="Arial" w:cs="Arial"/>
                <w:b/>
                <w:sz w:val="18"/>
                <w:szCs w:val="18"/>
              </w:rPr>
              <w:t>nie więcej niż 10% całkowitych wydatków kwalifikowalnych</w:t>
            </w:r>
            <w:r w:rsidR="00E818E6" w:rsidRPr="007476AA">
              <w:rPr>
                <w:rFonts w:ascii="Arial" w:eastAsia="Times New Roman" w:hAnsi="Arial" w:cs="Arial"/>
                <w:sz w:val="18"/>
                <w:szCs w:val="18"/>
              </w:rPr>
              <w:t xml:space="preserve"> (w prz</w:t>
            </w:r>
            <w:r w:rsidR="00FD64F2">
              <w:rPr>
                <w:rFonts w:ascii="Arial" w:eastAsia="Times New Roman" w:hAnsi="Arial" w:cs="Arial"/>
                <w:sz w:val="18"/>
                <w:szCs w:val="18"/>
              </w:rPr>
              <w:t xml:space="preserve">ypadku terenów poprzemysłowych </w:t>
            </w:r>
            <w:r w:rsidR="00E818E6" w:rsidRPr="007476AA">
              <w:rPr>
                <w:rFonts w:ascii="Arial" w:eastAsia="Times New Roman" w:hAnsi="Arial" w:cs="Arial"/>
                <w:sz w:val="18"/>
                <w:szCs w:val="18"/>
              </w:rPr>
              <w:t>i terenów opuszczonych, na których znajdują się budynki limit ten wynosi 15%), jeżeli spełnione są łącznie następujące warunki:</w:t>
            </w:r>
          </w:p>
          <w:p w:rsidR="00E818E6" w:rsidRPr="007476AA" w:rsidRDefault="00E818E6" w:rsidP="00BD5937">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a)</w:t>
            </w:r>
            <w:r w:rsidRPr="007476AA">
              <w:rPr>
                <w:rFonts w:ascii="Arial" w:eastAsia="Times New Roman" w:hAnsi="Arial" w:cs="Arial"/>
                <w:sz w:val="18"/>
                <w:szCs w:val="18"/>
              </w:rPr>
              <w:tab/>
              <w:t>cena nabycia nie przekracza wartości rynkowej nieruchomości, a jej wartość potwierdzona jest operatem szacunkowym sporządzonym przez uprawnionego rzeczoznawcę w rozumieniu ustawy z dnia 21 sierpnia 1997 r. o gospodarce nieruchomościami (tekst jedn. Dz.U. z 2016 r., poz. 2147 ze zm.); wartość nieruchomości powinna być określona na dzień jej zakupu zgodnie z art. 156 ust. 3 tej ustawy,</w:t>
            </w:r>
          </w:p>
          <w:p w:rsidR="00E818E6" w:rsidRPr="007476AA" w:rsidRDefault="00E818E6" w:rsidP="00BD5937">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b)</w:t>
            </w:r>
            <w:r w:rsidRPr="007476AA">
              <w:rPr>
                <w:rFonts w:ascii="Arial" w:eastAsia="Times New Roman" w:hAnsi="Arial" w:cs="Arial"/>
                <w:sz w:val="18"/>
                <w:szCs w:val="18"/>
              </w:rPr>
              <w:tab/>
              <w:t>nabyta nieruchomość jest niezbędna do realizacji projektu i kwalifikowalna wyłącznie w zakresie, w jakim jest wykorzystana do celów realizacji projektu, zgodnie z przeznaczeniem określonym we wniosku o dofinansowanie,</w:t>
            </w:r>
          </w:p>
          <w:p w:rsidR="00E818E6" w:rsidRPr="007476AA" w:rsidRDefault="00E818E6" w:rsidP="00BD5937">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c)</w:t>
            </w:r>
            <w:r w:rsidRPr="007476AA">
              <w:rPr>
                <w:rFonts w:ascii="Arial" w:eastAsia="Times New Roman" w:hAnsi="Arial" w:cs="Arial"/>
                <w:sz w:val="18"/>
                <w:szCs w:val="18"/>
              </w:rPr>
              <w:tab/>
              <w:t>zakup nieruchomości został przewidziany we wniosku o dofinansowanie.</w:t>
            </w:r>
          </w:p>
          <w:p w:rsidR="00E818E6" w:rsidRPr="007476AA" w:rsidRDefault="00E818E6" w:rsidP="00BD5937">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Limit, o którym mowa powyżej nie dotyczy:</w:t>
            </w:r>
          </w:p>
          <w:p w:rsidR="00E818E6" w:rsidRPr="007476AA" w:rsidRDefault="00E818E6" w:rsidP="00BD5937">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 wydatków poniesionych na obowiązkowe odszkodowania wynikające z ustanowienia obszaru ograniczonego użytkowania, niezwiązane z koniecznością wykupu nieruchomości,</w:t>
            </w:r>
          </w:p>
          <w:p w:rsidR="00E818E6" w:rsidRPr="007476AA" w:rsidRDefault="00E818E6" w:rsidP="00BD5937">
            <w:pPr>
              <w:tabs>
                <w:tab w:val="left" w:pos="426"/>
              </w:tabs>
              <w:jc w:val="both"/>
              <w:rPr>
                <w:rFonts w:ascii="Arial" w:hAnsi="Arial" w:cs="Arial"/>
                <w:sz w:val="18"/>
                <w:szCs w:val="18"/>
              </w:rPr>
            </w:pPr>
            <w:r w:rsidRPr="007476AA">
              <w:rPr>
                <w:rFonts w:ascii="Arial" w:eastAsia="Times New Roman" w:hAnsi="Arial" w:cs="Arial"/>
                <w:sz w:val="18"/>
                <w:szCs w:val="18"/>
              </w:rPr>
              <w:t>- 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 na nim się znajdujących).</w:t>
            </w:r>
          </w:p>
        </w:tc>
        <w:tc>
          <w:tcPr>
            <w:tcW w:w="591" w:type="pct"/>
            <w:shd w:val="clear" w:color="auto" w:fill="FFFFFF" w:themeFill="background1"/>
          </w:tcPr>
          <w:p w:rsidR="00E818E6" w:rsidRPr="007476AA" w:rsidRDefault="00E818E6" w:rsidP="00BD5937">
            <w:pPr>
              <w:autoSpaceDE w:val="0"/>
              <w:autoSpaceDN w:val="0"/>
              <w:adjustRightInd w:val="0"/>
              <w:jc w:val="center"/>
              <w:rPr>
                <w:rFonts w:ascii="Arial" w:hAnsi="Arial" w:cs="Arial"/>
                <w:sz w:val="18"/>
                <w:szCs w:val="18"/>
              </w:rPr>
            </w:pPr>
            <w:r w:rsidRPr="007476AA">
              <w:rPr>
                <w:rFonts w:ascii="Arial" w:hAnsi="Arial" w:cs="Arial"/>
                <w:sz w:val="18"/>
                <w:szCs w:val="18"/>
              </w:rPr>
              <w:t xml:space="preserve">Aktualizacja zapisu </w:t>
            </w:r>
          </w:p>
          <w:p w:rsidR="00E818E6" w:rsidRPr="007476AA" w:rsidRDefault="00E818E6" w:rsidP="00BD5937">
            <w:pPr>
              <w:jc w:val="center"/>
              <w:rPr>
                <w:rFonts w:ascii="Arial" w:hAnsi="Arial" w:cs="Arial"/>
                <w:sz w:val="18"/>
                <w:szCs w:val="18"/>
              </w:rPr>
            </w:pP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072835" w:rsidP="00BD5937">
            <w:pPr>
              <w:jc w:val="center"/>
              <w:rPr>
                <w:rFonts w:ascii="Arial" w:hAnsi="Arial" w:cs="Arial"/>
                <w:sz w:val="18"/>
                <w:szCs w:val="18"/>
              </w:rPr>
            </w:pPr>
            <w:r>
              <w:rPr>
                <w:rFonts w:ascii="Arial" w:hAnsi="Arial" w:cs="Arial"/>
                <w:sz w:val="18"/>
                <w:szCs w:val="18"/>
              </w:rPr>
              <w:t>9</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p w:rsidR="00E818E6" w:rsidRPr="007476AA" w:rsidRDefault="00E818E6" w:rsidP="00BD5937">
            <w:pPr>
              <w:jc w:val="center"/>
              <w:rPr>
                <w:rFonts w:ascii="Arial" w:hAnsi="Arial" w:cs="Arial"/>
                <w:sz w:val="18"/>
                <w:szCs w:val="18"/>
              </w:rPr>
            </w:pP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podrozdział 3.5, I, </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pkt </w:t>
            </w:r>
            <w:r w:rsidR="00D9283C">
              <w:rPr>
                <w:rFonts w:ascii="Arial" w:eastAsia="Arial" w:hAnsi="Arial" w:cs="Arial"/>
                <w:kern w:val="1"/>
                <w:sz w:val="18"/>
                <w:szCs w:val="18"/>
                <w:lang w:eastAsia="zh-CN"/>
              </w:rPr>
              <w:t>3</w:t>
            </w:r>
            <w:r w:rsidRPr="007476AA">
              <w:rPr>
                <w:rFonts w:ascii="Arial" w:eastAsia="Arial" w:hAnsi="Arial" w:cs="Arial"/>
                <w:kern w:val="1"/>
                <w:sz w:val="18"/>
                <w:szCs w:val="18"/>
                <w:lang w:eastAsia="zh-CN"/>
              </w:rPr>
              <w:t>,</w:t>
            </w:r>
          </w:p>
        </w:tc>
        <w:tc>
          <w:tcPr>
            <w:tcW w:w="2445" w:type="pct"/>
            <w:shd w:val="clear" w:color="auto" w:fill="FFFFFF" w:themeFill="background1"/>
          </w:tcPr>
          <w:p w:rsidR="00E818E6" w:rsidRPr="007476AA" w:rsidRDefault="00E818E6" w:rsidP="00BD5937">
            <w:pPr>
              <w:jc w:val="both"/>
              <w:rPr>
                <w:rFonts w:ascii="Arial" w:hAnsi="Arial" w:cs="Arial"/>
                <w:b/>
                <w:sz w:val="18"/>
                <w:szCs w:val="18"/>
                <w:u w:val="single"/>
              </w:rPr>
            </w:pPr>
            <w:r w:rsidRPr="007476AA">
              <w:rPr>
                <w:rFonts w:ascii="Arial" w:hAnsi="Arial" w:cs="Arial"/>
                <w:b/>
                <w:sz w:val="18"/>
                <w:szCs w:val="18"/>
                <w:u w:val="single"/>
              </w:rPr>
              <w:t>Dodano podpunkt o treści:</w:t>
            </w:r>
          </w:p>
          <w:p w:rsidR="00E818E6" w:rsidRPr="007476AA" w:rsidRDefault="00F66F7A" w:rsidP="00BD5937">
            <w:pPr>
              <w:jc w:val="both"/>
              <w:rPr>
                <w:rFonts w:ascii="Arial" w:hAnsi="Arial" w:cs="Arial"/>
                <w:sz w:val="18"/>
                <w:szCs w:val="18"/>
              </w:rPr>
            </w:pPr>
            <w:r>
              <w:rPr>
                <w:rFonts w:ascii="Arial" w:hAnsi="Arial" w:cs="Arial"/>
                <w:b/>
                <w:sz w:val="18"/>
                <w:szCs w:val="18"/>
              </w:rPr>
              <w:t xml:space="preserve">3. </w:t>
            </w:r>
            <w:r w:rsidR="00E818E6" w:rsidRPr="007476AA">
              <w:rPr>
                <w:rFonts w:ascii="Arial" w:hAnsi="Arial" w:cs="Arial"/>
                <w:b/>
                <w:sz w:val="18"/>
                <w:szCs w:val="18"/>
              </w:rPr>
              <w:t>Wydatki związane bezpośrednio z nabyciem nieruchomości niezabudowanej (gruntu) lub nieruchomości zabudowanej (gruntu, z budynkiem lub budynku)</w:t>
            </w:r>
            <w:r w:rsidR="00E818E6" w:rsidRPr="007476AA">
              <w:rPr>
                <w:rFonts w:ascii="Arial" w:hAnsi="Arial" w:cs="Arial"/>
                <w:sz w:val="18"/>
                <w:szCs w:val="18"/>
              </w:rPr>
              <w:t xml:space="preserve"> – w tym opłaty notarialne, wynagrodzenie rzeczoznawcy za sporządzenie operatu szacunkowego, wydatki poniesione w związku ze sporządzeniem dokumentacji geodezyjno-kartograficznej.</w:t>
            </w:r>
          </w:p>
          <w:p w:rsidR="00E818E6" w:rsidRPr="007476AA" w:rsidRDefault="00E818E6" w:rsidP="00BD5937">
            <w:pPr>
              <w:jc w:val="both"/>
              <w:rPr>
                <w:rFonts w:ascii="Arial" w:hAnsi="Arial" w:cs="Arial"/>
                <w:sz w:val="18"/>
                <w:szCs w:val="18"/>
              </w:rPr>
            </w:pPr>
          </w:p>
          <w:p w:rsidR="00E818E6" w:rsidRPr="007476AA" w:rsidRDefault="00E818E6" w:rsidP="00BD5937">
            <w:pPr>
              <w:jc w:val="both"/>
              <w:rPr>
                <w:rFonts w:ascii="Arial" w:hAnsi="Arial" w:cs="Arial"/>
                <w:sz w:val="18"/>
                <w:szCs w:val="18"/>
              </w:rPr>
            </w:pPr>
            <w:r w:rsidRPr="007476AA">
              <w:rPr>
                <w:rFonts w:ascii="Arial" w:hAnsi="Arial" w:cs="Arial"/>
                <w:sz w:val="18"/>
                <w:szCs w:val="18"/>
              </w:rPr>
              <w:t xml:space="preserve">W przypadku, gdy jedynie część wydatku poniesionego na nabycie nieruchomości może być uznana za kwalifikowalną, wydatki związane z nabyciem nieruchomości mogą być uznane za kwalifikowalne na następujących warunkach: </w:t>
            </w:r>
          </w:p>
          <w:p w:rsidR="00E818E6" w:rsidRPr="007476AA" w:rsidRDefault="00E818E6" w:rsidP="00E818E6">
            <w:pPr>
              <w:pStyle w:val="Akapitzlist"/>
              <w:numPr>
                <w:ilvl w:val="0"/>
                <w:numId w:val="52"/>
              </w:numPr>
              <w:jc w:val="both"/>
              <w:rPr>
                <w:rFonts w:ascii="Arial" w:hAnsi="Arial" w:cs="Arial"/>
                <w:sz w:val="18"/>
                <w:szCs w:val="18"/>
              </w:rPr>
            </w:pPr>
            <w:r w:rsidRPr="007476AA">
              <w:rPr>
                <w:rFonts w:ascii="Arial" w:hAnsi="Arial" w:cs="Arial"/>
                <w:sz w:val="18"/>
                <w:szCs w:val="18"/>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 </w:t>
            </w:r>
          </w:p>
          <w:p w:rsidR="00E818E6" w:rsidRPr="007476AA" w:rsidRDefault="006A371F" w:rsidP="00BD5937">
            <w:pPr>
              <w:tabs>
                <w:tab w:val="left" w:pos="426"/>
              </w:tabs>
              <w:jc w:val="both"/>
              <w:rPr>
                <w:rFonts w:ascii="Arial" w:hAnsi="Arial" w:cs="Arial"/>
                <w:sz w:val="18"/>
                <w:szCs w:val="18"/>
              </w:rPr>
            </w:pPr>
            <w:r>
              <w:rPr>
                <w:rFonts w:ascii="Arial" w:hAnsi="Arial" w:cs="Arial"/>
                <w:sz w:val="18"/>
                <w:szCs w:val="18"/>
              </w:rPr>
              <w:t xml:space="preserve">       b)  </w:t>
            </w:r>
            <w:r w:rsidR="00E818E6" w:rsidRPr="007476AA">
              <w:rPr>
                <w:rFonts w:ascii="Arial" w:hAnsi="Arial" w:cs="Arial"/>
                <w:sz w:val="18"/>
                <w:szCs w:val="18"/>
              </w:rPr>
              <w:t xml:space="preserve">w pełnej wysokości – w przypadku, gdy poniesienie wydatku było wyłącznie </w:t>
            </w:r>
            <w:r>
              <w:rPr>
                <w:rFonts w:ascii="Arial" w:hAnsi="Arial" w:cs="Arial"/>
                <w:sz w:val="18"/>
                <w:szCs w:val="18"/>
              </w:rPr>
              <w:t xml:space="preserve">  </w:t>
            </w:r>
            <w:r>
              <w:rPr>
                <w:rFonts w:ascii="Arial" w:hAnsi="Arial" w:cs="Arial"/>
                <w:sz w:val="18"/>
                <w:szCs w:val="18"/>
              </w:rPr>
              <w:br/>
              <w:t xml:space="preserve">             </w:t>
            </w:r>
            <w:r w:rsidR="00E818E6" w:rsidRPr="007476AA">
              <w:rPr>
                <w:rFonts w:ascii="Arial" w:hAnsi="Arial" w:cs="Arial"/>
                <w:sz w:val="18"/>
                <w:szCs w:val="18"/>
              </w:rPr>
              <w:t xml:space="preserve">rezultatem wypełniania wymogów dotyczących realizacji PO (np. wydatki </w:t>
            </w:r>
            <w:r>
              <w:rPr>
                <w:rFonts w:ascii="Arial" w:hAnsi="Arial" w:cs="Arial"/>
                <w:sz w:val="18"/>
                <w:szCs w:val="18"/>
              </w:rPr>
              <w:t xml:space="preserve"> </w:t>
            </w:r>
            <w:r>
              <w:rPr>
                <w:rFonts w:ascii="Arial" w:hAnsi="Arial" w:cs="Arial"/>
                <w:sz w:val="18"/>
                <w:szCs w:val="18"/>
              </w:rPr>
              <w:br/>
              <w:t xml:space="preserve">             </w:t>
            </w:r>
            <w:r w:rsidR="00E818E6" w:rsidRPr="007476AA">
              <w:rPr>
                <w:rFonts w:ascii="Arial" w:hAnsi="Arial" w:cs="Arial"/>
                <w:sz w:val="18"/>
                <w:szCs w:val="18"/>
              </w:rPr>
              <w:t xml:space="preserve">związane z wykonaniem operatu szacunkowego w przypadku, gdy w innych </w:t>
            </w:r>
            <w:r>
              <w:rPr>
                <w:rFonts w:ascii="Arial" w:hAnsi="Arial" w:cs="Arial"/>
                <w:sz w:val="18"/>
                <w:szCs w:val="18"/>
              </w:rPr>
              <w:br/>
              <w:t xml:space="preserve">             </w:t>
            </w:r>
            <w:r w:rsidR="00E818E6" w:rsidRPr="007476AA">
              <w:rPr>
                <w:rFonts w:ascii="Arial" w:hAnsi="Arial" w:cs="Arial"/>
                <w:sz w:val="18"/>
                <w:szCs w:val="18"/>
              </w:rPr>
              <w:t>okolicznościach nie byłoby to wymagane).</w:t>
            </w:r>
          </w:p>
          <w:p w:rsidR="00E818E6" w:rsidRPr="007476AA" w:rsidRDefault="00E818E6" w:rsidP="00BD5937">
            <w:pPr>
              <w:tabs>
                <w:tab w:val="left" w:pos="426"/>
              </w:tabs>
              <w:jc w:val="both"/>
              <w:rPr>
                <w:rFonts w:ascii="Arial" w:hAnsi="Arial" w:cs="Arial"/>
                <w:sz w:val="18"/>
                <w:szCs w:val="18"/>
              </w:rPr>
            </w:pPr>
          </w:p>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hAnsi="Arial" w:cs="Arial"/>
                <w:sz w:val="18"/>
                <w:szCs w:val="18"/>
              </w:rPr>
              <w:t>Dotychczasowe podpunkty 3-15 otrzymują numerację 4-16.</w:t>
            </w:r>
          </w:p>
        </w:tc>
        <w:tc>
          <w:tcPr>
            <w:tcW w:w="591" w:type="pct"/>
            <w:shd w:val="clear" w:color="auto" w:fill="FFFFFF" w:themeFill="background1"/>
          </w:tcPr>
          <w:p w:rsidR="00E818E6" w:rsidRPr="007476AA" w:rsidRDefault="00E818E6" w:rsidP="00BD5937">
            <w:pPr>
              <w:autoSpaceDE w:val="0"/>
              <w:autoSpaceDN w:val="0"/>
              <w:adjustRightInd w:val="0"/>
              <w:jc w:val="center"/>
              <w:rPr>
                <w:rFonts w:ascii="Arial" w:hAnsi="Arial" w:cs="Arial"/>
                <w:sz w:val="18"/>
                <w:szCs w:val="18"/>
              </w:rPr>
            </w:pPr>
            <w:r w:rsidRPr="007476AA">
              <w:rPr>
                <w:rFonts w:ascii="Arial" w:hAnsi="Arial" w:cs="Arial"/>
                <w:sz w:val="18"/>
                <w:szCs w:val="18"/>
              </w:rPr>
              <w:t>Aktualizacja zapisu</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p w:rsidR="00E818E6" w:rsidRPr="007476AA" w:rsidRDefault="00E818E6" w:rsidP="00BD5937">
            <w:pPr>
              <w:jc w:val="center"/>
              <w:rPr>
                <w:rFonts w:ascii="Arial" w:hAnsi="Arial" w:cs="Arial"/>
                <w:sz w:val="18"/>
                <w:szCs w:val="18"/>
              </w:rPr>
            </w:pPr>
          </w:p>
        </w:tc>
      </w:tr>
      <w:tr w:rsidR="00E818E6" w:rsidRPr="007476AA" w:rsidTr="00072835">
        <w:trPr>
          <w:trHeight w:val="859"/>
        </w:trPr>
        <w:tc>
          <w:tcPr>
            <w:tcW w:w="234" w:type="pct"/>
            <w:shd w:val="clear" w:color="auto" w:fill="FFFFFF" w:themeFill="background1"/>
          </w:tcPr>
          <w:p w:rsidR="00E818E6" w:rsidRPr="007476AA" w:rsidRDefault="00072835" w:rsidP="00BD5937">
            <w:pPr>
              <w:jc w:val="center"/>
              <w:rPr>
                <w:rFonts w:ascii="Arial" w:hAnsi="Arial" w:cs="Arial"/>
                <w:sz w:val="18"/>
                <w:szCs w:val="18"/>
              </w:rPr>
            </w:pPr>
            <w:r>
              <w:rPr>
                <w:rFonts w:ascii="Arial" w:hAnsi="Arial" w:cs="Arial"/>
                <w:sz w:val="18"/>
                <w:szCs w:val="18"/>
              </w:rPr>
              <w:t>10</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3.5, I</w:t>
            </w:r>
          </w:p>
          <w:p w:rsidR="00E818E6" w:rsidRPr="007476AA" w:rsidRDefault="00E818E6" w:rsidP="00BD5937">
            <w:pPr>
              <w:jc w:val="center"/>
              <w:rPr>
                <w:rFonts w:ascii="Arial" w:hAnsi="Arial" w:cs="Arial"/>
                <w:sz w:val="18"/>
                <w:szCs w:val="18"/>
              </w:rPr>
            </w:pPr>
            <w:r w:rsidRPr="007476AA">
              <w:rPr>
                <w:rFonts w:ascii="Arial" w:eastAsia="Arial" w:hAnsi="Arial" w:cs="Arial"/>
                <w:kern w:val="1"/>
                <w:sz w:val="18"/>
                <w:szCs w:val="18"/>
                <w:lang w:eastAsia="zh-CN"/>
              </w:rPr>
              <w:t>pkt 6</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tabs>
                <w:tab w:val="left" w:pos="403"/>
              </w:tabs>
              <w:jc w:val="both"/>
              <w:rPr>
                <w:rFonts w:ascii="Arial" w:hAnsi="Arial" w:cs="Arial"/>
                <w:b/>
                <w:sz w:val="18"/>
                <w:szCs w:val="18"/>
              </w:rPr>
            </w:pPr>
            <w:r w:rsidRPr="007476AA">
              <w:rPr>
                <w:rFonts w:ascii="Arial" w:hAnsi="Arial" w:cs="Arial"/>
                <w:b/>
                <w:sz w:val="18"/>
                <w:szCs w:val="18"/>
              </w:rPr>
              <w:t xml:space="preserve">Nabycie </w:t>
            </w:r>
            <w:r w:rsidRPr="007476AA">
              <w:rPr>
                <w:rFonts w:ascii="Arial" w:hAnsi="Arial" w:cs="Arial"/>
                <w:b/>
                <w:sz w:val="18"/>
                <w:szCs w:val="18"/>
                <w:u w:val="single"/>
              </w:rPr>
              <w:t>i/lub wytworzenie</w:t>
            </w:r>
            <w:r w:rsidRPr="007476AA">
              <w:rPr>
                <w:rFonts w:ascii="Arial" w:hAnsi="Arial" w:cs="Arial"/>
                <w:b/>
                <w:sz w:val="18"/>
                <w:szCs w:val="18"/>
              </w:rPr>
              <w:t xml:space="preserve"> środków trwałych, </w:t>
            </w:r>
            <w:r w:rsidRPr="007476AA">
              <w:rPr>
                <w:rFonts w:ascii="Arial" w:hAnsi="Arial" w:cs="Arial"/>
                <w:sz w:val="18"/>
                <w:szCs w:val="18"/>
              </w:rPr>
              <w:t>z zastrzeżeniem, że:</w:t>
            </w:r>
          </w:p>
          <w:p w:rsidR="00E818E6" w:rsidRPr="007476AA" w:rsidRDefault="00E818E6" w:rsidP="00BD593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E818E6" w:rsidRPr="007476AA" w:rsidRDefault="00E818E6" w:rsidP="00BD5937">
            <w:pPr>
              <w:tabs>
                <w:tab w:val="left" w:pos="403"/>
              </w:tabs>
              <w:jc w:val="both"/>
              <w:rPr>
                <w:rFonts w:ascii="Arial" w:hAnsi="Arial" w:cs="Arial"/>
                <w:b/>
                <w:sz w:val="18"/>
                <w:szCs w:val="18"/>
              </w:rPr>
            </w:pPr>
            <w:r w:rsidRPr="007476AA">
              <w:rPr>
                <w:rFonts w:ascii="Arial" w:hAnsi="Arial" w:cs="Arial"/>
                <w:b/>
                <w:sz w:val="18"/>
                <w:szCs w:val="18"/>
              </w:rPr>
              <w:t xml:space="preserve">Nabycie środków trwałych, </w:t>
            </w:r>
            <w:r w:rsidRPr="007476AA">
              <w:rPr>
                <w:rFonts w:ascii="Arial" w:hAnsi="Arial" w:cs="Arial"/>
                <w:sz w:val="18"/>
                <w:szCs w:val="18"/>
              </w:rPr>
              <w:t>z zastrzeżeniem, że:</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Aktualizacja zapisu</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072835" w:rsidP="00BD5937">
            <w:pPr>
              <w:jc w:val="center"/>
              <w:rPr>
                <w:rFonts w:ascii="Arial" w:hAnsi="Arial" w:cs="Arial"/>
                <w:sz w:val="18"/>
                <w:szCs w:val="18"/>
              </w:rPr>
            </w:pPr>
            <w:r>
              <w:rPr>
                <w:rFonts w:ascii="Arial" w:hAnsi="Arial" w:cs="Arial"/>
                <w:sz w:val="18"/>
                <w:szCs w:val="18"/>
              </w:rPr>
              <w:t>11</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3.5, I</w:t>
            </w:r>
          </w:p>
          <w:p w:rsidR="00E818E6" w:rsidRPr="007476AA" w:rsidRDefault="00E818E6" w:rsidP="00BD5937">
            <w:pPr>
              <w:jc w:val="center"/>
              <w:rPr>
                <w:rFonts w:ascii="Arial" w:hAnsi="Arial" w:cs="Arial"/>
                <w:sz w:val="18"/>
                <w:szCs w:val="18"/>
              </w:rPr>
            </w:pPr>
            <w:r w:rsidRPr="007476AA">
              <w:rPr>
                <w:rFonts w:ascii="Arial" w:eastAsia="Arial" w:hAnsi="Arial" w:cs="Arial"/>
                <w:kern w:val="1"/>
                <w:sz w:val="18"/>
                <w:szCs w:val="18"/>
                <w:lang w:eastAsia="zh-CN"/>
              </w:rPr>
              <w:t>pkt 9</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tabs>
                <w:tab w:val="left" w:pos="403"/>
              </w:tabs>
              <w:jc w:val="both"/>
              <w:rPr>
                <w:rFonts w:ascii="Arial" w:hAnsi="Arial" w:cs="Arial"/>
                <w:b/>
                <w:bCs/>
                <w:sz w:val="18"/>
                <w:szCs w:val="18"/>
              </w:rPr>
            </w:pPr>
            <w:r w:rsidRPr="007476AA">
              <w:rPr>
                <w:rFonts w:ascii="Arial" w:hAnsi="Arial" w:cs="Arial"/>
                <w:b/>
                <w:bCs/>
                <w:sz w:val="18"/>
                <w:szCs w:val="18"/>
              </w:rPr>
              <w:t xml:space="preserve">Uwaga: </w:t>
            </w:r>
            <w:r w:rsidRPr="007476AA">
              <w:rPr>
                <w:rFonts w:ascii="Arial" w:hAnsi="Arial" w:cs="Arial"/>
                <w:bCs/>
                <w:sz w:val="18"/>
                <w:szCs w:val="18"/>
              </w:rPr>
              <w:t>Jeśli wnioskodawca rozlicza podatek VAT według proporcji</w:t>
            </w:r>
            <w:r w:rsidRPr="007476AA">
              <w:rPr>
                <w:rFonts w:ascii="Arial" w:hAnsi="Arial" w:cs="Arial"/>
                <w:sz w:val="18"/>
                <w:szCs w:val="18"/>
              </w:rPr>
              <w:t xml:space="preserve"> zgodnie z art. 86 i art. 90 ustawy o VAT </w:t>
            </w:r>
            <w:r w:rsidRPr="007476AA">
              <w:rPr>
                <w:rFonts w:ascii="Arial" w:hAnsi="Arial" w:cs="Arial"/>
                <w:bCs/>
                <w:sz w:val="18"/>
                <w:szCs w:val="18"/>
              </w:rPr>
              <w:t>w takim przypadku cała wartość podatku wynikająca z wydatków ponoszonych w związku z realizacją projektu jest niekwalifikowalna.</w:t>
            </w:r>
          </w:p>
          <w:p w:rsidR="00E818E6" w:rsidRPr="007476AA" w:rsidRDefault="00E818E6" w:rsidP="00BD593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E818E6" w:rsidRPr="007476AA" w:rsidRDefault="00E818E6" w:rsidP="00BD5937">
            <w:pPr>
              <w:tabs>
                <w:tab w:val="left" w:pos="403"/>
              </w:tabs>
              <w:jc w:val="both"/>
              <w:rPr>
                <w:rFonts w:ascii="Arial" w:hAnsi="Arial" w:cs="Arial"/>
                <w:b/>
                <w:bCs/>
                <w:sz w:val="18"/>
                <w:szCs w:val="18"/>
              </w:rPr>
            </w:pPr>
            <w:r w:rsidRPr="007476AA">
              <w:rPr>
                <w:rFonts w:ascii="Arial" w:hAnsi="Arial" w:cs="Arial"/>
                <w:b/>
                <w:bCs/>
                <w:sz w:val="18"/>
                <w:szCs w:val="18"/>
              </w:rPr>
              <w:t>Uwaga:</w:t>
            </w:r>
            <w:r w:rsidR="00FD64F2">
              <w:rPr>
                <w:rFonts w:ascii="Arial" w:hAnsi="Arial" w:cs="Arial"/>
                <w:b/>
                <w:bCs/>
                <w:sz w:val="18"/>
                <w:szCs w:val="18"/>
              </w:rPr>
              <w:t xml:space="preserve"> </w:t>
            </w:r>
            <w:r w:rsidRPr="007476AA">
              <w:rPr>
                <w:rFonts w:ascii="Arial" w:hAnsi="Arial" w:cs="Arial"/>
                <w:bCs/>
                <w:sz w:val="18"/>
                <w:szCs w:val="18"/>
              </w:rPr>
              <w:t>Jeśli wnioskodawca rozlicza podatek VAT według proporcji</w:t>
            </w:r>
            <w:r w:rsidRPr="007476AA">
              <w:rPr>
                <w:rFonts w:ascii="Arial" w:hAnsi="Arial" w:cs="Arial"/>
                <w:sz w:val="18"/>
                <w:szCs w:val="18"/>
              </w:rPr>
              <w:t xml:space="preserve"> </w:t>
            </w:r>
            <w:r w:rsidRPr="007476AA">
              <w:rPr>
                <w:rFonts w:ascii="Arial" w:hAnsi="Arial" w:cs="Arial"/>
                <w:sz w:val="18"/>
                <w:szCs w:val="18"/>
                <w:u w:val="single"/>
              </w:rPr>
              <w:t>ustalonej zgodnie z właściwymi przepisami</w:t>
            </w:r>
            <w:r w:rsidRPr="007476AA">
              <w:rPr>
                <w:rFonts w:ascii="Arial" w:hAnsi="Arial" w:cs="Arial"/>
                <w:sz w:val="18"/>
                <w:szCs w:val="18"/>
              </w:rPr>
              <w:t xml:space="preserve"> ustawy o VAT </w:t>
            </w:r>
            <w:r w:rsidRPr="007476AA">
              <w:rPr>
                <w:rFonts w:ascii="Arial" w:hAnsi="Arial" w:cs="Arial"/>
                <w:bCs/>
                <w:sz w:val="18"/>
                <w:szCs w:val="18"/>
              </w:rPr>
              <w:t>w takim przypadku cała wartość podatku wynikająca z wydatków ponoszonych w związku z realizacją projektu jest niekwalifikowalna.</w:t>
            </w:r>
          </w:p>
        </w:tc>
        <w:tc>
          <w:tcPr>
            <w:tcW w:w="591" w:type="pct"/>
            <w:shd w:val="clear" w:color="auto" w:fill="FFFFFF" w:themeFill="background1"/>
          </w:tcPr>
          <w:p w:rsidR="00E818E6" w:rsidRPr="007476AA" w:rsidRDefault="00E818E6" w:rsidP="00BD5937">
            <w:pPr>
              <w:autoSpaceDE w:val="0"/>
              <w:autoSpaceDN w:val="0"/>
              <w:adjustRightInd w:val="0"/>
              <w:jc w:val="center"/>
              <w:rPr>
                <w:rFonts w:ascii="Arial" w:hAnsi="Arial" w:cs="Arial"/>
                <w:sz w:val="18"/>
                <w:szCs w:val="18"/>
              </w:rPr>
            </w:pPr>
            <w:r w:rsidRPr="007476AA">
              <w:rPr>
                <w:rFonts w:ascii="Arial" w:hAnsi="Arial" w:cs="Arial"/>
                <w:sz w:val="18"/>
                <w:szCs w:val="18"/>
              </w:rPr>
              <w:t xml:space="preserve">Aktualizacja zapisu w związku ze zmianą Wytycznych w </w:t>
            </w:r>
            <w:r w:rsidRPr="007476AA">
              <w:rPr>
                <w:rFonts w:ascii="Arial" w:eastAsiaTheme="minorHAnsi" w:hAnsi="Arial" w:cs="Arial"/>
                <w:bCs/>
                <w:sz w:val="18"/>
                <w:szCs w:val="18"/>
              </w:rPr>
              <w:t>zakresie kwalifikowalno</w:t>
            </w:r>
            <w:r w:rsidRPr="007476AA">
              <w:rPr>
                <w:rFonts w:ascii="Arial" w:eastAsia="Arial,Bold" w:hAnsi="Arial" w:cs="Arial"/>
                <w:bCs/>
                <w:sz w:val="18"/>
                <w:szCs w:val="18"/>
              </w:rPr>
              <w:t>ś</w:t>
            </w:r>
            <w:r w:rsidRPr="007476AA">
              <w:rPr>
                <w:rFonts w:ascii="Arial" w:eastAsiaTheme="minorHAnsi" w:hAnsi="Arial" w:cs="Arial"/>
                <w:bCs/>
                <w:sz w:val="18"/>
                <w:szCs w:val="18"/>
              </w:rPr>
              <w:t>ci</w:t>
            </w:r>
          </w:p>
          <w:p w:rsidR="00E818E6" w:rsidRPr="007476AA" w:rsidRDefault="00E818E6" w:rsidP="00BD5937">
            <w:pPr>
              <w:jc w:val="center"/>
              <w:rPr>
                <w:rFonts w:ascii="Arial" w:hAnsi="Arial" w:cs="Arial"/>
                <w:sz w:val="18"/>
                <w:szCs w:val="18"/>
              </w:rPr>
            </w:pP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072835" w:rsidP="00BD5937">
            <w:pPr>
              <w:jc w:val="center"/>
              <w:rPr>
                <w:rFonts w:ascii="Arial" w:hAnsi="Arial" w:cs="Arial"/>
                <w:sz w:val="18"/>
                <w:szCs w:val="18"/>
              </w:rPr>
            </w:pPr>
            <w:r>
              <w:rPr>
                <w:rFonts w:ascii="Arial" w:hAnsi="Arial" w:cs="Arial"/>
                <w:sz w:val="18"/>
                <w:szCs w:val="18"/>
              </w:rPr>
              <w:t>12</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3.5, I</w:t>
            </w:r>
          </w:p>
          <w:p w:rsidR="00E818E6" w:rsidRPr="007476AA" w:rsidRDefault="00E818E6" w:rsidP="00BD5937">
            <w:pPr>
              <w:jc w:val="center"/>
              <w:rPr>
                <w:rFonts w:ascii="Arial" w:hAnsi="Arial" w:cs="Arial"/>
                <w:sz w:val="18"/>
                <w:szCs w:val="18"/>
              </w:rPr>
            </w:pPr>
            <w:r w:rsidRPr="007476AA">
              <w:rPr>
                <w:rFonts w:ascii="Arial" w:eastAsia="Arial" w:hAnsi="Arial" w:cs="Arial"/>
                <w:kern w:val="1"/>
                <w:sz w:val="18"/>
                <w:szCs w:val="18"/>
                <w:lang w:eastAsia="zh-CN"/>
              </w:rPr>
              <w:t>pkt 10 c)</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pStyle w:val="Default"/>
              <w:jc w:val="both"/>
              <w:rPr>
                <w:rFonts w:ascii="Arial" w:hAnsi="Arial" w:cs="Arial"/>
                <w:sz w:val="18"/>
                <w:szCs w:val="18"/>
              </w:rPr>
            </w:pPr>
            <w:r w:rsidRPr="007476AA">
              <w:rPr>
                <w:rFonts w:ascii="Arial" w:hAnsi="Arial" w:cs="Arial"/>
                <w:sz w:val="18"/>
                <w:szCs w:val="18"/>
              </w:rPr>
              <w:t>c) rozliczenie zaangażowania zawodowego personelu następuje na podstawie protokołu, wskazującego wynik rzeczowy wykonanego dzieła (tj. prawidłowe wykonanie zadań, liczbę oraz ewidencję godzin w danym miesiącu kalendarzowym poświęconych na wykonanie zadań w projekcie) oraz dokumentu księgowego potwierdzającego poniesienie wydatku.</w:t>
            </w:r>
          </w:p>
          <w:p w:rsidR="00E818E6" w:rsidRPr="007476AA" w:rsidRDefault="00E818E6" w:rsidP="00BD593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E818E6" w:rsidRPr="007476AA" w:rsidRDefault="00E818E6" w:rsidP="00BD5937">
            <w:pPr>
              <w:tabs>
                <w:tab w:val="left" w:pos="-2127"/>
              </w:tabs>
              <w:jc w:val="both"/>
              <w:rPr>
                <w:rFonts w:ascii="Arial" w:hAnsi="Arial" w:cs="Arial"/>
                <w:iCs/>
                <w:sz w:val="18"/>
                <w:szCs w:val="18"/>
                <w:u w:val="single"/>
              </w:rPr>
            </w:pPr>
            <w:r w:rsidRPr="007476AA">
              <w:rPr>
                <w:rFonts w:ascii="Arial" w:hAnsi="Arial" w:cs="Arial"/>
                <w:sz w:val="18"/>
                <w:szCs w:val="18"/>
              </w:rPr>
              <w:t>c) rozliczenie personelu następuje na podstawie protokołu, wskazującego wynik rzeczowy wykonanego dzieła oraz dokumentu księgowego potwierdzającego poniesienie wydatku.</w:t>
            </w:r>
          </w:p>
        </w:tc>
        <w:tc>
          <w:tcPr>
            <w:tcW w:w="591" w:type="pct"/>
            <w:shd w:val="clear" w:color="auto" w:fill="FFFFFF" w:themeFill="background1"/>
          </w:tcPr>
          <w:p w:rsidR="00E818E6" w:rsidRPr="007476AA" w:rsidRDefault="00E818E6" w:rsidP="00BD5937">
            <w:pPr>
              <w:autoSpaceDE w:val="0"/>
              <w:autoSpaceDN w:val="0"/>
              <w:adjustRightInd w:val="0"/>
              <w:jc w:val="center"/>
              <w:rPr>
                <w:rFonts w:ascii="Arial" w:hAnsi="Arial" w:cs="Arial"/>
                <w:sz w:val="18"/>
                <w:szCs w:val="18"/>
              </w:rPr>
            </w:pPr>
            <w:r w:rsidRPr="007476AA">
              <w:rPr>
                <w:rFonts w:ascii="Arial" w:hAnsi="Arial" w:cs="Arial"/>
                <w:sz w:val="18"/>
                <w:szCs w:val="18"/>
              </w:rPr>
              <w:t xml:space="preserve">Aktualizacja zapisu w związku ze zmianą Wytycznych w </w:t>
            </w:r>
            <w:r w:rsidRPr="007476AA">
              <w:rPr>
                <w:rFonts w:ascii="Arial" w:eastAsiaTheme="minorHAnsi" w:hAnsi="Arial" w:cs="Arial"/>
                <w:bCs/>
                <w:sz w:val="18"/>
                <w:szCs w:val="18"/>
              </w:rPr>
              <w:t>zakresie kwalifikowalno</w:t>
            </w:r>
            <w:r w:rsidRPr="007476AA">
              <w:rPr>
                <w:rFonts w:ascii="Arial" w:eastAsia="Arial,Bold" w:hAnsi="Arial" w:cs="Arial"/>
                <w:bCs/>
                <w:sz w:val="18"/>
                <w:szCs w:val="18"/>
              </w:rPr>
              <w:t>ś</w:t>
            </w:r>
            <w:r w:rsidRPr="007476AA">
              <w:rPr>
                <w:rFonts w:ascii="Arial" w:eastAsiaTheme="minorHAnsi" w:hAnsi="Arial" w:cs="Arial"/>
                <w:bCs/>
                <w:sz w:val="18"/>
                <w:szCs w:val="18"/>
              </w:rPr>
              <w:t>ci</w:t>
            </w:r>
          </w:p>
          <w:p w:rsidR="00E818E6" w:rsidRPr="007476AA" w:rsidRDefault="00E818E6" w:rsidP="00BD5937">
            <w:pPr>
              <w:jc w:val="center"/>
              <w:rPr>
                <w:rFonts w:ascii="Arial" w:hAnsi="Arial" w:cs="Arial"/>
                <w:sz w:val="18"/>
                <w:szCs w:val="18"/>
              </w:rPr>
            </w:pP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072835" w:rsidP="00BD5937">
            <w:pPr>
              <w:jc w:val="center"/>
              <w:rPr>
                <w:rFonts w:ascii="Arial" w:hAnsi="Arial" w:cs="Arial"/>
                <w:sz w:val="18"/>
                <w:szCs w:val="18"/>
              </w:rPr>
            </w:pPr>
            <w:r>
              <w:rPr>
                <w:rFonts w:ascii="Arial" w:hAnsi="Arial" w:cs="Arial"/>
                <w:sz w:val="18"/>
                <w:szCs w:val="18"/>
              </w:rPr>
              <w:t>13</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3.5, I</w:t>
            </w:r>
          </w:p>
          <w:p w:rsidR="00E818E6" w:rsidRPr="007476AA" w:rsidRDefault="00E818E6" w:rsidP="00BD5937">
            <w:pPr>
              <w:jc w:val="center"/>
              <w:rPr>
                <w:rFonts w:ascii="Arial" w:hAnsi="Arial" w:cs="Arial"/>
                <w:sz w:val="18"/>
                <w:szCs w:val="18"/>
              </w:rPr>
            </w:pPr>
            <w:r w:rsidRPr="007476AA">
              <w:rPr>
                <w:rFonts w:ascii="Arial" w:eastAsia="Arial" w:hAnsi="Arial" w:cs="Arial"/>
                <w:kern w:val="1"/>
                <w:sz w:val="18"/>
                <w:szCs w:val="18"/>
                <w:lang w:eastAsia="zh-CN"/>
              </w:rPr>
              <w:t>pkt 12</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pStyle w:val="Default"/>
              <w:jc w:val="both"/>
              <w:rPr>
                <w:rFonts w:ascii="Arial" w:hAnsi="Arial" w:cs="Arial"/>
                <w:sz w:val="18"/>
                <w:szCs w:val="18"/>
              </w:rPr>
            </w:pPr>
            <w:r w:rsidRPr="007476AA">
              <w:rPr>
                <w:rFonts w:ascii="Arial" w:hAnsi="Arial" w:cs="Arial"/>
                <w:b/>
                <w:sz w:val="18"/>
                <w:szCs w:val="18"/>
              </w:rPr>
              <w:t>Uwaga:</w:t>
            </w:r>
            <w:r w:rsidRPr="007476AA">
              <w:rPr>
                <w:rFonts w:ascii="Arial" w:hAnsi="Arial" w:cs="Arial"/>
                <w:sz w:val="18"/>
                <w:szCs w:val="18"/>
              </w:rPr>
              <w:t xml:space="preserve"> Wydatki poniesione w ramach udzielonych </w:t>
            </w:r>
            <w:r w:rsidRPr="007476AA">
              <w:rPr>
                <w:rFonts w:ascii="Arial" w:hAnsi="Arial" w:cs="Arial"/>
                <w:sz w:val="18"/>
                <w:szCs w:val="18"/>
                <w:u w:val="single"/>
              </w:rPr>
              <w:t>zamówień dodatkowych i uzupełniających</w:t>
            </w:r>
            <w:r w:rsidRPr="007476AA">
              <w:rPr>
                <w:rFonts w:ascii="Arial" w:hAnsi="Arial" w:cs="Arial"/>
                <w:sz w:val="18"/>
                <w:szCs w:val="18"/>
              </w:rPr>
              <w:t xml:space="preserve">, spełniających przesłanki wskazane w PZP oraz po ich uprzedniej akceptacji przez IZ RPO WZ, mogą zostać uznane za kwalifikowalne pod warunkiem, że zostały poniesione w okresie kwalifikowalności wydatków oraz są niezbędne do realizacji projektu. </w:t>
            </w:r>
          </w:p>
          <w:p w:rsidR="00E818E6" w:rsidRPr="007476AA" w:rsidRDefault="00E818E6" w:rsidP="00BD593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E818E6" w:rsidRPr="007476AA" w:rsidRDefault="00E818E6" w:rsidP="00BD5937">
            <w:pPr>
              <w:tabs>
                <w:tab w:val="left" w:pos="-2127"/>
              </w:tabs>
              <w:jc w:val="both"/>
              <w:rPr>
                <w:rFonts w:ascii="Arial" w:hAnsi="Arial" w:cs="Arial"/>
                <w:sz w:val="18"/>
                <w:szCs w:val="18"/>
                <w:u w:val="single"/>
              </w:rPr>
            </w:pPr>
            <w:r w:rsidRPr="007476AA">
              <w:rPr>
                <w:rFonts w:ascii="Arial" w:hAnsi="Arial" w:cs="Arial"/>
                <w:b/>
                <w:sz w:val="18"/>
                <w:szCs w:val="18"/>
              </w:rPr>
              <w:t>Uwaga:</w:t>
            </w:r>
            <w:r w:rsidRPr="007476AA">
              <w:rPr>
                <w:rFonts w:ascii="Arial" w:hAnsi="Arial" w:cs="Arial"/>
                <w:sz w:val="18"/>
                <w:szCs w:val="18"/>
              </w:rPr>
              <w:t xml:space="preserve"> Wydatki poniesione w ramach udzielonych </w:t>
            </w:r>
            <w:r w:rsidRPr="007476AA">
              <w:rPr>
                <w:rFonts w:ascii="Arial" w:hAnsi="Arial" w:cs="Arial"/>
                <w:sz w:val="18"/>
                <w:szCs w:val="18"/>
                <w:u w:val="single"/>
              </w:rPr>
              <w:t>zamówień dodatkowych i uzupełniających</w:t>
            </w:r>
            <w:r w:rsidRPr="007476AA">
              <w:rPr>
                <w:rFonts w:ascii="Arial" w:hAnsi="Arial" w:cs="Arial"/>
                <w:sz w:val="18"/>
                <w:szCs w:val="18"/>
              </w:rPr>
              <w:t xml:space="preserve">, spełniających przesłanki wskazane w PZP oraz po ich uprzedniej akceptacji przez IZ RPO WZ, mogą zostać uznane za kwalifikowalne pod warunkiem, że zostały poniesione w okresie kwalifikowalności wydatków oraz są niezbędne do realizacji projektu </w:t>
            </w:r>
            <w:r w:rsidRPr="007476AA">
              <w:rPr>
                <w:rFonts w:ascii="Arial" w:hAnsi="Arial" w:cs="Arial"/>
                <w:sz w:val="18"/>
                <w:szCs w:val="18"/>
                <w:u w:val="single"/>
              </w:rPr>
              <w:t>- w odniesieniu do postępowań o udzielenie zamówienia publicznego wszczętych i niezakończonych przed dniem wejścia w życie ustawy z dnia 22 czerwca 2016 r. o zmianie ustawy - Prawo zamówień publicznych oraz niektórych innych ustaw (tekst jednolity: Dz. U. z 2016 r. poz. 1020).</w:t>
            </w:r>
          </w:p>
          <w:p w:rsidR="00E818E6" w:rsidRPr="007476AA" w:rsidRDefault="00E818E6" w:rsidP="00BD5937">
            <w:pPr>
              <w:tabs>
                <w:tab w:val="left" w:pos="-2127"/>
              </w:tabs>
              <w:jc w:val="both"/>
              <w:rPr>
                <w:rFonts w:ascii="Arial" w:hAnsi="Arial" w:cs="Arial"/>
                <w:sz w:val="18"/>
                <w:szCs w:val="18"/>
                <w:u w:val="single"/>
              </w:rPr>
            </w:pPr>
          </w:p>
          <w:p w:rsidR="00E818E6" w:rsidRPr="007476AA" w:rsidRDefault="00E818E6" w:rsidP="00BD5937">
            <w:pPr>
              <w:tabs>
                <w:tab w:val="left" w:pos="-2127"/>
              </w:tabs>
              <w:jc w:val="both"/>
              <w:rPr>
                <w:rFonts w:ascii="Arial" w:hAnsi="Arial" w:cs="Arial"/>
                <w:sz w:val="18"/>
                <w:szCs w:val="18"/>
              </w:rPr>
            </w:pPr>
            <w:r w:rsidRPr="007476AA">
              <w:rPr>
                <w:rFonts w:ascii="Arial" w:hAnsi="Arial" w:cs="Arial"/>
                <w:sz w:val="18"/>
                <w:szCs w:val="18"/>
                <w:u w:val="single"/>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 spełniających przesłanki wskazane w ustawie PZP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Prawo zamówień publicznych oraz niektórych innych ustaw (tekst jednolity: Dz. U. z  2016 r. poz. 1020).</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Aktualizacja zapisu</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838"/>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14</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 II, pkt 14 a)</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pStyle w:val="Akapitzlist"/>
              <w:numPr>
                <w:ilvl w:val="0"/>
                <w:numId w:val="51"/>
              </w:numPr>
              <w:tabs>
                <w:tab w:val="left" w:pos="-2127"/>
              </w:tabs>
              <w:ind w:left="271" w:hanging="271"/>
              <w:jc w:val="both"/>
              <w:rPr>
                <w:rFonts w:ascii="Arial" w:hAnsi="Arial" w:cs="Arial"/>
                <w:sz w:val="18"/>
                <w:szCs w:val="18"/>
              </w:rPr>
            </w:pPr>
            <w:r w:rsidRPr="007476AA">
              <w:rPr>
                <w:rFonts w:ascii="Arial" w:hAnsi="Arial" w:cs="Arial"/>
                <w:sz w:val="18"/>
                <w:szCs w:val="18"/>
              </w:rPr>
              <w:t xml:space="preserve">koszty wynajmu, </w:t>
            </w:r>
            <w:r w:rsidRPr="007476AA">
              <w:rPr>
                <w:rFonts w:ascii="Arial" w:hAnsi="Arial" w:cs="Arial"/>
                <w:sz w:val="18"/>
                <w:szCs w:val="18"/>
                <w:u w:val="single"/>
              </w:rPr>
              <w:t>amortyzacji powierzchni biurowych</w:t>
            </w:r>
            <w:r w:rsidRPr="007476AA">
              <w:rPr>
                <w:rFonts w:ascii="Arial" w:hAnsi="Arial" w:cs="Arial"/>
                <w:sz w:val="18"/>
                <w:szCs w:val="18"/>
              </w:rPr>
              <w:t>,</w:t>
            </w:r>
          </w:p>
          <w:p w:rsidR="00E818E6" w:rsidRPr="007476AA" w:rsidRDefault="00E818E6" w:rsidP="00BD593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E818E6" w:rsidRPr="00FD64F2" w:rsidRDefault="00E818E6" w:rsidP="00BD5937">
            <w:pPr>
              <w:pStyle w:val="Akapitzlist"/>
              <w:numPr>
                <w:ilvl w:val="0"/>
                <w:numId w:val="51"/>
              </w:numPr>
              <w:tabs>
                <w:tab w:val="left" w:pos="-2127"/>
              </w:tabs>
              <w:ind w:left="271" w:hanging="271"/>
              <w:jc w:val="both"/>
              <w:rPr>
                <w:rFonts w:ascii="Arial" w:hAnsi="Arial" w:cs="Arial"/>
                <w:sz w:val="18"/>
                <w:szCs w:val="18"/>
              </w:rPr>
            </w:pPr>
            <w:r w:rsidRPr="007476AA">
              <w:rPr>
                <w:rFonts w:ascii="Arial" w:hAnsi="Arial" w:cs="Arial"/>
                <w:sz w:val="18"/>
                <w:szCs w:val="18"/>
              </w:rPr>
              <w:t>koszty wynajmu,</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286"/>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15</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podrozdział 3.6, </w:t>
            </w:r>
          </w:p>
          <w:p w:rsidR="00E818E6" w:rsidRPr="007476AA" w:rsidRDefault="00E818E6" w:rsidP="00BD5937">
            <w:pPr>
              <w:jc w:val="center"/>
              <w:rPr>
                <w:rFonts w:ascii="Arial" w:hAnsi="Arial" w:cs="Arial"/>
                <w:sz w:val="18"/>
                <w:szCs w:val="18"/>
              </w:rPr>
            </w:pPr>
            <w:r w:rsidRPr="007476AA">
              <w:rPr>
                <w:rFonts w:ascii="Arial" w:eastAsia="Arial" w:hAnsi="Arial" w:cs="Arial"/>
                <w:kern w:val="1"/>
                <w:sz w:val="18"/>
                <w:szCs w:val="18"/>
                <w:lang w:eastAsia="zh-CN"/>
              </w:rPr>
              <w:t>pkt 2d)</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pStyle w:val="Default"/>
              <w:jc w:val="both"/>
              <w:rPr>
                <w:rFonts w:ascii="Arial" w:hAnsi="Arial" w:cs="Arial"/>
                <w:sz w:val="18"/>
                <w:szCs w:val="18"/>
              </w:rPr>
            </w:pPr>
            <w:r w:rsidRPr="007476AA">
              <w:rPr>
                <w:rFonts w:ascii="Arial" w:hAnsi="Arial" w:cs="Arial"/>
                <w:sz w:val="18"/>
                <w:szCs w:val="18"/>
              </w:rPr>
              <w:t>d) wydatki związane z czynnością techniczną polegającą na wypełnieniu formularza wniosku o dofinansowanie projektu wraz z załącznikami,</w:t>
            </w:r>
          </w:p>
          <w:p w:rsidR="00E818E6" w:rsidRPr="007476AA" w:rsidRDefault="00E818E6" w:rsidP="00BD593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FD64F2" w:rsidRPr="007476AA" w:rsidRDefault="00E818E6" w:rsidP="00BD5937">
            <w:pPr>
              <w:tabs>
                <w:tab w:val="left" w:pos="-2127"/>
              </w:tabs>
              <w:jc w:val="both"/>
              <w:rPr>
                <w:rFonts w:ascii="Arial" w:hAnsi="Arial" w:cs="Arial"/>
                <w:sz w:val="18"/>
                <w:szCs w:val="18"/>
              </w:rPr>
            </w:pPr>
            <w:r w:rsidRPr="007476AA">
              <w:rPr>
                <w:rFonts w:ascii="Arial" w:hAnsi="Arial" w:cs="Arial"/>
                <w:sz w:val="18"/>
                <w:szCs w:val="18"/>
              </w:rPr>
              <w:t>d) wydatki poniesione na przygotowanie i wypełnienie formularza wniosku o dofinansowanie projektu wraz z załącznikami,</w:t>
            </w:r>
          </w:p>
        </w:tc>
        <w:tc>
          <w:tcPr>
            <w:tcW w:w="591" w:type="pct"/>
            <w:shd w:val="clear" w:color="auto" w:fill="FFFFFF" w:themeFill="background1"/>
          </w:tcPr>
          <w:p w:rsidR="00E818E6" w:rsidRPr="007476AA" w:rsidRDefault="00E818E6" w:rsidP="00BD5937">
            <w:pPr>
              <w:autoSpaceDE w:val="0"/>
              <w:autoSpaceDN w:val="0"/>
              <w:adjustRightInd w:val="0"/>
              <w:jc w:val="center"/>
              <w:rPr>
                <w:rFonts w:ascii="Arial" w:hAnsi="Arial" w:cs="Arial"/>
                <w:sz w:val="18"/>
                <w:szCs w:val="18"/>
              </w:rPr>
            </w:pPr>
            <w:r w:rsidRPr="007476AA">
              <w:rPr>
                <w:rFonts w:ascii="Arial" w:hAnsi="Arial" w:cs="Arial"/>
                <w:sz w:val="18"/>
                <w:szCs w:val="18"/>
              </w:rPr>
              <w:t xml:space="preserve">Aktualizacja zapisu w związku ze zmianą Wytycznych w </w:t>
            </w:r>
            <w:r w:rsidRPr="007476AA">
              <w:rPr>
                <w:rFonts w:ascii="Arial" w:eastAsiaTheme="minorHAnsi" w:hAnsi="Arial" w:cs="Arial"/>
                <w:bCs/>
                <w:sz w:val="18"/>
                <w:szCs w:val="18"/>
              </w:rPr>
              <w:t>zakresie kwalifikowalno</w:t>
            </w:r>
            <w:r w:rsidRPr="007476AA">
              <w:rPr>
                <w:rFonts w:ascii="Arial" w:eastAsia="Arial,Bold" w:hAnsi="Arial" w:cs="Arial"/>
                <w:bCs/>
                <w:sz w:val="18"/>
                <w:szCs w:val="18"/>
              </w:rPr>
              <w:t>ś</w:t>
            </w:r>
            <w:r w:rsidRPr="007476AA">
              <w:rPr>
                <w:rFonts w:ascii="Arial" w:eastAsiaTheme="minorHAnsi" w:hAnsi="Arial" w:cs="Arial"/>
                <w:bCs/>
                <w:sz w:val="18"/>
                <w:szCs w:val="18"/>
              </w:rPr>
              <w:t>ci</w:t>
            </w:r>
          </w:p>
          <w:p w:rsidR="00E818E6" w:rsidRPr="007476AA" w:rsidRDefault="00E818E6" w:rsidP="00BD5937">
            <w:pPr>
              <w:jc w:val="center"/>
              <w:rPr>
                <w:rFonts w:ascii="Arial" w:hAnsi="Arial" w:cs="Arial"/>
                <w:sz w:val="18"/>
                <w:szCs w:val="18"/>
              </w:rPr>
            </w:pP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16</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3,</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podrozdział 3.6, </w:t>
            </w:r>
          </w:p>
          <w:p w:rsidR="00E818E6" w:rsidRPr="007476AA" w:rsidRDefault="00E818E6" w:rsidP="00BD5937">
            <w:pPr>
              <w:jc w:val="center"/>
              <w:rPr>
                <w:rFonts w:ascii="Arial" w:hAnsi="Arial" w:cs="Arial"/>
                <w:sz w:val="18"/>
                <w:szCs w:val="18"/>
              </w:rPr>
            </w:pPr>
            <w:r w:rsidRPr="007476AA">
              <w:rPr>
                <w:rFonts w:ascii="Arial" w:eastAsia="Arial" w:hAnsi="Arial" w:cs="Arial"/>
                <w:kern w:val="1"/>
                <w:sz w:val="18"/>
                <w:szCs w:val="18"/>
                <w:lang w:eastAsia="zh-CN"/>
              </w:rPr>
              <w:t>pkt 2  q), r)</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pStyle w:val="Default"/>
              <w:jc w:val="both"/>
              <w:rPr>
                <w:rFonts w:ascii="Arial" w:hAnsi="Arial" w:cs="Arial"/>
                <w:sz w:val="18"/>
                <w:szCs w:val="18"/>
              </w:rPr>
            </w:pPr>
            <w:r w:rsidRPr="007476AA">
              <w:rPr>
                <w:rFonts w:ascii="Arial" w:hAnsi="Arial" w:cs="Arial"/>
                <w:sz w:val="18"/>
                <w:szCs w:val="18"/>
              </w:rPr>
              <w:t xml:space="preserve">q) transakcje dokonane w gotówce, których wartość przekracza równowartość 15 000 euro przeliczonych na zł według średniego kursu walut obcych ogłaszanego przez Narodowy Bank Polski ostatniego dnia miesiąca poprzedzającego miesiąc, w którym dokonano transakcji - bez względu na liczbę wynikających z danej transakcji płatności, zgodnie z art. 22 ustawy z dnia 2 lipca 2004 r. o swobodzie działalności gospodarczej (Dz. U. z 2015 r. poz. 584 z </w:t>
            </w:r>
            <w:proofErr w:type="spellStart"/>
            <w:r w:rsidRPr="007476AA">
              <w:rPr>
                <w:rFonts w:ascii="Arial" w:hAnsi="Arial" w:cs="Arial"/>
                <w:sz w:val="18"/>
                <w:szCs w:val="18"/>
              </w:rPr>
              <w:t>późn</w:t>
            </w:r>
            <w:proofErr w:type="spellEnd"/>
            <w:r w:rsidRPr="007476AA">
              <w:rPr>
                <w:rFonts w:ascii="Arial" w:hAnsi="Arial" w:cs="Arial"/>
                <w:sz w:val="18"/>
                <w:szCs w:val="18"/>
              </w:rPr>
              <w:t>. zm.),</w:t>
            </w:r>
          </w:p>
          <w:p w:rsidR="00E818E6" w:rsidRPr="007476AA" w:rsidRDefault="00E818E6" w:rsidP="00BD593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E818E6" w:rsidRPr="007476AA" w:rsidRDefault="00E818E6" w:rsidP="00BD5937">
            <w:pPr>
              <w:pStyle w:val="Default"/>
              <w:jc w:val="both"/>
              <w:rPr>
                <w:rFonts w:ascii="Arial" w:hAnsi="Arial" w:cs="Arial"/>
                <w:sz w:val="18"/>
                <w:szCs w:val="18"/>
              </w:rPr>
            </w:pPr>
            <w:r w:rsidRPr="007476AA">
              <w:rPr>
                <w:rFonts w:ascii="Arial" w:hAnsi="Arial" w:cs="Arial"/>
                <w:sz w:val="18"/>
                <w:szCs w:val="18"/>
              </w:rPr>
              <w:t>r) transakcje dokonane w gotówce, których wartość przekracza równowartość kwoty, o której mowa w art. 22 ustawy z dnia 2 lipca 2004 r. o swobo</w:t>
            </w:r>
            <w:r w:rsidR="009A5005">
              <w:rPr>
                <w:rFonts w:ascii="Arial" w:hAnsi="Arial" w:cs="Arial"/>
                <w:sz w:val="18"/>
                <w:szCs w:val="18"/>
              </w:rPr>
              <w:t xml:space="preserve">dzie działalności gospodarczej </w:t>
            </w:r>
            <w:r w:rsidRPr="007476AA">
              <w:rPr>
                <w:rFonts w:ascii="Arial" w:hAnsi="Arial" w:cs="Arial"/>
                <w:sz w:val="18"/>
                <w:szCs w:val="18"/>
              </w:rPr>
              <w:t>(Dz. U. z 2016 r. poz. 1829 ze zm.),</w:t>
            </w:r>
          </w:p>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pStyle w:val="Default"/>
              <w:jc w:val="both"/>
              <w:rPr>
                <w:rFonts w:ascii="Arial" w:hAnsi="Arial" w:cs="Arial"/>
                <w:sz w:val="18"/>
                <w:szCs w:val="18"/>
              </w:rPr>
            </w:pPr>
            <w:r w:rsidRPr="007476AA">
              <w:rPr>
                <w:rFonts w:ascii="Arial" w:hAnsi="Arial" w:cs="Arial"/>
                <w:sz w:val="18"/>
                <w:szCs w:val="18"/>
              </w:rPr>
              <w:t>r) wydatki poniesione na funkcjonowanie komisji rozjemczych, wydatki związane ze sprawami sądowymi (w tym wydatki związane z przygotowaniem i obsługą prawną spraw sądowych) oraz koszty realizacji ewentualnych orzeczeń wydanych przez sąd bądź komisje rozjemcze,</w:t>
            </w:r>
          </w:p>
          <w:p w:rsidR="00E818E6" w:rsidRPr="007476AA" w:rsidRDefault="00E818E6" w:rsidP="00BD593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E818E6" w:rsidRPr="007476AA" w:rsidRDefault="00E818E6" w:rsidP="00BD5937">
            <w:pPr>
              <w:pStyle w:val="Default"/>
              <w:jc w:val="both"/>
              <w:rPr>
                <w:rFonts w:ascii="Arial" w:hAnsi="Arial" w:cs="Arial"/>
                <w:sz w:val="18"/>
                <w:szCs w:val="18"/>
              </w:rPr>
            </w:pPr>
            <w:r w:rsidRPr="007476AA">
              <w:rPr>
                <w:rFonts w:ascii="Arial" w:hAnsi="Arial" w:cs="Arial"/>
                <w:sz w:val="18"/>
                <w:szCs w:val="18"/>
              </w:rPr>
              <w:t>s) koszty postępowania sądowego, wydatki związane z przygotowaniem i obsługą prawną spraw sądowych oraz wydatki poniesione na funkcjonowanie komisji rozjemczych,</w:t>
            </w:r>
          </w:p>
        </w:tc>
        <w:tc>
          <w:tcPr>
            <w:tcW w:w="591" w:type="pct"/>
            <w:shd w:val="clear" w:color="auto" w:fill="FFFFFF" w:themeFill="background1"/>
          </w:tcPr>
          <w:p w:rsidR="00E818E6" w:rsidRPr="007476AA" w:rsidRDefault="00E818E6" w:rsidP="00BD5937">
            <w:pPr>
              <w:autoSpaceDE w:val="0"/>
              <w:autoSpaceDN w:val="0"/>
              <w:adjustRightInd w:val="0"/>
              <w:jc w:val="center"/>
              <w:rPr>
                <w:rFonts w:ascii="Arial" w:hAnsi="Arial" w:cs="Arial"/>
                <w:sz w:val="18"/>
                <w:szCs w:val="18"/>
              </w:rPr>
            </w:pPr>
            <w:r w:rsidRPr="007476AA">
              <w:rPr>
                <w:rFonts w:ascii="Arial" w:hAnsi="Arial" w:cs="Arial"/>
                <w:sz w:val="18"/>
                <w:szCs w:val="18"/>
              </w:rPr>
              <w:t xml:space="preserve">Aktualizacja zapisu w związku ze zmianą Wytycznych w </w:t>
            </w:r>
            <w:r w:rsidRPr="007476AA">
              <w:rPr>
                <w:rFonts w:ascii="Arial" w:eastAsiaTheme="minorHAnsi" w:hAnsi="Arial" w:cs="Arial"/>
                <w:bCs/>
                <w:sz w:val="18"/>
                <w:szCs w:val="18"/>
              </w:rPr>
              <w:t>zakresie kwalifikowalno</w:t>
            </w:r>
            <w:r w:rsidRPr="007476AA">
              <w:rPr>
                <w:rFonts w:ascii="Arial" w:eastAsia="Arial,Bold" w:hAnsi="Arial" w:cs="Arial"/>
                <w:bCs/>
                <w:sz w:val="18"/>
                <w:szCs w:val="18"/>
              </w:rPr>
              <w:t>ś</w:t>
            </w:r>
            <w:r w:rsidRPr="007476AA">
              <w:rPr>
                <w:rFonts w:ascii="Arial" w:eastAsiaTheme="minorHAnsi" w:hAnsi="Arial" w:cs="Arial"/>
                <w:bCs/>
                <w:sz w:val="18"/>
                <w:szCs w:val="18"/>
              </w:rPr>
              <w:t>ci</w:t>
            </w:r>
          </w:p>
          <w:p w:rsidR="00E818E6" w:rsidRPr="007476AA" w:rsidRDefault="00E818E6" w:rsidP="00BD5937">
            <w:pPr>
              <w:jc w:val="center"/>
              <w:rPr>
                <w:rFonts w:ascii="Arial" w:hAnsi="Arial" w:cs="Arial"/>
                <w:sz w:val="18"/>
                <w:szCs w:val="18"/>
              </w:rPr>
            </w:pP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17</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5,</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podrozdział 4, </w:t>
            </w:r>
          </w:p>
          <w:p w:rsidR="00E818E6" w:rsidRPr="007476AA" w:rsidRDefault="00E818E6" w:rsidP="00BD5937">
            <w:pPr>
              <w:jc w:val="center"/>
              <w:rPr>
                <w:rFonts w:ascii="Arial" w:hAnsi="Arial" w:cs="Arial"/>
                <w:sz w:val="18"/>
                <w:szCs w:val="18"/>
              </w:rPr>
            </w:pPr>
            <w:r w:rsidRPr="007476AA">
              <w:rPr>
                <w:rFonts w:ascii="Arial" w:eastAsia="Arial" w:hAnsi="Arial" w:cs="Arial"/>
                <w:kern w:val="1"/>
                <w:sz w:val="18"/>
                <w:szCs w:val="18"/>
                <w:lang w:eastAsia="zh-CN"/>
              </w:rPr>
              <w:t>Załącznik nr 3</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Dodano zapis (poniżej zapisu dotyczącego Załącznika 3p</w:t>
            </w:r>
            <w:r w:rsidR="000B3224">
              <w:rPr>
                <w:rFonts w:ascii="Arial" w:eastAsia="Times New Roman" w:hAnsi="Arial" w:cs="Arial"/>
                <w:b/>
                <w:sz w:val="18"/>
                <w:szCs w:val="18"/>
                <w:u w:val="single"/>
              </w:rPr>
              <w:t>)</w:t>
            </w:r>
            <w:r w:rsidRPr="007476AA">
              <w:rPr>
                <w:rFonts w:ascii="Arial" w:eastAsia="Times New Roman" w:hAnsi="Arial" w:cs="Arial"/>
                <w:b/>
                <w:sz w:val="18"/>
                <w:szCs w:val="18"/>
                <w:u w:val="single"/>
              </w:rPr>
              <w:t>:</w:t>
            </w:r>
          </w:p>
          <w:p w:rsidR="00E818E6" w:rsidRPr="007476AA" w:rsidRDefault="00E818E6" w:rsidP="00BD5937">
            <w:pPr>
              <w:tabs>
                <w:tab w:val="left" w:pos="709"/>
                <w:tab w:val="left" w:pos="993"/>
              </w:tabs>
              <w:contextualSpacing/>
              <w:jc w:val="both"/>
              <w:rPr>
                <w:rFonts w:ascii="Arial" w:hAnsi="Arial" w:cs="Arial"/>
                <w:b/>
                <w:iCs/>
                <w:sz w:val="18"/>
                <w:szCs w:val="18"/>
                <w:u w:val="single"/>
              </w:rPr>
            </w:pPr>
            <w:r w:rsidRPr="007476AA">
              <w:rPr>
                <w:rFonts w:ascii="Arial" w:hAnsi="Arial" w:cs="Arial"/>
                <w:bCs/>
                <w:sz w:val="18"/>
                <w:szCs w:val="18"/>
              </w:rPr>
              <w:t xml:space="preserve">Zakres 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Pr="007476AA">
              <w:rPr>
                <w:rFonts w:ascii="Arial" w:hAnsi="Arial" w:cs="Arial"/>
                <w:bCs/>
                <w:i/>
                <w:sz w:val="18"/>
                <w:szCs w:val="18"/>
              </w:rPr>
              <w:t>Zasadach dla wnioskodawców Regionalnego Programu Operacyjnego 2014-2020 Ocena oddziaływania na środowisko</w:t>
            </w:r>
            <w:r w:rsidRPr="007476AA">
              <w:rPr>
                <w:rFonts w:ascii="Arial" w:hAnsi="Arial" w:cs="Arial"/>
                <w:bCs/>
                <w:sz w:val="18"/>
                <w:szCs w:val="18"/>
              </w:rPr>
              <w:t xml:space="preserve"> stanowiących załącznik nr 5 do niniejszego regulaminu.</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Aktualizacja zapisu</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047"/>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18</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5,</w:t>
            </w:r>
          </w:p>
          <w:p w:rsidR="00E818E6" w:rsidRPr="007476AA" w:rsidRDefault="00E818E6" w:rsidP="00BD5937">
            <w:pPr>
              <w:jc w:val="center"/>
              <w:rPr>
                <w:rFonts w:ascii="Arial" w:hAnsi="Arial" w:cs="Arial"/>
                <w:sz w:val="18"/>
                <w:szCs w:val="18"/>
              </w:rPr>
            </w:pPr>
            <w:r w:rsidRPr="007476AA">
              <w:rPr>
                <w:rFonts w:ascii="Arial" w:eastAsia="Arial" w:hAnsi="Arial" w:cs="Arial"/>
                <w:kern w:val="1"/>
                <w:sz w:val="18"/>
                <w:szCs w:val="18"/>
                <w:lang w:eastAsia="zh-CN"/>
              </w:rPr>
              <w:t>podrozdział 6</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Wykreślono zapis:</w:t>
            </w:r>
          </w:p>
          <w:p w:rsidR="00E818E6" w:rsidRPr="007476AA" w:rsidRDefault="00E818E6" w:rsidP="00BD5937">
            <w:pPr>
              <w:tabs>
                <w:tab w:val="left" w:pos="709"/>
                <w:tab w:val="left" w:pos="993"/>
              </w:tabs>
              <w:contextualSpacing/>
              <w:jc w:val="both"/>
              <w:rPr>
                <w:rFonts w:ascii="Arial" w:hAnsi="Arial" w:cs="Arial"/>
                <w:bCs/>
                <w:sz w:val="18"/>
                <w:szCs w:val="18"/>
              </w:rPr>
            </w:pPr>
            <w:r w:rsidRPr="007476AA">
              <w:rPr>
                <w:rFonts w:ascii="Arial" w:hAnsi="Arial" w:cs="Arial"/>
                <w:bCs/>
                <w:sz w:val="18"/>
                <w:szCs w:val="18"/>
              </w:rPr>
              <w:t>6. Kompletując dokumenty dotyczące oddziaływania projektu na środowisko (załączniki nr 3 i 4) należy posługiwać się „Zasadami dla Wnioskodawców RPO WZ 2014 -2020 Ocena oddziaływania na środowisko”, które stanowią załącznik nr 5 do niniejszego regulaminu.</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19</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6,</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6.2 - pkt 6</w:t>
            </w:r>
          </w:p>
          <w:p w:rsidR="00E818E6" w:rsidRPr="007476AA" w:rsidRDefault="00E818E6" w:rsidP="00BD5937">
            <w:pPr>
              <w:jc w:val="center"/>
              <w:rPr>
                <w:rFonts w:ascii="Arial" w:eastAsia="Arial" w:hAnsi="Arial" w:cs="Arial"/>
                <w:kern w:val="1"/>
                <w:sz w:val="18"/>
                <w:szCs w:val="18"/>
                <w:lang w:eastAsia="zh-CN"/>
              </w:rPr>
            </w:pP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 xml:space="preserve">6. W przypadku nadania przesyłki u operatora innego niż ten, o którym mowa powyżej </w:t>
            </w:r>
            <w:r w:rsidRPr="007476AA">
              <w:rPr>
                <w:rFonts w:ascii="Arial" w:eastAsia="Times New Roman" w:hAnsi="Arial" w:cs="Arial"/>
                <w:sz w:val="18"/>
                <w:szCs w:val="18"/>
                <w:u w:val="single"/>
              </w:rPr>
              <w:t>(np. pocztą kurierską)</w:t>
            </w:r>
            <w:r w:rsidRPr="007476AA">
              <w:rPr>
                <w:rFonts w:ascii="Arial" w:eastAsia="Times New Roman" w:hAnsi="Arial" w:cs="Arial"/>
                <w:sz w:val="18"/>
                <w:szCs w:val="18"/>
              </w:rPr>
              <w:t>, pisemny wniosek o przyznanie pomocy musi wpłynąć do IZ RPO WZ w terminie 7 dni od dnia opublikowania wniosku o dofinansowanie wraz z załącznikami.</w:t>
            </w:r>
          </w:p>
          <w:p w:rsidR="00E818E6" w:rsidRPr="007476AA" w:rsidRDefault="00E818E6" w:rsidP="00BD593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E818E6" w:rsidRPr="007476AA" w:rsidRDefault="00E818E6" w:rsidP="00BD5937">
            <w:pPr>
              <w:tabs>
                <w:tab w:val="left" w:pos="426"/>
              </w:tabs>
              <w:jc w:val="both"/>
              <w:rPr>
                <w:rFonts w:ascii="Arial" w:eastAsia="Times New Roman" w:hAnsi="Arial" w:cs="Arial"/>
                <w:sz w:val="18"/>
                <w:szCs w:val="18"/>
              </w:rPr>
            </w:pPr>
            <w:r w:rsidRPr="007476AA">
              <w:rPr>
                <w:rFonts w:ascii="Arial" w:eastAsia="Times New Roman" w:hAnsi="Arial" w:cs="Arial"/>
                <w:sz w:val="18"/>
                <w:szCs w:val="18"/>
              </w:rPr>
              <w:t>6. W przypadku nadania przesyłki u operatora innego niż ten, o którym mowa powyżej, pisemny wniosek o przyznanie pomocy musi wpłynąć do IZ RPO WZ w terminie 7 dni od dnia opublikowania wniosku o dofinansowanie wraz z załącznikami.</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20</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7,</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7.2.1 - pkt 10</w:t>
            </w:r>
          </w:p>
          <w:p w:rsidR="00E818E6" w:rsidRPr="007476AA" w:rsidRDefault="00E818E6" w:rsidP="00BD5937">
            <w:pPr>
              <w:jc w:val="center"/>
              <w:rPr>
                <w:rFonts w:ascii="Arial" w:eastAsia="Arial" w:hAnsi="Arial" w:cs="Arial"/>
                <w:kern w:val="1"/>
                <w:sz w:val="18"/>
                <w:szCs w:val="18"/>
                <w:lang w:eastAsia="zh-CN"/>
              </w:rPr>
            </w:pP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tabs>
                <w:tab w:val="left" w:pos="426"/>
              </w:tabs>
              <w:jc w:val="both"/>
              <w:rPr>
                <w:rFonts w:ascii="Arial" w:eastAsia="Times New Roman" w:hAnsi="Arial" w:cs="Arial"/>
                <w:bCs/>
                <w:sz w:val="18"/>
                <w:szCs w:val="18"/>
              </w:rPr>
            </w:pPr>
            <w:r w:rsidRPr="007476AA">
              <w:rPr>
                <w:rFonts w:ascii="Arial" w:eastAsia="Times New Roman" w:hAnsi="Arial" w:cs="Arial"/>
                <w:bCs/>
                <w:sz w:val="18"/>
                <w:szCs w:val="18"/>
              </w:rPr>
              <w:t>10. W przypadku nadania przesyłki z ww. oświadczeniem, u operatora innego niż ten, o którym mowa powyżej (np. pocztą kurierską), musi ono wpłynąć do IZ RPO WZ w terminie wskazanym w pkt 6.</w:t>
            </w:r>
          </w:p>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zmieniono na:</w:t>
            </w:r>
          </w:p>
          <w:p w:rsidR="00E818E6" w:rsidRPr="007476AA" w:rsidRDefault="00E818E6" w:rsidP="00BD5937">
            <w:pPr>
              <w:tabs>
                <w:tab w:val="left" w:pos="426"/>
              </w:tabs>
              <w:jc w:val="both"/>
              <w:rPr>
                <w:rFonts w:ascii="Arial" w:eastAsia="Times New Roman" w:hAnsi="Arial" w:cs="Arial"/>
                <w:bCs/>
                <w:sz w:val="18"/>
                <w:szCs w:val="18"/>
              </w:rPr>
            </w:pPr>
            <w:r w:rsidRPr="007476AA">
              <w:rPr>
                <w:rFonts w:ascii="Arial" w:eastAsia="Times New Roman" w:hAnsi="Arial" w:cs="Arial"/>
                <w:bCs/>
                <w:sz w:val="18"/>
                <w:szCs w:val="18"/>
              </w:rPr>
              <w:t xml:space="preserve">10. W przypadku nadania przesyłki z ww. oświadczeniem, u operatora innego niż ten, o którym mowa powyżej, musi ono wpłynąć do IZ RPO WZ w terminie wskazanym </w:t>
            </w:r>
            <w:r w:rsidRPr="007476AA">
              <w:rPr>
                <w:rFonts w:ascii="Arial" w:eastAsia="Times New Roman" w:hAnsi="Arial" w:cs="Arial"/>
                <w:bCs/>
                <w:sz w:val="18"/>
                <w:szCs w:val="18"/>
              </w:rPr>
              <w:br/>
              <w:t>w pkt 6.</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411"/>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21</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7,</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7.2.2 - pkt 14</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tabs>
                <w:tab w:val="left" w:pos="426"/>
              </w:tabs>
              <w:jc w:val="both"/>
              <w:rPr>
                <w:rFonts w:ascii="Arial" w:eastAsia="Times New Roman" w:hAnsi="Arial" w:cs="Arial"/>
                <w:bCs/>
                <w:sz w:val="18"/>
                <w:szCs w:val="18"/>
                <w:lang w:val="x-none"/>
              </w:rPr>
            </w:pPr>
            <w:r w:rsidRPr="007476AA">
              <w:rPr>
                <w:rFonts w:ascii="Arial" w:eastAsia="Times New Roman" w:hAnsi="Arial" w:cs="Arial"/>
                <w:bCs/>
                <w:sz w:val="18"/>
                <w:szCs w:val="18"/>
              </w:rPr>
              <w:t xml:space="preserve">14. </w:t>
            </w:r>
            <w:r w:rsidRPr="007476AA">
              <w:rPr>
                <w:rFonts w:ascii="Arial" w:eastAsia="Times New Roman" w:hAnsi="Arial" w:cs="Arial"/>
                <w:bCs/>
                <w:sz w:val="18"/>
                <w:szCs w:val="18"/>
                <w:lang w:val="x-none"/>
              </w:rPr>
              <w:t xml:space="preserve">W przypadku nadania przesyłki z ww. oświadczeniem u operatora innego niż ten, o którym mowa powyżej (np. pocztą kurierską), ww. oświadczenie musi wpłynąć do IZ RPO WZ w terminie wskazanym w pkt. </w:t>
            </w:r>
            <w:r w:rsidRPr="007476AA">
              <w:rPr>
                <w:rFonts w:ascii="Arial" w:eastAsia="Times New Roman" w:hAnsi="Arial" w:cs="Arial"/>
                <w:bCs/>
                <w:sz w:val="18"/>
                <w:szCs w:val="18"/>
              </w:rPr>
              <w:t>4</w:t>
            </w:r>
            <w:r w:rsidRPr="007476AA">
              <w:rPr>
                <w:rFonts w:ascii="Arial" w:eastAsia="Times New Roman" w:hAnsi="Arial" w:cs="Arial"/>
                <w:bCs/>
                <w:sz w:val="18"/>
                <w:szCs w:val="18"/>
                <w:lang w:val="x-none"/>
              </w:rPr>
              <w:t>.</w:t>
            </w:r>
          </w:p>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zmieniono na:</w:t>
            </w:r>
          </w:p>
          <w:p w:rsidR="00E818E6" w:rsidRPr="007476AA" w:rsidRDefault="00E818E6" w:rsidP="00BD5937">
            <w:pPr>
              <w:tabs>
                <w:tab w:val="left" w:pos="426"/>
              </w:tabs>
              <w:jc w:val="both"/>
              <w:rPr>
                <w:rFonts w:ascii="Arial" w:eastAsia="Times New Roman" w:hAnsi="Arial" w:cs="Arial"/>
                <w:bCs/>
                <w:sz w:val="18"/>
                <w:szCs w:val="18"/>
              </w:rPr>
            </w:pPr>
            <w:r w:rsidRPr="007476AA">
              <w:rPr>
                <w:rFonts w:ascii="Arial" w:eastAsia="Times New Roman" w:hAnsi="Arial" w:cs="Arial"/>
                <w:bCs/>
                <w:sz w:val="18"/>
                <w:szCs w:val="18"/>
              </w:rPr>
              <w:t xml:space="preserve">14. </w:t>
            </w:r>
            <w:r w:rsidRPr="007476AA">
              <w:rPr>
                <w:rFonts w:ascii="Arial" w:eastAsia="Times New Roman" w:hAnsi="Arial" w:cs="Arial"/>
                <w:bCs/>
                <w:sz w:val="18"/>
                <w:szCs w:val="18"/>
                <w:lang w:val="x-none"/>
              </w:rPr>
              <w:t xml:space="preserve">W przypadku nadania przesyłki z ww. oświadczeniem u operatora innego niż ten, o którym mowa powyżej, ww. oświadczenie musi wpłynąć do IZ RPO WZ w terminie wskazanym w pkt. </w:t>
            </w:r>
            <w:r w:rsidRPr="007476AA">
              <w:rPr>
                <w:rFonts w:ascii="Arial" w:eastAsia="Times New Roman" w:hAnsi="Arial" w:cs="Arial"/>
                <w:bCs/>
                <w:sz w:val="18"/>
                <w:szCs w:val="18"/>
              </w:rPr>
              <w:t>4</w:t>
            </w:r>
            <w:r w:rsidRPr="007476AA">
              <w:rPr>
                <w:rFonts w:ascii="Arial" w:eastAsia="Times New Roman" w:hAnsi="Arial" w:cs="Arial"/>
                <w:bCs/>
                <w:sz w:val="18"/>
                <w:szCs w:val="18"/>
                <w:lang w:val="x-none"/>
              </w:rPr>
              <w:t>.</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22</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6,</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 xml:space="preserve">podrozdział </w:t>
            </w:r>
          </w:p>
          <w:p w:rsidR="00E818E6"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6.2 - pkt 5,</w:t>
            </w:r>
          </w:p>
          <w:p w:rsidR="00743731" w:rsidRDefault="00743731" w:rsidP="00BD5937">
            <w:pPr>
              <w:jc w:val="center"/>
              <w:rPr>
                <w:rFonts w:ascii="Arial" w:eastAsia="Arial" w:hAnsi="Arial" w:cs="Arial"/>
                <w:kern w:val="1"/>
                <w:sz w:val="18"/>
                <w:szCs w:val="18"/>
                <w:lang w:eastAsia="zh-CN"/>
              </w:rPr>
            </w:pPr>
            <w:r>
              <w:rPr>
                <w:rFonts w:ascii="Arial" w:eastAsia="Arial" w:hAnsi="Arial" w:cs="Arial"/>
                <w:kern w:val="1"/>
                <w:sz w:val="18"/>
                <w:szCs w:val="18"/>
                <w:lang w:eastAsia="zh-CN"/>
              </w:rPr>
              <w:t>Rozdział 7,</w:t>
            </w:r>
          </w:p>
          <w:p w:rsidR="00743731" w:rsidRPr="007476AA" w:rsidRDefault="00743731" w:rsidP="00BD5937">
            <w:pPr>
              <w:jc w:val="center"/>
              <w:rPr>
                <w:rFonts w:ascii="Arial" w:eastAsia="Arial" w:hAnsi="Arial" w:cs="Arial"/>
                <w:kern w:val="1"/>
                <w:sz w:val="18"/>
                <w:szCs w:val="18"/>
                <w:lang w:eastAsia="zh-CN"/>
              </w:rPr>
            </w:pPr>
            <w:r>
              <w:rPr>
                <w:rFonts w:ascii="Arial" w:eastAsia="Arial" w:hAnsi="Arial" w:cs="Arial"/>
                <w:kern w:val="1"/>
                <w:sz w:val="18"/>
                <w:szCs w:val="18"/>
                <w:lang w:eastAsia="zh-CN"/>
              </w:rPr>
              <w:t>podrozdział</w:t>
            </w:r>
          </w:p>
          <w:p w:rsidR="00E818E6" w:rsidRPr="007476AA" w:rsidRDefault="00E818E6" w:rsidP="00FD64F2">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7.2.1 - pkt 9</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Zaktualizowano zapis dotyczący publikatora:</w:t>
            </w:r>
          </w:p>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hAnsi="Arial" w:cs="Arial"/>
                <w:sz w:val="18"/>
                <w:szCs w:val="18"/>
              </w:rPr>
              <w:t xml:space="preserve">Prawo pocztowe </w:t>
            </w:r>
            <w:r w:rsidRPr="007476AA">
              <w:rPr>
                <w:rFonts w:ascii="Arial" w:hAnsi="Arial" w:cs="Arial"/>
                <w:bCs/>
                <w:sz w:val="18"/>
                <w:szCs w:val="18"/>
              </w:rPr>
              <w:t>(</w:t>
            </w:r>
            <w:r w:rsidRPr="007476AA">
              <w:rPr>
                <w:rFonts w:ascii="Arial" w:hAnsi="Arial" w:cs="Arial"/>
                <w:bCs/>
                <w:sz w:val="18"/>
                <w:szCs w:val="18"/>
                <w:u w:val="single"/>
              </w:rPr>
              <w:t>Dz.U. z 2016 r., poz. 1113 j.t. ze zm.)</w:t>
            </w:r>
            <w:r w:rsidRPr="007476AA">
              <w:rPr>
                <w:rFonts w:ascii="Arial" w:hAnsi="Arial" w:cs="Arial"/>
                <w:sz w:val="18"/>
                <w:szCs w:val="18"/>
                <w:u w:val="single"/>
              </w:rPr>
              <w:t>.</w:t>
            </w:r>
            <w:r w:rsidRPr="007476AA">
              <w:rPr>
                <w:rFonts w:ascii="Arial" w:hAnsi="Arial" w:cs="Arial"/>
                <w:sz w:val="18"/>
                <w:szCs w:val="18"/>
              </w:rPr>
              <w:t xml:space="preserve"> </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23</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7,</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7.2.1,</w:t>
            </w:r>
          </w:p>
          <w:p w:rsidR="00E818E6" w:rsidRPr="007476AA" w:rsidRDefault="00E818E6" w:rsidP="00BD5937">
            <w:pPr>
              <w:jc w:val="center"/>
              <w:rPr>
                <w:rFonts w:ascii="Arial" w:hAnsi="Arial" w:cs="Arial"/>
                <w:sz w:val="18"/>
                <w:szCs w:val="18"/>
              </w:rPr>
            </w:pPr>
            <w:r w:rsidRPr="007476AA">
              <w:rPr>
                <w:rFonts w:ascii="Arial" w:eastAsia="Arial" w:hAnsi="Arial" w:cs="Arial"/>
                <w:kern w:val="1"/>
                <w:sz w:val="18"/>
                <w:szCs w:val="18"/>
                <w:lang w:eastAsia="zh-CN"/>
              </w:rPr>
              <w:t xml:space="preserve">pkt </w:t>
            </w:r>
            <w:r w:rsidR="00072835">
              <w:rPr>
                <w:rFonts w:ascii="Arial" w:eastAsia="Arial" w:hAnsi="Arial" w:cs="Arial"/>
                <w:kern w:val="1"/>
                <w:sz w:val="18"/>
                <w:szCs w:val="18"/>
                <w:lang w:eastAsia="zh-CN"/>
              </w:rPr>
              <w:t>7</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072835" w:rsidP="00BD5937">
            <w:pPr>
              <w:pStyle w:val="Default"/>
              <w:jc w:val="both"/>
              <w:rPr>
                <w:rFonts w:ascii="Arial" w:hAnsi="Arial" w:cs="Arial"/>
                <w:bCs/>
                <w:sz w:val="18"/>
                <w:szCs w:val="18"/>
              </w:rPr>
            </w:pPr>
            <w:r>
              <w:rPr>
                <w:rFonts w:ascii="Arial" w:hAnsi="Arial" w:cs="Arial"/>
                <w:bCs/>
                <w:sz w:val="18"/>
                <w:szCs w:val="18"/>
              </w:rPr>
              <w:t>7</w:t>
            </w:r>
            <w:r w:rsidR="00E818E6" w:rsidRPr="007476AA">
              <w:rPr>
                <w:rFonts w:ascii="Arial" w:hAnsi="Arial" w:cs="Arial"/>
                <w:bCs/>
                <w:sz w:val="18"/>
                <w:szCs w:val="18"/>
              </w:rPr>
              <w:t>. W przypadku konieczności dokonania uzupełnienia lub poprawy dokumentacji aplikacyjnej, z uwagi na niespełnienie przez wnioskodawcę kryteriów administracyjności, będących przedmiotem oceny wstępnej, IZ RPO WZ wezwie wnioskodawcę do uzupełnienia lub poprawy dokumentacji. Poprawy/uzupełnienia należy dokonać w terminie 7 dni od dnia otrzymania wezwania, pod rygorem negatywnej oceny spełnienia danego kryterium.</w:t>
            </w:r>
          </w:p>
          <w:p w:rsidR="00E818E6" w:rsidRPr="007476AA" w:rsidRDefault="00E818E6" w:rsidP="00BD593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E818E6" w:rsidRPr="007476AA" w:rsidRDefault="00072835" w:rsidP="00BD5937">
            <w:pPr>
              <w:pStyle w:val="Default"/>
              <w:jc w:val="both"/>
              <w:rPr>
                <w:rFonts w:ascii="Arial" w:hAnsi="Arial" w:cs="Arial"/>
                <w:b/>
                <w:iCs/>
                <w:sz w:val="18"/>
                <w:szCs w:val="18"/>
                <w:u w:val="single"/>
              </w:rPr>
            </w:pPr>
            <w:r>
              <w:rPr>
                <w:rFonts w:ascii="Arial" w:hAnsi="Arial" w:cs="Arial"/>
                <w:bCs/>
                <w:sz w:val="18"/>
                <w:szCs w:val="18"/>
              </w:rPr>
              <w:t>7</w:t>
            </w:r>
            <w:r w:rsidR="00E818E6" w:rsidRPr="007476AA">
              <w:rPr>
                <w:rFonts w:ascii="Arial" w:hAnsi="Arial" w:cs="Arial"/>
                <w:bCs/>
                <w:sz w:val="18"/>
                <w:szCs w:val="18"/>
              </w:rPr>
              <w:t xml:space="preserve">. W przypadku konieczności dokonania uzupełnienia lub poprawy dokumentacji aplikacyjnej, z uwagi na niespełnienie przez wnioskodawcę kryteriów administracyjności, będących przedmiotem oceny wstępnej, IZ RPO WZ wezwie wnioskodawcę do uzupełnienia lub poprawy dokumentacji. Poprawy/uzupełnienia należy dokonać w terminie 7 dni od dnia otrzymania wezwania, pod rygorem negatywnej oceny spełnienia danego kryterium. </w:t>
            </w:r>
            <w:r w:rsidR="00E818E6" w:rsidRPr="00285058">
              <w:rPr>
                <w:rFonts w:ascii="Arial" w:hAnsi="Arial" w:cs="Arial"/>
                <w:bCs/>
                <w:sz w:val="18"/>
                <w:szCs w:val="18"/>
                <w:u w:val="single"/>
              </w:rPr>
              <w:t>W szczególnych,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w:t>
            </w:r>
            <w:r w:rsidR="00E818E6" w:rsidRPr="007476AA">
              <w:rPr>
                <w:rFonts w:ascii="Arial" w:hAnsi="Arial" w:cs="Arial"/>
                <w:bCs/>
                <w:sz w:val="18"/>
                <w:szCs w:val="18"/>
              </w:rPr>
              <w:t>.</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978"/>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24</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7,</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7.2.2,</w:t>
            </w:r>
          </w:p>
          <w:p w:rsidR="00E818E6" w:rsidRPr="007476AA" w:rsidRDefault="00E818E6" w:rsidP="00BD5937">
            <w:pPr>
              <w:jc w:val="center"/>
              <w:rPr>
                <w:rFonts w:ascii="Arial" w:hAnsi="Arial" w:cs="Arial"/>
                <w:sz w:val="18"/>
                <w:szCs w:val="18"/>
              </w:rPr>
            </w:pPr>
            <w:r w:rsidRPr="007476AA">
              <w:rPr>
                <w:rFonts w:ascii="Arial" w:eastAsia="Arial" w:hAnsi="Arial" w:cs="Arial"/>
                <w:kern w:val="1"/>
                <w:sz w:val="18"/>
                <w:szCs w:val="18"/>
                <w:lang w:eastAsia="zh-CN"/>
              </w:rPr>
              <w:t>pkt 4</w:t>
            </w: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pStyle w:val="Default"/>
              <w:jc w:val="both"/>
              <w:rPr>
                <w:rFonts w:ascii="Arial" w:hAnsi="Arial" w:cs="Arial"/>
                <w:bCs/>
                <w:sz w:val="18"/>
                <w:szCs w:val="18"/>
              </w:rPr>
            </w:pPr>
            <w:r w:rsidRPr="007476AA">
              <w:rPr>
                <w:rFonts w:ascii="Arial" w:hAnsi="Arial" w:cs="Arial"/>
                <w:bCs/>
                <w:sz w:val="18"/>
                <w:szCs w:val="18"/>
              </w:rPr>
              <w:t>4. 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 Niedokonanie aktualizacji dokumentacji w wyznaczonym terminie będzie skutkować negatywną oceną projektu</w:t>
            </w:r>
          </w:p>
          <w:p w:rsidR="00E818E6" w:rsidRPr="007476AA" w:rsidRDefault="00E818E6" w:rsidP="00BD593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E818E6" w:rsidRPr="007476AA" w:rsidRDefault="00E818E6" w:rsidP="00BD5937">
            <w:pPr>
              <w:pStyle w:val="Default"/>
              <w:jc w:val="both"/>
              <w:rPr>
                <w:rFonts w:ascii="Arial" w:hAnsi="Arial" w:cs="Arial"/>
                <w:bCs/>
                <w:sz w:val="18"/>
                <w:szCs w:val="18"/>
              </w:rPr>
            </w:pPr>
            <w:r w:rsidRPr="007476AA">
              <w:rPr>
                <w:rFonts w:ascii="Arial" w:hAnsi="Arial" w:cs="Arial"/>
                <w:bCs/>
                <w:sz w:val="18"/>
                <w:szCs w:val="18"/>
              </w:rPr>
              <w:t xml:space="preserve">4. 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 </w:t>
            </w:r>
            <w:r w:rsidRPr="007476AA">
              <w:rPr>
                <w:rFonts w:ascii="Arial" w:hAnsi="Arial" w:cs="Arial"/>
                <w:bCs/>
                <w:sz w:val="18"/>
                <w:szCs w:val="18"/>
                <w:u w:val="single"/>
              </w:rPr>
              <w:t>W szczególnych, uzasadnionych przypadkach, na pisemny wniosek wnioskodawcy złożony w terminie, IZ RPO WZ ma możliwość wydłużyć termin na dokonanie aktualizacji na czas oznaczony.</w:t>
            </w:r>
            <w:r w:rsidRPr="007476AA">
              <w:rPr>
                <w:rFonts w:ascii="Arial" w:hAnsi="Arial" w:cs="Arial"/>
                <w:bCs/>
                <w:sz w:val="18"/>
                <w:szCs w:val="18"/>
              </w:rPr>
              <w:t xml:space="preserve"> Niedokonanie aktualizacji dokumentacji w wyznaczonym terminie będzie skutkować negatywną oceną projektu.</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936"/>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25</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7,</w:t>
            </w:r>
          </w:p>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podrozdział 8,</w:t>
            </w:r>
          </w:p>
          <w:p w:rsidR="00E818E6" w:rsidRPr="007476AA" w:rsidRDefault="00E818E6" w:rsidP="00BD5937">
            <w:pPr>
              <w:jc w:val="center"/>
              <w:rPr>
                <w:rFonts w:ascii="Arial" w:eastAsia="Arial" w:hAnsi="Arial" w:cs="Arial"/>
                <w:kern w:val="1"/>
                <w:sz w:val="18"/>
                <w:szCs w:val="18"/>
                <w:lang w:eastAsia="zh-CN"/>
              </w:rPr>
            </w:pPr>
            <w:proofErr w:type="spellStart"/>
            <w:r w:rsidRPr="007476AA">
              <w:rPr>
                <w:rFonts w:ascii="Arial" w:eastAsia="Arial" w:hAnsi="Arial" w:cs="Arial"/>
                <w:kern w:val="1"/>
                <w:sz w:val="18"/>
                <w:szCs w:val="18"/>
                <w:lang w:eastAsia="zh-CN"/>
              </w:rPr>
              <w:t>ppkt</w:t>
            </w:r>
            <w:proofErr w:type="spellEnd"/>
            <w:r w:rsidRPr="007476AA">
              <w:rPr>
                <w:rFonts w:ascii="Arial" w:eastAsia="Arial" w:hAnsi="Arial" w:cs="Arial"/>
                <w:kern w:val="1"/>
                <w:sz w:val="18"/>
                <w:szCs w:val="18"/>
                <w:lang w:eastAsia="zh-CN"/>
              </w:rPr>
              <w:t xml:space="preserve"> 8 b)</w:t>
            </w:r>
          </w:p>
          <w:p w:rsidR="00E818E6" w:rsidRPr="007476AA" w:rsidRDefault="00E818E6" w:rsidP="00BD5937">
            <w:pPr>
              <w:jc w:val="center"/>
              <w:rPr>
                <w:rFonts w:ascii="Arial" w:hAnsi="Arial" w:cs="Arial"/>
                <w:sz w:val="18"/>
                <w:szCs w:val="18"/>
              </w:rPr>
            </w:pPr>
          </w:p>
        </w:tc>
        <w:tc>
          <w:tcPr>
            <w:tcW w:w="2445" w:type="pct"/>
            <w:shd w:val="clear" w:color="auto" w:fill="FFFFFF" w:themeFill="background1"/>
          </w:tcPr>
          <w:p w:rsidR="00E818E6" w:rsidRPr="007476AA" w:rsidRDefault="00E818E6" w:rsidP="00BD5937">
            <w:pPr>
              <w:tabs>
                <w:tab w:val="left" w:pos="426"/>
              </w:tabs>
              <w:jc w:val="both"/>
              <w:rPr>
                <w:rFonts w:ascii="Arial" w:eastAsia="Times New Roman" w:hAnsi="Arial" w:cs="Arial"/>
                <w:b/>
                <w:sz w:val="18"/>
                <w:szCs w:val="18"/>
                <w:u w:val="single"/>
              </w:rPr>
            </w:pPr>
            <w:r w:rsidRPr="007476AA">
              <w:rPr>
                <w:rFonts w:ascii="Arial" w:eastAsia="Times New Roman" w:hAnsi="Arial" w:cs="Arial"/>
                <w:b/>
                <w:sz w:val="18"/>
                <w:szCs w:val="18"/>
                <w:u w:val="single"/>
              </w:rPr>
              <w:t>Zapis:</w:t>
            </w:r>
          </w:p>
          <w:p w:rsidR="00E818E6" w:rsidRPr="007476AA" w:rsidRDefault="00E818E6" w:rsidP="00BD5937">
            <w:pPr>
              <w:pStyle w:val="Default"/>
              <w:jc w:val="both"/>
              <w:rPr>
                <w:rFonts w:ascii="Arial" w:hAnsi="Arial" w:cs="Arial"/>
                <w:iCs/>
                <w:sz w:val="18"/>
                <w:szCs w:val="18"/>
              </w:rPr>
            </w:pPr>
            <w:r w:rsidRPr="007476AA">
              <w:rPr>
                <w:rFonts w:ascii="Arial" w:hAnsi="Arial" w:cs="Arial"/>
                <w:iCs/>
                <w:sz w:val="18"/>
                <w:szCs w:val="18"/>
              </w:rPr>
              <w:t>b) projekt i/lub wnioskodawca nie spełnia wszystkich kryteriów wyboru,</w:t>
            </w:r>
          </w:p>
          <w:p w:rsidR="00E818E6" w:rsidRPr="007476AA" w:rsidRDefault="00E818E6" w:rsidP="00BD5937">
            <w:pPr>
              <w:pStyle w:val="Default"/>
              <w:jc w:val="both"/>
              <w:rPr>
                <w:rFonts w:ascii="Arial" w:hAnsi="Arial" w:cs="Arial"/>
                <w:b/>
                <w:sz w:val="18"/>
                <w:szCs w:val="18"/>
                <w:u w:val="single"/>
              </w:rPr>
            </w:pPr>
            <w:r w:rsidRPr="007476AA">
              <w:rPr>
                <w:rFonts w:ascii="Arial" w:hAnsi="Arial" w:cs="Arial"/>
                <w:b/>
                <w:sz w:val="18"/>
                <w:szCs w:val="18"/>
                <w:u w:val="single"/>
              </w:rPr>
              <w:t>zmieniono na:</w:t>
            </w:r>
          </w:p>
          <w:p w:rsidR="00E818E6" w:rsidRPr="007476AA" w:rsidRDefault="00E818E6" w:rsidP="00BD5937">
            <w:pPr>
              <w:tabs>
                <w:tab w:val="left" w:pos="-2127"/>
              </w:tabs>
              <w:jc w:val="both"/>
              <w:rPr>
                <w:rFonts w:ascii="Arial" w:hAnsi="Arial" w:cs="Arial"/>
                <w:b/>
                <w:iCs/>
                <w:sz w:val="18"/>
                <w:szCs w:val="18"/>
                <w:u w:val="single"/>
              </w:rPr>
            </w:pPr>
            <w:r w:rsidRPr="007476AA">
              <w:rPr>
                <w:rFonts w:ascii="Arial" w:hAnsi="Arial" w:cs="Arial"/>
                <w:iCs/>
                <w:sz w:val="18"/>
                <w:szCs w:val="18"/>
              </w:rPr>
              <w:t xml:space="preserve">b) projekt i/lub wnioskodawca nie spełnia </w:t>
            </w:r>
            <w:r w:rsidRPr="007476AA">
              <w:rPr>
                <w:rFonts w:ascii="Arial" w:hAnsi="Arial" w:cs="Arial"/>
                <w:iCs/>
                <w:sz w:val="18"/>
                <w:szCs w:val="18"/>
                <w:u w:val="single"/>
              </w:rPr>
              <w:t>wymaganych</w:t>
            </w:r>
            <w:r w:rsidRPr="007476AA">
              <w:rPr>
                <w:rFonts w:ascii="Arial" w:hAnsi="Arial" w:cs="Arial"/>
                <w:iCs/>
                <w:sz w:val="18"/>
                <w:szCs w:val="18"/>
              </w:rPr>
              <w:t xml:space="preserve"> kryteriów wyboru,</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26</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proofErr w:type="spellStart"/>
            <w:r w:rsidRPr="007476AA">
              <w:rPr>
                <w:rFonts w:ascii="Arial" w:hAnsi="Arial" w:cs="Arial"/>
                <w:sz w:val="18"/>
                <w:szCs w:val="18"/>
              </w:rPr>
              <w:t>jw</w:t>
            </w:r>
            <w:proofErr w:type="spellEnd"/>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eastAsia="Arial" w:hAnsi="Arial" w:cs="Arial"/>
                <w:kern w:val="1"/>
                <w:sz w:val="18"/>
                <w:szCs w:val="18"/>
                <w:lang w:eastAsia="zh-CN"/>
              </w:rPr>
              <w:t>Rozdział 10</w:t>
            </w:r>
          </w:p>
        </w:tc>
        <w:tc>
          <w:tcPr>
            <w:tcW w:w="2445" w:type="pct"/>
            <w:shd w:val="clear" w:color="auto" w:fill="FFFFFF" w:themeFill="background1"/>
          </w:tcPr>
          <w:p w:rsidR="00E818E6" w:rsidRPr="007476AA" w:rsidRDefault="00E818E6" w:rsidP="00BD5937">
            <w:pPr>
              <w:tabs>
                <w:tab w:val="left" w:pos="-2127"/>
              </w:tabs>
              <w:jc w:val="both"/>
              <w:rPr>
                <w:rFonts w:ascii="Arial" w:hAnsi="Arial" w:cs="Arial"/>
                <w:iCs/>
                <w:sz w:val="18"/>
                <w:szCs w:val="18"/>
              </w:rPr>
            </w:pPr>
            <w:r w:rsidRPr="007476AA">
              <w:rPr>
                <w:rFonts w:ascii="Arial" w:hAnsi="Arial" w:cs="Arial"/>
                <w:iCs/>
                <w:sz w:val="18"/>
                <w:szCs w:val="18"/>
              </w:rPr>
              <w:t>W związku z aktualizacją zapisów załączników do regulaminu wpisano ich obowiązujące wersje:</w:t>
            </w:r>
          </w:p>
          <w:p w:rsidR="00E818E6" w:rsidRPr="007476AA" w:rsidRDefault="00E818E6" w:rsidP="00BD5937">
            <w:pPr>
              <w:tabs>
                <w:tab w:val="left" w:pos="-2127"/>
              </w:tabs>
              <w:jc w:val="both"/>
              <w:rPr>
                <w:rFonts w:ascii="Arial" w:hAnsi="Arial" w:cs="Arial"/>
                <w:iCs/>
                <w:sz w:val="18"/>
                <w:szCs w:val="18"/>
              </w:rPr>
            </w:pPr>
            <w:r w:rsidRPr="007476AA">
              <w:rPr>
                <w:rFonts w:ascii="Arial" w:hAnsi="Arial" w:cs="Arial"/>
                <w:iCs/>
                <w:sz w:val="18"/>
                <w:szCs w:val="18"/>
              </w:rPr>
              <w:t xml:space="preserve">- Załącznik nr 1: Wzór wniosku o dofinansowanie projektu z Europejskiego Funduszu Rozwoju Regionalnego w ramach Regionalnego Programu Operacyjnego Województwa Zachodniopomorskiego 2014 – 2020 wraz z </w:t>
            </w:r>
            <w:r w:rsidR="009F0E91">
              <w:rPr>
                <w:rFonts w:ascii="Arial" w:hAnsi="Arial" w:cs="Arial"/>
                <w:iCs/>
                <w:sz w:val="18"/>
                <w:szCs w:val="18"/>
              </w:rPr>
              <w:t>instrukcją wypełniania (wersja 1.0</w:t>
            </w:r>
            <w:r w:rsidRPr="007476AA">
              <w:rPr>
                <w:rFonts w:ascii="Arial" w:hAnsi="Arial" w:cs="Arial"/>
                <w:iCs/>
                <w:sz w:val="18"/>
                <w:szCs w:val="18"/>
              </w:rPr>
              <w:t xml:space="preserve">), </w:t>
            </w:r>
            <w:r w:rsidRPr="007476AA">
              <w:rPr>
                <w:rFonts w:ascii="Arial" w:hAnsi="Arial" w:cs="Arial"/>
                <w:iCs/>
                <w:sz w:val="18"/>
                <w:szCs w:val="18"/>
                <w:u w:val="single"/>
              </w:rPr>
              <w:t>zmieniono na (wersj</w:t>
            </w:r>
            <w:r w:rsidR="009F0E91">
              <w:rPr>
                <w:rFonts w:ascii="Arial" w:hAnsi="Arial" w:cs="Arial"/>
                <w:iCs/>
                <w:sz w:val="18"/>
                <w:szCs w:val="18"/>
                <w:u w:val="single"/>
              </w:rPr>
              <w:t>a 2.0</w:t>
            </w:r>
            <w:r w:rsidRPr="007476AA">
              <w:rPr>
                <w:rFonts w:ascii="Arial" w:hAnsi="Arial" w:cs="Arial"/>
                <w:iCs/>
                <w:sz w:val="18"/>
                <w:szCs w:val="18"/>
                <w:u w:val="single"/>
              </w:rPr>
              <w:t>)</w:t>
            </w:r>
            <w:r w:rsidRPr="007476AA">
              <w:rPr>
                <w:rFonts w:ascii="Arial" w:hAnsi="Arial" w:cs="Arial"/>
                <w:iCs/>
                <w:sz w:val="18"/>
                <w:szCs w:val="18"/>
              </w:rPr>
              <w:t>,</w:t>
            </w:r>
          </w:p>
          <w:p w:rsidR="00E818E6" w:rsidRPr="00FD64F2" w:rsidRDefault="00E818E6" w:rsidP="00BD5937">
            <w:pPr>
              <w:tabs>
                <w:tab w:val="left" w:pos="-2127"/>
              </w:tabs>
              <w:jc w:val="both"/>
              <w:rPr>
                <w:rFonts w:ascii="Arial" w:hAnsi="Arial" w:cs="Arial"/>
                <w:iCs/>
                <w:sz w:val="18"/>
                <w:szCs w:val="18"/>
              </w:rPr>
            </w:pPr>
            <w:r w:rsidRPr="007476AA">
              <w:rPr>
                <w:rFonts w:ascii="Arial" w:hAnsi="Arial" w:cs="Arial"/>
                <w:iCs/>
                <w:sz w:val="18"/>
                <w:szCs w:val="18"/>
              </w:rPr>
              <w:t>- Załącznik nr 1b: Instrukcja przygotowania studium wykonalności dla projektów inwestycyjnych ubiegających się o wsparcie z EFRR w ramach Regionalnego Programu Operacyjnego Województwa Zachodniopomorskiego</w:t>
            </w:r>
            <w:r w:rsidR="00687BD3">
              <w:rPr>
                <w:rFonts w:ascii="Arial" w:hAnsi="Arial" w:cs="Arial"/>
                <w:iCs/>
                <w:sz w:val="18"/>
                <w:szCs w:val="18"/>
              </w:rPr>
              <w:t xml:space="preserve"> (wersja 3.0)</w:t>
            </w:r>
            <w:r w:rsidRPr="007476AA">
              <w:rPr>
                <w:rFonts w:ascii="Arial" w:hAnsi="Arial" w:cs="Arial"/>
                <w:iCs/>
                <w:sz w:val="18"/>
                <w:szCs w:val="18"/>
              </w:rPr>
              <w:t xml:space="preserve">, </w:t>
            </w:r>
            <w:r w:rsidRPr="007476AA">
              <w:rPr>
                <w:rFonts w:ascii="Arial" w:hAnsi="Arial" w:cs="Arial"/>
                <w:iCs/>
                <w:sz w:val="18"/>
                <w:szCs w:val="18"/>
                <w:u w:val="single"/>
              </w:rPr>
              <w:t>zmieniono na (wersja 5.0)</w:t>
            </w:r>
            <w:r w:rsidRPr="007476AA">
              <w:rPr>
                <w:rFonts w:ascii="Arial" w:hAnsi="Arial" w:cs="Arial"/>
                <w:iCs/>
                <w:sz w:val="18"/>
                <w:szCs w:val="18"/>
              </w:rPr>
              <w:t>,</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Aktualizacja zapisu załączników</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27</w:t>
            </w:r>
          </w:p>
        </w:tc>
        <w:tc>
          <w:tcPr>
            <w:tcW w:w="787" w:type="pct"/>
            <w:shd w:val="clear" w:color="auto" w:fill="FFFFFF" w:themeFill="background1"/>
          </w:tcPr>
          <w:p w:rsidR="00E818E6" w:rsidRPr="007476AA" w:rsidRDefault="00E818E6" w:rsidP="00BD5937">
            <w:pPr>
              <w:jc w:val="center"/>
              <w:rPr>
                <w:rFonts w:ascii="Arial" w:hAnsi="Arial" w:cs="Arial"/>
                <w:bCs/>
                <w:sz w:val="18"/>
                <w:szCs w:val="18"/>
              </w:rPr>
            </w:pPr>
            <w:r w:rsidRPr="007476AA">
              <w:rPr>
                <w:rFonts w:ascii="Arial" w:hAnsi="Arial" w:cs="Arial"/>
                <w:iCs/>
                <w:sz w:val="18"/>
                <w:szCs w:val="18"/>
              </w:rPr>
              <w:t>Załącznik nr 1: Wzór wniosku o dofinanso</w:t>
            </w:r>
            <w:r w:rsidR="00687BD3">
              <w:rPr>
                <w:rFonts w:ascii="Arial" w:hAnsi="Arial" w:cs="Arial"/>
                <w:iCs/>
                <w:sz w:val="18"/>
                <w:szCs w:val="18"/>
              </w:rPr>
              <w:t xml:space="preserve">wanie projektu z Europejskiego </w:t>
            </w:r>
            <w:r w:rsidRPr="007476AA">
              <w:rPr>
                <w:rFonts w:ascii="Arial" w:hAnsi="Arial" w:cs="Arial"/>
                <w:iCs/>
                <w:sz w:val="18"/>
                <w:szCs w:val="18"/>
              </w:rPr>
              <w:t>Funduszu Rozwoju Regionalnego w ramach Regionalnego Programu Operacyjnego Województwa Zachodniopomorskiego 2014 – 2020 wraz z instrukcją wypełniania</w:t>
            </w:r>
          </w:p>
        </w:tc>
        <w:tc>
          <w:tcPr>
            <w:tcW w:w="558" w:type="pct"/>
            <w:shd w:val="clear" w:color="auto" w:fill="FFFFFF" w:themeFill="background1"/>
          </w:tcPr>
          <w:p w:rsidR="00E818E6" w:rsidRPr="007476AA" w:rsidRDefault="0077336D" w:rsidP="00BD5937">
            <w:pPr>
              <w:jc w:val="center"/>
              <w:rPr>
                <w:rFonts w:ascii="Arial" w:hAnsi="Arial" w:cs="Arial"/>
                <w:iCs/>
                <w:sz w:val="18"/>
                <w:szCs w:val="18"/>
              </w:rPr>
            </w:pPr>
            <w:r>
              <w:rPr>
                <w:rFonts w:ascii="Arial" w:hAnsi="Arial" w:cs="Arial"/>
                <w:iCs/>
                <w:sz w:val="18"/>
                <w:szCs w:val="18"/>
              </w:rPr>
              <w:t>Cały dokument</w:t>
            </w:r>
          </w:p>
        </w:tc>
        <w:tc>
          <w:tcPr>
            <w:tcW w:w="2445" w:type="pct"/>
            <w:shd w:val="clear" w:color="auto" w:fill="FFFFFF" w:themeFill="background1"/>
          </w:tcPr>
          <w:p w:rsidR="00E818E6" w:rsidRPr="007833B4" w:rsidRDefault="00C14C96" w:rsidP="00BD5937">
            <w:pPr>
              <w:tabs>
                <w:tab w:val="left" w:pos="426"/>
              </w:tabs>
              <w:jc w:val="both"/>
              <w:rPr>
                <w:rFonts w:ascii="Arial" w:hAnsi="Arial" w:cs="Arial"/>
                <w:b/>
                <w:iCs/>
                <w:sz w:val="18"/>
                <w:szCs w:val="18"/>
              </w:rPr>
            </w:pPr>
            <w:r w:rsidRPr="007833B4">
              <w:rPr>
                <w:rFonts w:ascii="Arial" w:hAnsi="Arial" w:cs="Arial"/>
                <w:b/>
                <w:iCs/>
                <w:sz w:val="18"/>
                <w:szCs w:val="18"/>
              </w:rPr>
              <w:t>Zm</w:t>
            </w:r>
            <w:r w:rsidR="007833B4" w:rsidRPr="007833B4">
              <w:rPr>
                <w:rFonts w:ascii="Arial" w:hAnsi="Arial" w:cs="Arial"/>
                <w:b/>
                <w:iCs/>
                <w:sz w:val="18"/>
                <w:szCs w:val="18"/>
              </w:rPr>
              <w:t>ieniono wersję załącznika z 1.0</w:t>
            </w:r>
            <w:r w:rsidRPr="007833B4">
              <w:rPr>
                <w:rFonts w:ascii="Arial" w:hAnsi="Arial" w:cs="Arial"/>
                <w:b/>
                <w:iCs/>
                <w:sz w:val="18"/>
                <w:szCs w:val="18"/>
              </w:rPr>
              <w:t xml:space="preserve"> na 2</w:t>
            </w:r>
            <w:r w:rsidR="00E818E6" w:rsidRPr="007833B4">
              <w:rPr>
                <w:rFonts w:ascii="Arial" w:hAnsi="Arial" w:cs="Arial"/>
                <w:b/>
                <w:iCs/>
                <w:sz w:val="18"/>
                <w:szCs w:val="18"/>
              </w:rPr>
              <w:t>.0</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Aktualizacja zapisów</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87"/>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28</w:t>
            </w:r>
          </w:p>
        </w:tc>
        <w:tc>
          <w:tcPr>
            <w:tcW w:w="787" w:type="pct"/>
            <w:shd w:val="clear" w:color="auto" w:fill="FFFFFF" w:themeFill="background1"/>
          </w:tcPr>
          <w:p w:rsidR="00E818E6" w:rsidRPr="007476AA" w:rsidRDefault="00E818E6" w:rsidP="00BD5937">
            <w:pPr>
              <w:jc w:val="center"/>
              <w:rPr>
                <w:rFonts w:ascii="Arial" w:hAnsi="Arial" w:cs="Arial"/>
                <w:bCs/>
                <w:sz w:val="18"/>
                <w:szCs w:val="18"/>
              </w:rPr>
            </w:pPr>
            <w:r w:rsidRPr="007476AA">
              <w:rPr>
                <w:rFonts w:ascii="Arial" w:hAnsi="Arial" w:cs="Arial"/>
                <w:bCs/>
                <w:sz w:val="18"/>
                <w:szCs w:val="18"/>
              </w:rPr>
              <w:t>Załącznik nr 1b do Regulaminu naboru:</w:t>
            </w:r>
          </w:p>
          <w:p w:rsidR="00E818E6" w:rsidRPr="007476AA" w:rsidRDefault="00E818E6" w:rsidP="00BD5937">
            <w:pPr>
              <w:jc w:val="center"/>
              <w:rPr>
                <w:rFonts w:ascii="Arial" w:hAnsi="Arial" w:cs="Arial"/>
                <w:sz w:val="18"/>
                <w:szCs w:val="18"/>
              </w:rPr>
            </w:pPr>
            <w:r w:rsidRPr="007476AA">
              <w:rPr>
                <w:rFonts w:ascii="Arial" w:eastAsia="Times New Roman" w:hAnsi="Arial" w:cs="Arial"/>
                <w:bCs/>
                <w:i/>
                <w:sz w:val="18"/>
                <w:szCs w:val="18"/>
              </w:rPr>
              <w:t>Instrukcja przygotowania studium wykonalności dla projektów inwestycyjnych ubiegających się o wsparcie z EFRR w ramach Regionalnego Programu Operacyjnego Województwa Zachodniopomorskiego</w:t>
            </w:r>
          </w:p>
        </w:tc>
        <w:tc>
          <w:tcPr>
            <w:tcW w:w="558" w:type="pct"/>
            <w:shd w:val="clear" w:color="auto" w:fill="FFFFFF" w:themeFill="background1"/>
          </w:tcPr>
          <w:p w:rsidR="00E818E6" w:rsidRPr="007476AA" w:rsidRDefault="00E818E6" w:rsidP="00BD5937">
            <w:pPr>
              <w:jc w:val="center"/>
              <w:rPr>
                <w:rFonts w:ascii="Arial" w:eastAsia="Arial" w:hAnsi="Arial" w:cs="Arial"/>
                <w:kern w:val="1"/>
                <w:sz w:val="18"/>
                <w:szCs w:val="18"/>
                <w:lang w:eastAsia="zh-CN"/>
              </w:rPr>
            </w:pPr>
            <w:r w:rsidRPr="007476AA">
              <w:rPr>
                <w:rFonts w:ascii="Arial" w:hAnsi="Arial" w:cs="Arial"/>
                <w:iCs/>
                <w:sz w:val="18"/>
                <w:szCs w:val="18"/>
              </w:rPr>
              <w:t>Cały dokument wraz z załącznikami</w:t>
            </w:r>
          </w:p>
        </w:tc>
        <w:tc>
          <w:tcPr>
            <w:tcW w:w="2445" w:type="pct"/>
            <w:shd w:val="clear" w:color="auto" w:fill="FFFFFF" w:themeFill="background1"/>
          </w:tcPr>
          <w:p w:rsidR="00E818E6" w:rsidRPr="007833B4" w:rsidRDefault="00E818E6" w:rsidP="00BD5937">
            <w:pPr>
              <w:tabs>
                <w:tab w:val="left" w:pos="426"/>
              </w:tabs>
              <w:jc w:val="both"/>
              <w:rPr>
                <w:rFonts w:ascii="Arial" w:eastAsia="Times New Roman" w:hAnsi="Arial" w:cs="Arial"/>
                <w:b/>
                <w:sz w:val="18"/>
                <w:szCs w:val="18"/>
              </w:rPr>
            </w:pPr>
            <w:r w:rsidRPr="007833B4">
              <w:rPr>
                <w:rFonts w:ascii="Arial" w:hAnsi="Arial" w:cs="Arial"/>
                <w:b/>
                <w:iCs/>
                <w:sz w:val="18"/>
                <w:szCs w:val="18"/>
              </w:rPr>
              <w:t>Zmieniono wersję załącznika z 3.0 na 5.0.</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Aktualizacja zapisów</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411"/>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29</w:t>
            </w:r>
          </w:p>
        </w:tc>
        <w:tc>
          <w:tcPr>
            <w:tcW w:w="787" w:type="pct"/>
            <w:shd w:val="clear" w:color="auto" w:fill="FFFFFF" w:themeFill="background1"/>
          </w:tcPr>
          <w:p w:rsidR="00E818E6" w:rsidRPr="007476AA" w:rsidRDefault="00E818E6" w:rsidP="00BD5937">
            <w:pPr>
              <w:jc w:val="center"/>
              <w:rPr>
                <w:rFonts w:ascii="Arial" w:hAnsi="Arial" w:cs="Arial"/>
                <w:bCs/>
                <w:sz w:val="18"/>
                <w:szCs w:val="18"/>
              </w:rPr>
            </w:pPr>
            <w:r w:rsidRPr="007476AA">
              <w:rPr>
                <w:rFonts w:ascii="Arial" w:hAnsi="Arial" w:cs="Arial"/>
                <w:bCs/>
                <w:sz w:val="18"/>
                <w:szCs w:val="18"/>
              </w:rPr>
              <w:t xml:space="preserve">Załącznik nr 3 do Regulaminu naboru: </w:t>
            </w:r>
            <w:r w:rsidRPr="007476AA">
              <w:rPr>
                <w:rFonts w:ascii="Arial" w:hAnsi="Arial" w:cs="Arial"/>
                <w:bCs/>
                <w:i/>
                <w:sz w:val="18"/>
                <w:szCs w:val="18"/>
              </w:rPr>
              <w:t>Wzór umowy o dofinansowanie</w:t>
            </w:r>
          </w:p>
        </w:tc>
        <w:tc>
          <w:tcPr>
            <w:tcW w:w="558" w:type="pct"/>
            <w:shd w:val="clear" w:color="auto" w:fill="FFFFFF" w:themeFill="background1"/>
          </w:tcPr>
          <w:p w:rsidR="00E818E6" w:rsidRPr="007476AA" w:rsidRDefault="000B3224" w:rsidP="00BD5937">
            <w:pPr>
              <w:jc w:val="center"/>
              <w:rPr>
                <w:rFonts w:ascii="Arial" w:hAnsi="Arial" w:cs="Arial"/>
                <w:iCs/>
                <w:sz w:val="18"/>
                <w:szCs w:val="18"/>
              </w:rPr>
            </w:pPr>
            <w:r>
              <w:rPr>
                <w:rFonts w:ascii="Arial" w:hAnsi="Arial" w:cs="Arial"/>
                <w:iCs/>
                <w:sz w:val="18"/>
                <w:szCs w:val="18"/>
              </w:rPr>
              <w:t>Cały dokument</w:t>
            </w:r>
          </w:p>
          <w:p w:rsidR="00E818E6" w:rsidRPr="007476AA" w:rsidRDefault="00E818E6" w:rsidP="000B3224">
            <w:pPr>
              <w:pStyle w:val="Default"/>
              <w:jc w:val="center"/>
              <w:rPr>
                <w:rFonts w:ascii="Arial" w:hAnsi="Arial" w:cs="Arial"/>
                <w:iCs/>
                <w:sz w:val="18"/>
                <w:szCs w:val="18"/>
              </w:rPr>
            </w:pPr>
          </w:p>
        </w:tc>
        <w:tc>
          <w:tcPr>
            <w:tcW w:w="2445" w:type="pct"/>
            <w:shd w:val="clear" w:color="auto" w:fill="FFFFFF" w:themeFill="background1"/>
          </w:tcPr>
          <w:p w:rsidR="00E818E6" w:rsidRPr="00A05051" w:rsidRDefault="000B3224" w:rsidP="00A05051">
            <w:pPr>
              <w:jc w:val="both"/>
              <w:rPr>
                <w:rFonts w:ascii="Arial" w:hAnsi="Arial" w:cs="Arial"/>
                <w:iCs/>
                <w:sz w:val="18"/>
                <w:szCs w:val="18"/>
              </w:rPr>
            </w:pPr>
            <w:r w:rsidRPr="0067045F">
              <w:rPr>
                <w:rFonts w:ascii="Arial" w:hAnsi="Arial" w:cs="Arial"/>
                <w:b/>
                <w:iCs/>
                <w:sz w:val="18"/>
                <w:szCs w:val="18"/>
              </w:rPr>
              <w:t>Zaktualizowano publikatory dotyczące poszczególnych aktów prawnych w całym dokumencie</w:t>
            </w:r>
            <w:r w:rsidRPr="007476AA">
              <w:rPr>
                <w:rFonts w:ascii="Arial" w:hAnsi="Arial" w:cs="Arial"/>
                <w:iCs/>
                <w:sz w:val="18"/>
                <w:szCs w:val="18"/>
              </w:rPr>
              <w:t>.</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Aktualizacja zapisów</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0B3224" w:rsidRPr="007476AA" w:rsidTr="00072835">
        <w:trPr>
          <w:trHeight w:val="709"/>
        </w:trPr>
        <w:tc>
          <w:tcPr>
            <w:tcW w:w="234" w:type="pct"/>
            <w:shd w:val="clear" w:color="auto" w:fill="FFFFFF" w:themeFill="background1"/>
          </w:tcPr>
          <w:p w:rsidR="000B3224" w:rsidRPr="007476AA" w:rsidRDefault="00793E99" w:rsidP="004A1BAF">
            <w:pPr>
              <w:jc w:val="center"/>
              <w:rPr>
                <w:rFonts w:ascii="Arial" w:hAnsi="Arial" w:cs="Arial"/>
                <w:sz w:val="18"/>
                <w:szCs w:val="18"/>
              </w:rPr>
            </w:pPr>
            <w:r>
              <w:rPr>
                <w:rFonts w:ascii="Arial" w:hAnsi="Arial" w:cs="Arial"/>
                <w:sz w:val="18"/>
                <w:szCs w:val="18"/>
              </w:rPr>
              <w:t>30</w:t>
            </w:r>
          </w:p>
        </w:tc>
        <w:tc>
          <w:tcPr>
            <w:tcW w:w="787" w:type="pct"/>
            <w:shd w:val="clear" w:color="auto" w:fill="FFFFFF" w:themeFill="background1"/>
          </w:tcPr>
          <w:p w:rsidR="000B3224" w:rsidRPr="007476AA" w:rsidRDefault="000B3224" w:rsidP="004A1BAF">
            <w:pPr>
              <w:jc w:val="center"/>
              <w:rPr>
                <w:rFonts w:ascii="Arial" w:hAnsi="Arial" w:cs="Arial"/>
                <w:bCs/>
                <w:sz w:val="18"/>
                <w:szCs w:val="18"/>
              </w:rPr>
            </w:pPr>
            <w:r w:rsidRPr="007476AA">
              <w:rPr>
                <w:rFonts w:ascii="Arial" w:hAnsi="Arial" w:cs="Arial"/>
                <w:bCs/>
                <w:sz w:val="18"/>
                <w:szCs w:val="18"/>
              </w:rPr>
              <w:t xml:space="preserve">Załącznik nr 3 do Regulaminu naboru: </w:t>
            </w:r>
            <w:r w:rsidRPr="007476AA">
              <w:rPr>
                <w:rFonts w:ascii="Arial" w:hAnsi="Arial" w:cs="Arial"/>
                <w:bCs/>
                <w:i/>
                <w:sz w:val="18"/>
                <w:szCs w:val="18"/>
              </w:rPr>
              <w:t>Wzór umowy o dofinansowanie</w:t>
            </w:r>
          </w:p>
        </w:tc>
        <w:tc>
          <w:tcPr>
            <w:tcW w:w="558" w:type="pct"/>
            <w:shd w:val="clear" w:color="auto" w:fill="FFFFFF" w:themeFill="background1"/>
          </w:tcPr>
          <w:p w:rsidR="000B3224" w:rsidRDefault="000B3224" w:rsidP="004A1BAF">
            <w:pPr>
              <w:jc w:val="center"/>
              <w:rPr>
                <w:rFonts w:ascii="Arial" w:hAnsi="Arial" w:cs="Arial"/>
                <w:sz w:val="18"/>
                <w:szCs w:val="18"/>
              </w:rPr>
            </w:pPr>
            <w:r w:rsidRPr="007476AA">
              <w:rPr>
                <w:rFonts w:ascii="Arial" w:hAnsi="Arial" w:cs="Arial"/>
                <w:sz w:val="18"/>
                <w:szCs w:val="18"/>
              </w:rPr>
              <w:t>§</w:t>
            </w:r>
            <w:r>
              <w:rPr>
                <w:rFonts w:ascii="Arial" w:hAnsi="Arial" w:cs="Arial"/>
                <w:sz w:val="18"/>
                <w:szCs w:val="18"/>
              </w:rPr>
              <w:t xml:space="preserve"> 3 ust. 5,</w:t>
            </w:r>
          </w:p>
          <w:p w:rsidR="000B3224" w:rsidRPr="007476AA" w:rsidRDefault="000B3224" w:rsidP="004A1BAF">
            <w:pPr>
              <w:jc w:val="both"/>
              <w:rPr>
                <w:rFonts w:ascii="Arial" w:hAnsi="Arial" w:cs="Arial"/>
                <w:iCs/>
                <w:sz w:val="18"/>
                <w:szCs w:val="18"/>
              </w:rPr>
            </w:pPr>
          </w:p>
          <w:p w:rsidR="000B3224" w:rsidRPr="007476AA" w:rsidRDefault="000B3224" w:rsidP="004A1BAF">
            <w:pPr>
              <w:jc w:val="center"/>
              <w:rPr>
                <w:rFonts w:ascii="Arial" w:hAnsi="Arial" w:cs="Arial"/>
                <w:iCs/>
                <w:sz w:val="18"/>
                <w:szCs w:val="18"/>
              </w:rPr>
            </w:pPr>
          </w:p>
        </w:tc>
        <w:tc>
          <w:tcPr>
            <w:tcW w:w="2445" w:type="pct"/>
            <w:shd w:val="clear" w:color="auto" w:fill="FFFFFF" w:themeFill="background1"/>
          </w:tcPr>
          <w:p w:rsidR="000B3224" w:rsidRDefault="000B3224" w:rsidP="004A1BAF">
            <w:pPr>
              <w:jc w:val="both"/>
              <w:rPr>
                <w:rFonts w:ascii="Arial" w:hAnsi="Arial" w:cs="Arial"/>
                <w:sz w:val="18"/>
                <w:szCs w:val="18"/>
              </w:rPr>
            </w:pPr>
            <w:r w:rsidRPr="0067045F">
              <w:rPr>
                <w:rFonts w:ascii="Arial" w:hAnsi="Arial" w:cs="Arial"/>
                <w:b/>
                <w:iCs/>
                <w:sz w:val="18"/>
                <w:szCs w:val="18"/>
              </w:rPr>
              <w:t xml:space="preserve">Dodano pkt 4) do treści </w:t>
            </w:r>
            <w:r w:rsidRPr="0067045F">
              <w:rPr>
                <w:rFonts w:ascii="Arial" w:hAnsi="Arial" w:cs="Arial"/>
                <w:b/>
                <w:sz w:val="18"/>
                <w:szCs w:val="18"/>
              </w:rPr>
              <w:t>§ 3 ust. 5</w:t>
            </w:r>
            <w:r>
              <w:rPr>
                <w:rFonts w:ascii="Arial" w:hAnsi="Arial" w:cs="Arial"/>
                <w:sz w:val="18"/>
                <w:szCs w:val="18"/>
              </w:rPr>
              <w:t>, w związku z czym przyjął on następującą treść:</w:t>
            </w:r>
          </w:p>
          <w:p w:rsidR="000B3224" w:rsidRPr="00A05051" w:rsidRDefault="000B3224" w:rsidP="004A1BAF">
            <w:pPr>
              <w:jc w:val="both"/>
              <w:rPr>
                <w:rFonts w:ascii="Arial" w:hAnsi="Arial" w:cs="Arial"/>
                <w:sz w:val="18"/>
                <w:szCs w:val="18"/>
              </w:rPr>
            </w:pPr>
            <w:r>
              <w:rPr>
                <w:rFonts w:ascii="Arial" w:hAnsi="Arial" w:cs="Arial"/>
                <w:sz w:val="18"/>
                <w:szCs w:val="18"/>
              </w:rPr>
              <w:t xml:space="preserve">5. </w:t>
            </w:r>
            <w:r w:rsidRPr="0067045F">
              <w:rPr>
                <w:rFonts w:ascii="Arial" w:hAnsi="Arial" w:cs="Arial"/>
                <w:sz w:val="18"/>
                <w:szCs w:val="18"/>
              </w:rPr>
              <w:t xml:space="preserve">Rozliczenie kosztów pośrednich odbywa się poprzez rozliczenie we wniosku o płatność, o którym mowa w § 8 ust. 8 pkt, 1), 3), </w:t>
            </w:r>
            <w:r w:rsidRPr="0067045F">
              <w:rPr>
                <w:rFonts w:ascii="Arial" w:hAnsi="Arial" w:cs="Arial"/>
                <w:sz w:val="18"/>
                <w:szCs w:val="18"/>
                <w:u w:val="single"/>
              </w:rPr>
              <w:t>4)</w:t>
            </w:r>
            <w:r w:rsidRPr="0067045F">
              <w:rPr>
                <w:rFonts w:ascii="Arial" w:hAnsi="Arial" w:cs="Arial"/>
                <w:sz w:val="18"/>
                <w:szCs w:val="18"/>
              </w:rPr>
              <w:t>, 5), 6), 8) Umowy, takiej wysokości kosztów pośrednich, obliczonych na podstawie poniesionych, udokumentowanych i zatwierdzonych w ramach tego wniosku o płatność kosztów bezpośrednich, w proporcji jaka wynika ze stawki ryczałtowej, o której mowa w ust. 1.</w:t>
            </w:r>
          </w:p>
        </w:tc>
        <w:tc>
          <w:tcPr>
            <w:tcW w:w="591" w:type="pct"/>
            <w:shd w:val="clear" w:color="auto" w:fill="FFFFFF" w:themeFill="background1"/>
          </w:tcPr>
          <w:p w:rsidR="000B3224" w:rsidRPr="007476AA" w:rsidRDefault="000B3224" w:rsidP="004A1BAF">
            <w:pPr>
              <w:jc w:val="center"/>
              <w:rPr>
                <w:rFonts w:ascii="Arial" w:hAnsi="Arial" w:cs="Arial"/>
                <w:sz w:val="18"/>
                <w:szCs w:val="18"/>
              </w:rPr>
            </w:pPr>
            <w:r w:rsidRPr="007476AA">
              <w:rPr>
                <w:rFonts w:ascii="Arial" w:hAnsi="Arial" w:cs="Arial"/>
                <w:sz w:val="18"/>
                <w:szCs w:val="18"/>
              </w:rPr>
              <w:t>Aktualizacja zapisów</w:t>
            </w:r>
          </w:p>
        </w:tc>
        <w:tc>
          <w:tcPr>
            <w:tcW w:w="384" w:type="pct"/>
            <w:shd w:val="clear" w:color="auto" w:fill="FFFFFF" w:themeFill="background1"/>
          </w:tcPr>
          <w:p w:rsidR="000B3224" w:rsidRPr="007476AA" w:rsidRDefault="000B3224" w:rsidP="004A1BAF">
            <w:pPr>
              <w:jc w:val="center"/>
              <w:rPr>
                <w:rFonts w:ascii="Arial" w:hAnsi="Arial" w:cs="Arial"/>
                <w:sz w:val="18"/>
                <w:szCs w:val="18"/>
              </w:rPr>
            </w:pPr>
            <w:r w:rsidRPr="007476AA">
              <w:rPr>
                <w:rFonts w:ascii="Arial" w:hAnsi="Arial" w:cs="Arial"/>
                <w:sz w:val="18"/>
                <w:szCs w:val="18"/>
              </w:rPr>
              <w:t>jw.</w:t>
            </w:r>
          </w:p>
        </w:tc>
      </w:tr>
      <w:tr w:rsidR="000B3224" w:rsidRPr="007476AA" w:rsidTr="00072835">
        <w:trPr>
          <w:trHeight w:val="709"/>
        </w:trPr>
        <w:tc>
          <w:tcPr>
            <w:tcW w:w="234" w:type="pct"/>
            <w:shd w:val="clear" w:color="auto" w:fill="FFFFFF" w:themeFill="background1"/>
          </w:tcPr>
          <w:p w:rsidR="000B3224" w:rsidRPr="007476AA" w:rsidRDefault="00793E99" w:rsidP="004A1BAF">
            <w:pPr>
              <w:jc w:val="center"/>
              <w:rPr>
                <w:rFonts w:ascii="Arial" w:hAnsi="Arial" w:cs="Arial"/>
                <w:sz w:val="18"/>
                <w:szCs w:val="18"/>
              </w:rPr>
            </w:pPr>
            <w:r>
              <w:rPr>
                <w:rFonts w:ascii="Arial" w:hAnsi="Arial" w:cs="Arial"/>
                <w:sz w:val="18"/>
                <w:szCs w:val="18"/>
              </w:rPr>
              <w:t>31</w:t>
            </w:r>
          </w:p>
        </w:tc>
        <w:tc>
          <w:tcPr>
            <w:tcW w:w="787" w:type="pct"/>
            <w:shd w:val="clear" w:color="auto" w:fill="FFFFFF" w:themeFill="background1"/>
          </w:tcPr>
          <w:p w:rsidR="000B3224" w:rsidRPr="007476AA" w:rsidRDefault="000B3224" w:rsidP="004A1BAF">
            <w:pPr>
              <w:jc w:val="center"/>
              <w:rPr>
                <w:rFonts w:ascii="Arial" w:hAnsi="Arial" w:cs="Arial"/>
                <w:bCs/>
                <w:sz w:val="18"/>
                <w:szCs w:val="18"/>
              </w:rPr>
            </w:pPr>
            <w:r w:rsidRPr="007476AA">
              <w:rPr>
                <w:rFonts w:ascii="Arial" w:hAnsi="Arial" w:cs="Arial"/>
                <w:bCs/>
                <w:sz w:val="18"/>
                <w:szCs w:val="18"/>
              </w:rPr>
              <w:t xml:space="preserve">Załącznik nr 3 do Regulaminu naboru: </w:t>
            </w:r>
            <w:r w:rsidRPr="007476AA">
              <w:rPr>
                <w:rFonts w:ascii="Arial" w:hAnsi="Arial" w:cs="Arial"/>
                <w:bCs/>
                <w:i/>
                <w:sz w:val="18"/>
                <w:szCs w:val="18"/>
              </w:rPr>
              <w:t>Wzór umowy o dofinansowanie</w:t>
            </w:r>
          </w:p>
        </w:tc>
        <w:tc>
          <w:tcPr>
            <w:tcW w:w="558" w:type="pct"/>
            <w:shd w:val="clear" w:color="auto" w:fill="FFFFFF" w:themeFill="background1"/>
          </w:tcPr>
          <w:p w:rsidR="000B3224" w:rsidRDefault="000B3224" w:rsidP="004A1BAF">
            <w:pPr>
              <w:jc w:val="center"/>
              <w:rPr>
                <w:rFonts w:ascii="Arial" w:hAnsi="Arial" w:cs="Arial"/>
                <w:sz w:val="18"/>
                <w:szCs w:val="18"/>
              </w:rPr>
            </w:pPr>
            <w:r w:rsidRPr="007476AA">
              <w:rPr>
                <w:rFonts w:ascii="Arial" w:hAnsi="Arial" w:cs="Arial"/>
                <w:sz w:val="18"/>
                <w:szCs w:val="18"/>
              </w:rPr>
              <w:t>§</w:t>
            </w:r>
            <w:r>
              <w:rPr>
                <w:rFonts w:ascii="Arial" w:hAnsi="Arial" w:cs="Arial"/>
                <w:sz w:val="18"/>
                <w:szCs w:val="18"/>
              </w:rPr>
              <w:t xml:space="preserve"> 28 ust.3,</w:t>
            </w:r>
          </w:p>
          <w:p w:rsidR="000B3224" w:rsidRPr="007476AA" w:rsidRDefault="000B3224" w:rsidP="004A1BAF">
            <w:pPr>
              <w:jc w:val="center"/>
              <w:rPr>
                <w:rFonts w:ascii="Arial" w:hAnsi="Arial" w:cs="Arial"/>
                <w:iCs/>
                <w:sz w:val="18"/>
                <w:szCs w:val="18"/>
              </w:rPr>
            </w:pPr>
            <w:r>
              <w:rPr>
                <w:rFonts w:ascii="Arial" w:hAnsi="Arial" w:cs="Arial"/>
                <w:sz w:val="18"/>
                <w:szCs w:val="18"/>
              </w:rPr>
              <w:t xml:space="preserve"> pkt 1)</w:t>
            </w:r>
          </w:p>
          <w:p w:rsidR="000B3224" w:rsidRPr="007476AA" w:rsidDel="00AC2CEF" w:rsidRDefault="000B3224" w:rsidP="004A1BAF">
            <w:pPr>
              <w:jc w:val="center"/>
              <w:rPr>
                <w:rFonts w:ascii="Arial" w:hAnsi="Arial" w:cs="Arial"/>
                <w:iCs/>
                <w:sz w:val="18"/>
                <w:szCs w:val="18"/>
              </w:rPr>
            </w:pPr>
          </w:p>
        </w:tc>
        <w:tc>
          <w:tcPr>
            <w:tcW w:w="2445" w:type="pct"/>
            <w:shd w:val="clear" w:color="auto" w:fill="FFFFFF" w:themeFill="background1"/>
          </w:tcPr>
          <w:p w:rsidR="000B3224" w:rsidRDefault="00A05051" w:rsidP="004A1BAF">
            <w:pPr>
              <w:jc w:val="both"/>
              <w:rPr>
                <w:rFonts w:ascii="Arial" w:hAnsi="Arial" w:cs="Arial"/>
                <w:sz w:val="18"/>
                <w:szCs w:val="18"/>
              </w:rPr>
            </w:pPr>
            <w:r>
              <w:rPr>
                <w:rFonts w:ascii="Arial" w:hAnsi="Arial" w:cs="Arial"/>
                <w:b/>
                <w:sz w:val="18"/>
                <w:szCs w:val="18"/>
              </w:rPr>
              <w:t xml:space="preserve">Zmieniono treść </w:t>
            </w:r>
            <w:r w:rsidR="000B3224">
              <w:rPr>
                <w:rFonts w:ascii="Arial" w:hAnsi="Arial" w:cs="Arial"/>
                <w:b/>
                <w:sz w:val="18"/>
                <w:szCs w:val="18"/>
              </w:rPr>
              <w:t>§ 28 ust. 3, pkt 1)</w:t>
            </w:r>
            <w:r>
              <w:rPr>
                <w:rFonts w:ascii="Arial" w:hAnsi="Arial" w:cs="Arial"/>
                <w:sz w:val="18"/>
                <w:szCs w:val="18"/>
              </w:rPr>
              <w:t xml:space="preserve">, </w:t>
            </w:r>
            <w:r w:rsidR="000B3224">
              <w:rPr>
                <w:rFonts w:ascii="Arial" w:hAnsi="Arial" w:cs="Arial"/>
                <w:sz w:val="18"/>
                <w:szCs w:val="18"/>
              </w:rPr>
              <w:t>w związku z czym przyjął on następującą treść:</w:t>
            </w:r>
          </w:p>
          <w:p w:rsidR="000B3224" w:rsidRPr="00DA7D92" w:rsidRDefault="000B3224" w:rsidP="004A1BAF">
            <w:pPr>
              <w:jc w:val="both"/>
              <w:rPr>
                <w:rFonts w:ascii="Arial" w:hAnsi="Arial" w:cs="Arial"/>
                <w:iCs/>
                <w:sz w:val="18"/>
                <w:szCs w:val="18"/>
              </w:rPr>
            </w:pPr>
            <w:r>
              <w:rPr>
                <w:rFonts w:ascii="Arial" w:hAnsi="Arial" w:cs="Arial"/>
                <w:iCs/>
                <w:sz w:val="18"/>
                <w:szCs w:val="18"/>
              </w:rPr>
              <w:t xml:space="preserve">3. </w:t>
            </w:r>
            <w:r w:rsidRPr="00DA7D92">
              <w:rPr>
                <w:rFonts w:ascii="Arial" w:hAnsi="Arial" w:cs="Arial"/>
                <w:iCs/>
                <w:sz w:val="18"/>
                <w:szCs w:val="18"/>
              </w:rPr>
              <w:t>Za datę płatności końcowej, o której mowa w ust. 1, uznaje się:</w:t>
            </w:r>
          </w:p>
          <w:p w:rsidR="000B3224" w:rsidRPr="007476AA" w:rsidDel="00AC2CEF" w:rsidRDefault="000B3224" w:rsidP="004A1BAF">
            <w:pPr>
              <w:jc w:val="both"/>
              <w:rPr>
                <w:rFonts w:ascii="Arial" w:hAnsi="Arial" w:cs="Arial"/>
                <w:iCs/>
                <w:sz w:val="18"/>
                <w:szCs w:val="18"/>
              </w:rPr>
            </w:pPr>
            <w:r>
              <w:rPr>
                <w:rFonts w:ascii="Arial" w:hAnsi="Arial" w:cs="Arial"/>
                <w:iCs/>
                <w:sz w:val="18"/>
                <w:szCs w:val="18"/>
              </w:rPr>
              <w:t xml:space="preserve">1) </w:t>
            </w:r>
            <w:r w:rsidRPr="00DA7D92">
              <w:rPr>
                <w:rFonts w:ascii="Arial" w:hAnsi="Arial" w:cs="Arial"/>
                <w:iCs/>
                <w:sz w:val="18"/>
                <w:szCs w:val="18"/>
              </w:rPr>
              <w:t xml:space="preserve">w przypadku, gdy w ramach rozliczenia wniosku o płatność końcową Beneficjentowi przekazywane są środki – </w:t>
            </w:r>
            <w:r w:rsidRPr="00DA7D92">
              <w:rPr>
                <w:rFonts w:ascii="Arial" w:hAnsi="Arial" w:cs="Arial"/>
                <w:iCs/>
                <w:sz w:val="18"/>
                <w:szCs w:val="18"/>
                <w:u w:val="single"/>
              </w:rPr>
              <w:t>datę obciążenia rachunku bankowego</w:t>
            </w:r>
            <w:r w:rsidRPr="00DA7D92">
              <w:rPr>
                <w:rFonts w:ascii="Arial" w:hAnsi="Arial" w:cs="Arial"/>
                <w:iCs/>
                <w:sz w:val="18"/>
                <w:szCs w:val="18"/>
              </w:rPr>
              <w:t xml:space="preserve"> </w:t>
            </w:r>
            <w:r w:rsidRPr="00ED2F7E">
              <w:rPr>
                <w:rFonts w:ascii="Arial" w:hAnsi="Arial" w:cs="Arial"/>
                <w:iCs/>
                <w:sz w:val="18"/>
                <w:szCs w:val="18"/>
                <w:u w:val="single"/>
              </w:rPr>
              <w:t>Płatnika lub Instytucji Zarządzającej RPO WZ</w:t>
            </w:r>
            <w:r w:rsidRPr="00DA7D92">
              <w:rPr>
                <w:rFonts w:ascii="Arial" w:hAnsi="Arial" w:cs="Arial"/>
                <w:iCs/>
                <w:sz w:val="18"/>
                <w:szCs w:val="18"/>
              </w:rPr>
              <w:t>,</w:t>
            </w:r>
          </w:p>
        </w:tc>
        <w:tc>
          <w:tcPr>
            <w:tcW w:w="591" w:type="pct"/>
            <w:shd w:val="clear" w:color="auto" w:fill="FFFFFF" w:themeFill="background1"/>
          </w:tcPr>
          <w:p w:rsidR="000B3224" w:rsidRPr="007476AA" w:rsidRDefault="000B3224" w:rsidP="004A1BAF">
            <w:pPr>
              <w:jc w:val="center"/>
              <w:rPr>
                <w:rFonts w:ascii="Arial" w:hAnsi="Arial" w:cs="Arial"/>
                <w:sz w:val="18"/>
                <w:szCs w:val="18"/>
              </w:rPr>
            </w:pPr>
            <w:r w:rsidRPr="007476AA">
              <w:rPr>
                <w:rFonts w:ascii="Arial" w:hAnsi="Arial" w:cs="Arial"/>
                <w:sz w:val="18"/>
                <w:szCs w:val="18"/>
              </w:rPr>
              <w:t>Aktualizacja zapisów</w:t>
            </w:r>
          </w:p>
        </w:tc>
        <w:tc>
          <w:tcPr>
            <w:tcW w:w="384" w:type="pct"/>
            <w:shd w:val="clear" w:color="auto" w:fill="FFFFFF" w:themeFill="background1"/>
          </w:tcPr>
          <w:p w:rsidR="000B3224" w:rsidRPr="007476AA" w:rsidRDefault="000B3224" w:rsidP="004A1BAF">
            <w:pPr>
              <w:jc w:val="center"/>
              <w:rPr>
                <w:rFonts w:ascii="Arial" w:hAnsi="Arial" w:cs="Arial"/>
                <w:sz w:val="18"/>
                <w:szCs w:val="18"/>
              </w:rPr>
            </w:pPr>
            <w:r w:rsidRPr="007476AA">
              <w:rPr>
                <w:rFonts w:ascii="Arial" w:hAnsi="Arial" w:cs="Arial"/>
                <w:sz w:val="18"/>
                <w:szCs w:val="18"/>
              </w:rPr>
              <w:t>jw.</w:t>
            </w:r>
          </w:p>
        </w:tc>
      </w:tr>
      <w:tr w:rsidR="00E818E6" w:rsidRPr="007476AA" w:rsidTr="00072835">
        <w:trPr>
          <w:trHeight w:val="1107"/>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32</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 xml:space="preserve">Zał. nr 4                                do Regulaminu naboru: </w:t>
            </w:r>
          </w:p>
          <w:p w:rsidR="00E818E6" w:rsidRPr="007476AA" w:rsidRDefault="00E818E6" w:rsidP="00BD5937">
            <w:pPr>
              <w:jc w:val="center"/>
              <w:rPr>
                <w:rFonts w:ascii="Arial" w:hAnsi="Arial" w:cs="Arial"/>
                <w:bCs/>
                <w:sz w:val="18"/>
                <w:szCs w:val="18"/>
              </w:rPr>
            </w:pPr>
            <w:r w:rsidRPr="007476AA">
              <w:rPr>
                <w:rFonts w:ascii="Arial" w:hAnsi="Arial" w:cs="Arial"/>
                <w:i/>
                <w:sz w:val="18"/>
                <w:szCs w:val="18"/>
              </w:rPr>
              <w:t>Dokumenty niezbędne do przygotowania umowy o dofinansowanie</w:t>
            </w:r>
          </w:p>
        </w:tc>
        <w:tc>
          <w:tcPr>
            <w:tcW w:w="558" w:type="pct"/>
            <w:shd w:val="clear" w:color="auto" w:fill="FFFFFF" w:themeFill="background1"/>
          </w:tcPr>
          <w:p w:rsidR="00E818E6" w:rsidRPr="007476AA" w:rsidRDefault="00E818E6" w:rsidP="00BD5937">
            <w:pPr>
              <w:jc w:val="center"/>
              <w:rPr>
                <w:rFonts w:ascii="Arial" w:hAnsi="Arial" w:cs="Arial"/>
                <w:iCs/>
                <w:sz w:val="18"/>
                <w:szCs w:val="18"/>
              </w:rPr>
            </w:pPr>
            <w:r w:rsidRPr="007476AA">
              <w:rPr>
                <w:rFonts w:ascii="Arial" w:hAnsi="Arial" w:cs="Arial"/>
                <w:sz w:val="18"/>
                <w:szCs w:val="18"/>
              </w:rPr>
              <w:t>Cały dokument</w:t>
            </w:r>
          </w:p>
        </w:tc>
        <w:tc>
          <w:tcPr>
            <w:tcW w:w="2445" w:type="pct"/>
            <w:shd w:val="clear" w:color="auto" w:fill="FFFFFF" w:themeFill="background1"/>
          </w:tcPr>
          <w:p w:rsidR="00E818E6" w:rsidRPr="007476AA" w:rsidRDefault="00E818E6" w:rsidP="00BD5937">
            <w:pPr>
              <w:tabs>
                <w:tab w:val="left" w:pos="426"/>
              </w:tabs>
              <w:jc w:val="both"/>
              <w:rPr>
                <w:rFonts w:ascii="Arial" w:hAnsi="Arial" w:cs="Arial"/>
                <w:b/>
                <w:iCs/>
                <w:sz w:val="18"/>
                <w:szCs w:val="18"/>
                <w:u w:val="single"/>
              </w:rPr>
            </w:pPr>
            <w:r w:rsidRPr="007476AA">
              <w:rPr>
                <w:rFonts w:ascii="Arial" w:hAnsi="Arial" w:cs="Arial"/>
                <w:iCs/>
                <w:sz w:val="18"/>
                <w:szCs w:val="18"/>
              </w:rPr>
              <w:t xml:space="preserve">Usunięto pkt. </w:t>
            </w:r>
            <w:r w:rsidRPr="007476AA">
              <w:rPr>
                <w:rFonts w:ascii="Arial" w:hAnsi="Arial" w:cs="Arial"/>
                <w:iCs/>
                <w:sz w:val="18"/>
                <w:szCs w:val="18"/>
                <w:u w:val="single"/>
              </w:rPr>
              <w:t>7.</w:t>
            </w:r>
            <w:r w:rsidRPr="007476AA">
              <w:rPr>
                <w:rFonts w:ascii="Arial" w:hAnsi="Arial" w:cs="Arial"/>
                <w:iCs/>
                <w:sz w:val="18"/>
                <w:szCs w:val="18"/>
                <w:u w:val="single"/>
              </w:rPr>
              <w:tab/>
              <w:t>Oświadczenie beneficjenta oraz partnera o kwalifikowalności VAT związanego z projektem (jeśli dotyczy)</w:t>
            </w:r>
            <w:r w:rsidRPr="007476AA">
              <w:rPr>
                <w:rFonts w:ascii="Arial" w:hAnsi="Arial" w:cs="Arial"/>
                <w:iCs/>
                <w:sz w:val="18"/>
                <w:szCs w:val="18"/>
              </w:rPr>
              <w:t>.</w:t>
            </w: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Aktualizacja zapisów</w:t>
            </w:r>
          </w:p>
        </w:tc>
        <w:tc>
          <w:tcPr>
            <w:tcW w:w="384"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jw.</w:t>
            </w:r>
          </w:p>
        </w:tc>
      </w:tr>
      <w:tr w:rsidR="00E818E6" w:rsidRPr="006F1B80" w:rsidTr="00072835">
        <w:trPr>
          <w:trHeight w:val="567"/>
        </w:trPr>
        <w:tc>
          <w:tcPr>
            <w:tcW w:w="234" w:type="pct"/>
            <w:shd w:val="clear" w:color="auto" w:fill="FFFFFF" w:themeFill="background1"/>
          </w:tcPr>
          <w:p w:rsidR="00E818E6" w:rsidRPr="007476AA" w:rsidRDefault="00793E99" w:rsidP="00BD5937">
            <w:pPr>
              <w:jc w:val="center"/>
              <w:rPr>
                <w:rFonts w:ascii="Arial" w:hAnsi="Arial" w:cs="Arial"/>
                <w:sz w:val="18"/>
                <w:szCs w:val="18"/>
              </w:rPr>
            </w:pPr>
            <w:r>
              <w:rPr>
                <w:rFonts w:ascii="Arial" w:hAnsi="Arial" w:cs="Arial"/>
                <w:sz w:val="18"/>
                <w:szCs w:val="18"/>
              </w:rPr>
              <w:t>33</w:t>
            </w:r>
          </w:p>
        </w:tc>
        <w:tc>
          <w:tcPr>
            <w:tcW w:w="787"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Załącznik nr 5 do umowy o dofinansowanie:</w:t>
            </w:r>
          </w:p>
          <w:p w:rsidR="00E818E6" w:rsidRPr="007476AA" w:rsidRDefault="00E818E6" w:rsidP="00BD5937">
            <w:pPr>
              <w:jc w:val="center"/>
              <w:rPr>
                <w:rFonts w:ascii="Arial" w:hAnsi="Arial" w:cs="Arial"/>
                <w:bCs/>
                <w:sz w:val="18"/>
                <w:szCs w:val="18"/>
              </w:rPr>
            </w:pPr>
            <w:r w:rsidRPr="007476AA">
              <w:rPr>
                <w:rFonts w:ascii="Arial" w:hAnsi="Arial" w:cs="Arial"/>
                <w:i/>
                <w:sz w:val="18"/>
                <w:szCs w:val="18"/>
              </w:rPr>
              <w:t xml:space="preserve">Zasady w zakresie udzielania zamówień w projektach realizowanych w ramach Regionalnego Programu Operacyjnego </w:t>
            </w:r>
            <w:r w:rsidRPr="007476AA">
              <w:rPr>
                <w:rFonts w:ascii="Arial" w:hAnsi="Arial" w:cs="Arial"/>
                <w:i/>
                <w:sz w:val="18"/>
                <w:szCs w:val="18"/>
              </w:rPr>
              <w:br/>
              <w:t>Województwa Zachodniopomorskiego 2014-2020</w:t>
            </w:r>
          </w:p>
        </w:tc>
        <w:tc>
          <w:tcPr>
            <w:tcW w:w="558" w:type="pct"/>
            <w:shd w:val="clear" w:color="auto" w:fill="FFFFFF" w:themeFill="background1"/>
          </w:tcPr>
          <w:p w:rsidR="00E818E6" w:rsidRPr="007476AA" w:rsidRDefault="00E818E6" w:rsidP="00BD5937">
            <w:pPr>
              <w:jc w:val="center"/>
              <w:rPr>
                <w:rFonts w:ascii="Arial" w:hAnsi="Arial" w:cs="Arial"/>
                <w:iCs/>
                <w:sz w:val="18"/>
                <w:szCs w:val="18"/>
              </w:rPr>
            </w:pPr>
            <w:r w:rsidRPr="007476AA">
              <w:rPr>
                <w:rFonts w:ascii="Arial" w:hAnsi="Arial" w:cs="Arial"/>
                <w:iCs/>
                <w:sz w:val="18"/>
                <w:szCs w:val="18"/>
              </w:rPr>
              <w:t>Cały dokument</w:t>
            </w:r>
          </w:p>
        </w:tc>
        <w:tc>
          <w:tcPr>
            <w:tcW w:w="2445" w:type="pct"/>
            <w:shd w:val="clear" w:color="auto" w:fill="FFFFFF" w:themeFill="background1"/>
          </w:tcPr>
          <w:p w:rsidR="00E818E6" w:rsidRPr="00A05051" w:rsidRDefault="00E818E6" w:rsidP="00BD5937">
            <w:pPr>
              <w:jc w:val="both"/>
              <w:rPr>
                <w:rFonts w:ascii="Arial" w:hAnsi="Arial" w:cs="Arial"/>
                <w:b/>
                <w:sz w:val="18"/>
                <w:szCs w:val="18"/>
              </w:rPr>
            </w:pPr>
            <w:r w:rsidRPr="007476AA">
              <w:rPr>
                <w:rFonts w:ascii="Arial" w:hAnsi="Arial" w:cs="Arial"/>
                <w:b/>
                <w:iCs/>
                <w:sz w:val="18"/>
                <w:szCs w:val="18"/>
                <w:u w:val="single"/>
              </w:rPr>
              <w:t>Zmieniono wersję załącznika</w:t>
            </w:r>
            <w:r w:rsidRPr="000B3224">
              <w:rPr>
                <w:rFonts w:ascii="Arial" w:hAnsi="Arial" w:cs="Arial"/>
                <w:b/>
                <w:iCs/>
                <w:sz w:val="18"/>
                <w:szCs w:val="18"/>
              </w:rPr>
              <w:t xml:space="preserve"> - </w:t>
            </w:r>
            <w:r w:rsidRPr="007476AA">
              <w:rPr>
                <w:rFonts w:ascii="Arial" w:hAnsi="Arial" w:cs="Arial"/>
                <w:i/>
                <w:sz w:val="18"/>
                <w:szCs w:val="18"/>
              </w:rPr>
              <w:t xml:space="preserve">Zasad w zakresie udzielania zamówień w projektach realizowanych w ramach Regionalnego Programu Operacyjnego </w:t>
            </w:r>
            <w:r w:rsidRPr="007476AA">
              <w:rPr>
                <w:rFonts w:ascii="Arial" w:hAnsi="Arial" w:cs="Arial"/>
                <w:i/>
                <w:sz w:val="18"/>
                <w:szCs w:val="18"/>
              </w:rPr>
              <w:br/>
              <w:t xml:space="preserve">Województwa Zachodniopomorskiego 2014-2020 </w:t>
            </w:r>
            <w:r w:rsidRPr="00A05051">
              <w:rPr>
                <w:rFonts w:ascii="Arial" w:hAnsi="Arial" w:cs="Arial"/>
                <w:sz w:val="18"/>
                <w:szCs w:val="18"/>
              </w:rPr>
              <w:t>z 3.0 na 5.0.</w:t>
            </w:r>
          </w:p>
          <w:p w:rsidR="00E818E6" w:rsidRPr="007476AA" w:rsidRDefault="00E818E6" w:rsidP="00BD5937">
            <w:pPr>
              <w:tabs>
                <w:tab w:val="left" w:pos="426"/>
              </w:tabs>
              <w:jc w:val="both"/>
              <w:rPr>
                <w:rFonts w:ascii="Arial" w:hAnsi="Arial" w:cs="Arial"/>
                <w:b/>
                <w:iCs/>
                <w:sz w:val="18"/>
                <w:szCs w:val="18"/>
                <w:u w:val="single"/>
              </w:rPr>
            </w:pPr>
          </w:p>
        </w:tc>
        <w:tc>
          <w:tcPr>
            <w:tcW w:w="591" w:type="pct"/>
            <w:shd w:val="clear" w:color="auto" w:fill="FFFFFF" w:themeFill="background1"/>
          </w:tcPr>
          <w:p w:rsidR="00E818E6" w:rsidRPr="007476AA" w:rsidRDefault="00E818E6" w:rsidP="00BD5937">
            <w:pPr>
              <w:jc w:val="center"/>
              <w:rPr>
                <w:rFonts w:ascii="Arial" w:hAnsi="Arial" w:cs="Arial"/>
                <w:sz w:val="18"/>
                <w:szCs w:val="18"/>
              </w:rPr>
            </w:pPr>
            <w:r w:rsidRPr="007476AA">
              <w:rPr>
                <w:rFonts w:ascii="Arial" w:hAnsi="Arial" w:cs="Arial"/>
                <w:sz w:val="18"/>
                <w:szCs w:val="18"/>
              </w:rPr>
              <w:t>Aktualizacja zapisów</w:t>
            </w:r>
          </w:p>
        </w:tc>
        <w:tc>
          <w:tcPr>
            <w:tcW w:w="384" w:type="pct"/>
            <w:shd w:val="clear" w:color="auto" w:fill="FFFFFF" w:themeFill="background1"/>
          </w:tcPr>
          <w:p w:rsidR="00E818E6" w:rsidRPr="006F1B80" w:rsidRDefault="00E818E6" w:rsidP="00BD5937">
            <w:pPr>
              <w:jc w:val="center"/>
              <w:rPr>
                <w:rFonts w:ascii="Arial" w:hAnsi="Arial" w:cs="Arial"/>
                <w:sz w:val="18"/>
                <w:szCs w:val="18"/>
              </w:rPr>
            </w:pPr>
            <w:r w:rsidRPr="007476AA">
              <w:rPr>
                <w:rFonts w:ascii="Arial" w:hAnsi="Arial" w:cs="Arial"/>
                <w:sz w:val="18"/>
                <w:szCs w:val="18"/>
              </w:rPr>
              <w:t>jw.</w:t>
            </w:r>
          </w:p>
        </w:tc>
      </w:tr>
    </w:tbl>
    <w:p w:rsidR="00BE59A5" w:rsidRDefault="00BE59A5">
      <w:pPr>
        <w:spacing w:line="240" w:lineRule="auto"/>
        <w:rPr>
          <w:rFonts w:ascii="Arial" w:hAnsi="Arial" w:cs="Arial"/>
          <w:b/>
          <w:color w:val="FF0000"/>
          <w:sz w:val="20"/>
          <w:szCs w:val="20"/>
        </w:rPr>
      </w:pPr>
    </w:p>
    <w:sectPr w:rsidR="00BE59A5" w:rsidSect="00072835">
      <w:footerReference w:type="default" r:id="rId10"/>
      <w:pgSz w:w="16838" w:h="11906" w:orient="landscape"/>
      <w:pgMar w:top="1417" w:right="138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977" w:rsidRDefault="007B6977" w:rsidP="00EA4F46">
      <w:pPr>
        <w:spacing w:line="240" w:lineRule="auto"/>
      </w:pPr>
      <w:r>
        <w:separator/>
      </w:r>
    </w:p>
  </w:endnote>
  <w:endnote w:type="continuationSeparator" w:id="0">
    <w:p w:rsidR="007B6977" w:rsidRDefault="007B6977"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867114"/>
      <w:docPartObj>
        <w:docPartGallery w:val="Page Numbers (Bottom of Page)"/>
        <w:docPartUnique/>
      </w:docPartObj>
    </w:sdtPr>
    <w:sdtEndPr/>
    <w:sdtContent>
      <w:sdt>
        <w:sdtPr>
          <w:id w:val="860082579"/>
          <w:docPartObj>
            <w:docPartGallery w:val="Page Numbers (Top of Page)"/>
            <w:docPartUnique/>
          </w:docPartObj>
        </w:sdtPr>
        <w:sdtEndPr/>
        <w:sdtContent>
          <w:p w:rsidR="00E81620" w:rsidRDefault="00E81620">
            <w:pPr>
              <w:pStyle w:val="Stopka"/>
              <w:jc w:val="right"/>
            </w:pPr>
            <w:r>
              <w:rPr>
                <w:b/>
                <w:bCs/>
                <w:sz w:val="24"/>
                <w:szCs w:val="24"/>
              </w:rPr>
              <w:fldChar w:fldCharType="begin"/>
            </w:r>
            <w:r>
              <w:rPr>
                <w:b/>
                <w:bCs/>
              </w:rPr>
              <w:instrText>PAGE</w:instrText>
            </w:r>
            <w:r>
              <w:rPr>
                <w:b/>
                <w:bCs/>
                <w:sz w:val="24"/>
                <w:szCs w:val="24"/>
              </w:rPr>
              <w:fldChar w:fldCharType="separate"/>
            </w:r>
            <w:r w:rsidR="00F3104E">
              <w:rPr>
                <w:b/>
                <w:bCs/>
                <w:noProof/>
              </w:rPr>
              <w:t>11</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F3104E">
              <w:rPr>
                <w:b/>
                <w:bCs/>
                <w:noProof/>
              </w:rPr>
              <w:t>11</w:t>
            </w:r>
            <w:r>
              <w:rPr>
                <w:b/>
                <w:bCs/>
                <w:sz w:val="24"/>
                <w:szCs w:val="24"/>
              </w:rPr>
              <w:fldChar w:fldCharType="end"/>
            </w:r>
          </w:p>
        </w:sdtContent>
      </w:sdt>
    </w:sdtContent>
  </w:sdt>
  <w:p w:rsidR="00E81620" w:rsidRDefault="00E81620"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977" w:rsidRDefault="007B6977" w:rsidP="00EA4F46">
      <w:pPr>
        <w:spacing w:line="240" w:lineRule="auto"/>
      </w:pPr>
      <w:r>
        <w:separator/>
      </w:r>
    </w:p>
  </w:footnote>
  <w:footnote w:type="continuationSeparator" w:id="0">
    <w:p w:rsidR="007B6977" w:rsidRDefault="007B6977" w:rsidP="00EA4F4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03E739B"/>
    <w:multiLevelType w:val="hybridMultilevel"/>
    <w:tmpl w:val="B73AB3BC"/>
    <w:lvl w:ilvl="0" w:tplc="2298633E">
      <w:start w:val="13"/>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7">
    <w:nsid w:val="00876120"/>
    <w:multiLevelType w:val="multilevel"/>
    <w:tmpl w:val="A4862FC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3237C16"/>
    <w:multiLevelType w:val="hybridMultilevel"/>
    <w:tmpl w:val="573C25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040970FE"/>
    <w:multiLevelType w:val="hybridMultilevel"/>
    <w:tmpl w:val="00B6859C"/>
    <w:lvl w:ilvl="0" w:tplc="0415000F">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nsid w:val="07377565"/>
    <w:multiLevelType w:val="hybridMultilevel"/>
    <w:tmpl w:val="A274A940"/>
    <w:lvl w:ilvl="0" w:tplc="BDF88CE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7BD077C"/>
    <w:multiLevelType w:val="hybridMultilevel"/>
    <w:tmpl w:val="CE92634A"/>
    <w:lvl w:ilvl="0" w:tplc="7570B2E8">
      <w:start w:val="1"/>
      <w:numFmt w:val="decimal"/>
      <w:lvlText w:val="%1."/>
      <w:lvlJc w:val="left"/>
      <w:pPr>
        <w:ind w:left="1069" w:hanging="36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726B96"/>
    <w:multiLevelType w:val="hybridMultilevel"/>
    <w:tmpl w:val="58A41738"/>
    <w:lvl w:ilvl="0" w:tplc="6E52DE28">
      <w:start w:val="1"/>
      <w:numFmt w:val="decimal"/>
      <w:lvlText w:val="%1."/>
      <w:lvlJc w:val="left"/>
      <w:pPr>
        <w:ind w:left="644"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772ED9"/>
    <w:multiLevelType w:val="hybridMultilevel"/>
    <w:tmpl w:val="A72846E0"/>
    <w:lvl w:ilvl="0" w:tplc="ED905CDA">
      <w:start w:val="1"/>
      <w:numFmt w:val="lowerLetter"/>
      <w:lvlText w:val="%1)"/>
      <w:lvlJc w:val="left"/>
      <w:pPr>
        <w:ind w:left="720" w:hanging="360"/>
      </w:pPr>
      <w:rPr>
        <w:rFonts w:eastAsia="Times New Roman" w:hint="default"/>
        <w:b w:val="0"/>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6">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CEF05E1"/>
    <w:multiLevelType w:val="hybridMultilevel"/>
    <w:tmpl w:val="B5DE9ACE"/>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EC86486"/>
    <w:multiLevelType w:val="hybridMultilevel"/>
    <w:tmpl w:val="6A187B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9616E20"/>
    <w:multiLevelType w:val="multilevel"/>
    <w:tmpl w:val="6CB85028"/>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A4A7376"/>
    <w:multiLevelType w:val="hybridMultilevel"/>
    <w:tmpl w:val="3446A7E2"/>
    <w:lvl w:ilvl="0" w:tplc="C62E6DAC">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C1E1BFD"/>
    <w:multiLevelType w:val="hybridMultilevel"/>
    <w:tmpl w:val="50ECFB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C997646"/>
    <w:multiLevelType w:val="hybridMultilevel"/>
    <w:tmpl w:val="3C7CDE46"/>
    <w:lvl w:ilvl="0" w:tplc="B528505E">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E4E7DD4"/>
    <w:multiLevelType w:val="hybridMultilevel"/>
    <w:tmpl w:val="CD4A4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46229A"/>
    <w:multiLevelType w:val="hybridMultilevel"/>
    <w:tmpl w:val="670EE2A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4A81057A"/>
    <w:multiLevelType w:val="hybridMultilevel"/>
    <w:tmpl w:val="070CD404"/>
    <w:lvl w:ilvl="0" w:tplc="1C46FC80">
      <w:start w:val="1"/>
      <w:numFmt w:val="decimal"/>
      <w:lvlText w:val="%1."/>
      <w:lvlJc w:val="left"/>
      <w:pPr>
        <w:ind w:left="72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D1A31CF"/>
    <w:multiLevelType w:val="hybridMultilevel"/>
    <w:tmpl w:val="7BB0A39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1D05E6F"/>
    <w:multiLevelType w:val="hybridMultilevel"/>
    <w:tmpl w:val="57E66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20B2E14"/>
    <w:multiLevelType w:val="hybridMultilevel"/>
    <w:tmpl w:val="978E9E5C"/>
    <w:lvl w:ilvl="0" w:tplc="AFF4C176">
      <w:start w:val="1"/>
      <w:numFmt w:val="lowerLetter"/>
      <w:lvlText w:val="%1)"/>
      <w:lvlJc w:val="left"/>
      <w:pPr>
        <w:ind w:left="1069" w:hanging="360"/>
      </w:pPr>
      <w:rPr>
        <w:rFonts w:ascii="Arial" w:eastAsia="Calibri" w:hAnsi="Arial" w:cs="Arial"/>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nsid w:val="58FC0084"/>
    <w:multiLevelType w:val="multilevel"/>
    <w:tmpl w:val="85546FF2"/>
    <w:lvl w:ilvl="0">
      <w:start w:val="1"/>
      <w:numFmt w:val="decimal"/>
      <w:lvlText w:val="%1."/>
      <w:lvlJc w:val="left"/>
      <w:pPr>
        <w:ind w:left="720" w:hanging="360"/>
      </w:pPr>
      <w:rPr>
        <w:b w:val="0"/>
        <w:color w:val="auto"/>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5">
    <w:nsid w:val="59054ED4"/>
    <w:multiLevelType w:val="hybridMultilevel"/>
    <w:tmpl w:val="D2B63E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A5C56C4"/>
    <w:multiLevelType w:val="hybridMultilevel"/>
    <w:tmpl w:val="B5DADD26"/>
    <w:lvl w:ilvl="0" w:tplc="0415000F">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nsid w:val="5C334B01"/>
    <w:multiLevelType w:val="hybridMultilevel"/>
    <w:tmpl w:val="6EFE7FAC"/>
    <w:lvl w:ilvl="0" w:tplc="04150017">
      <w:start w:val="1"/>
      <w:numFmt w:val="lowerLetter"/>
      <w:lvlText w:val="%1)"/>
      <w:lvlJc w:val="left"/>
      <w:pPr>
        <w:ind w:left="1004" w:hanging="360"/>
      </w:pPr>
    </w:lvl>
    <w:lvl w:ilvl="1" w:tplc="255E1366" w:tentative="1">
      <w:start w:val="1"/>
      <w:numFmt w:val="lowerLetter"/>
      <w:lvlText w:val="%2."/>
      <w:lvlJc w:val="left"/>
      <w:pPr>
        <w:ind w:left="1724" w:hanging="360"/>
      </w:pPr>
    </w:lvl>
    <w:lvl w:ilvl="2" w:tplc="7E6A3FCA" w:tentative="1">
      <w:start w:val="1"/>
      <w:numFmt w:val="lowerRoman"/>
      <w:lvlText w:val="%3."/>
      <w:lvlJc w:val="right"/>
      <w:pPr>
        <w:ind w:left="2444" w:hanging="180"/>
      </w:pPr>
    </w:lvl>
    <w:lvl w:ilvl="3" w:tplc="8B748620" w:tentative="1">
      <w:start w:val="1"/>
      <w:numFmt w:val="decimal"/>
      <w:lvlText w:val="%4."/>
      <w:lvlJc w:val="left"/>
      <w:pPr>
        <w:ind w:left="3164" w:hanging="360"/>
      </w:pPr>
    </w:lvl>
    <w:lvl w:ilvl="4" w:tplc="1C3C7C50" w:tentative="1">
      <w:start w:val="1"/>
      <w:numFmt w:val="lowerLetter"/>
      <w:lvlText w:val="%5."/>
      <w:lvlJc w:val="left"/>
      <w:pPr>
        <w:ind w:left="3884" w:hanging="360"/>
      </w:pPr>
    </w:lvl>
    <w:lvl w:ilvl="5" w:tplc="657E2D0A" w:tentative="1">
      <w:start w:val="1"/>
      <w:numFmt w:val="lowerRoman"/>
      <w:lvlText w:val="%6."/>
      <w:lvlJc w:val="right"/>
      <w:pPr>
        <w:ind w:left="4604" w:hanging="180"/>
      </w:pPr>
    </w:lvl>
    <w:lvl w:ilvl="6" w:tplc="22080B56" w:tentative="1">
      <w:start w:val="1"/>
      <w:numFmt w:val="decimal"/>
      <w:lvlText w:val="%7."/>
      <w:lvlJc w:val="left"/>
      <w:pPr>
        <w:ind w:left="5324" w:hanging="360"/>
      </w:pPr>
    </w:lvl>
    <w:lvl w:ilvl="7" w:tplc="2408A9E6" w:tentative="1">
      <w:start w:val="1"/>
      <w:numFmt w:val="lowerLetter"/>
      <w:lvlText w:val="%8."/>
      <w:lvlJc w:val="left"/>
      <w:pPr>
        <w:ind w:left="6044" w:hanging="360"/>
      </w:pPr>
    </w:lvl>
    <w:lvl w:ilvl="8" w:tplc="9062A61E" w:tentative="1">
      <w:start w:val="1"/>
      <w:numFmt w:val="lowerRoman"/>
      <w:lvlText w:val="%9."/>
      <w:lvlJc w:val="right"/>
      <w:pPr>
        <w:ind w:left="6764" w:hanging="180"/>
      </w:pPr>
    </w:lvl>
  </w:abstractNum>
  <w:abstractNum w:abstractNumId="39">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614D1FF6"/>
    <w:multiLevelType w:val="multilevel"/>
    <w:tmpl w:val="D4B6C1BC"/>
    <w:lvl w:ilvl="0">
      <w:start w:val="1"/>
      <w:numFmt w:val="bullet"/>
      <w:lvlText w:val=""/>
      <w:lvlJc w:val="left"/>
      <w:pPr>
        <w:tabs>
          <w:tab w:val="num" w:pos="0"/>
        </w:tabs>
        <w:ind w:left="1429" w:hanging="360"/>
      </w:pPr>
      <w:rPr>
        <w:rFonts w:ascii="Symbol" w:hAnsi="Symbol" w:hint="default"/>
      </w:rPr>
    </w:lvl>
    <w:lvl w:ilvl="1">
      <w:start w:val="1"/>
      <w:numFmt w:val="bullet"/>
      <w:lvlText w:val=""/>
      <w:lvlJc w:val="left"/>
      <w:pPr>
        <w:tabs>
          <w:tab w:val="num" w:pos="0"/>
        </w:tabs>
        <w:ind w:left="1778" w:hanging="360"/>
      </w:pPr>
      <w:rPr>
        <w:rFonts w:ascii="Symbol" w:hAnsi="Symbol" w:cs="Symbol" w:hint="default"/>
        <w:color w:val="000000"/>
      </w:r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1">
    <w:nsid w:val="62C8576D"/>
    <w:multiLevelType w:val="multilevel"/>
    <w:tmpl w:val="68C48A3A"/>
    <w:lvl w:ilvl="0">
      <w:start w:val="6"/>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66A50BF8"/>
    <w:multiLevelType w:val="hybridMultilevel"/>
    <w:tmpl w:val="D76E1026"/>
    <w:lvl w:ilvl="0" w:tplc="E8C0AEA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nsid w:val="67062D74"/>
    <w:multiLevelType w:val="multilevel"/>
    <w:tmpl w:val="962E0184"/>
    <w:lvl w:ilvl="0">
      <w:start w:val="1"/>
      <w:numFmt w:val="decimal"/>
      <w:lvlText w:val="%1."/>
      <w:lvlJc w:val="left"/>
      <w:pPr>
        <w:ind w:left="847"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45">
    <w:nsid w:val="6B8E70AB"/>
    <w:multiLevelType w:val="hybridMultilevel"/>
    <w:tmpl w:val="4658F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E0C1E5D"/>
    <w:multiLevelType w:val="hybridMultilevel"/>
    <w:tmpl w:val="F4B083AE"/>
    <w:lvl w:ilvl="0" w:tplc="6516962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0CD43B0"/>
    <w:multiLevelType w:val="hybridMultilevel"/>
    <w:tmpl w:val="F38A94A8"/>
    <w:lvl w:ilvl="0" w:tplc="68FC2A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60A1FA9"/>
    <w:multiLevelType w:val="hybridMultilevel"/>
    <w:tmpl w:val="2E4EF0EC"/>
    <w:lvl w:ilvl="0" w:tplc="18885C7C">
      <w:start w:val="1"/>
      <w:numFmt w:val="decimal"/>
      <w:lvlText w:val="%1)"/>
      <w:lvlJc w:val="left"/>
      <w:pPr>
        <w:ind w:left="644" w:hanging="360"/>
      </w:pPr>
      <w:rPr>
        <w:rFonts w:ascii="Arial" w:eastAsia="Calibri"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nsid w:val="79020DE2"/>
    <w:multiLevelType w:val="hybridMultilevel"/>
    <w:tmpl w:val="CB784A40"/>
    <w:lvl w:ilvl="0" w:tplc="183612E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93C3506"/>
    <w:multiLevelType w:val="hybridMultilevel"/>
    <w:tmpl w:val="33E2CDB4"/>
    <w:lvl w:ilvl="0" w:tplc="D06EA0E6">
      <w:start w:val="1"/>
      <w:numFmt w:val="decimal"/>
      <w:lvlText w:val="%1."/>
      <w:lvlJc w:val="left"/>
      <w:pPr>
        <w:ind w:left="786" w:hanging="360"/>
      </w:pPr>
      <w:rPr>
        <w:rFonts w:ascii="Arial" w:hAnsi="Arial" w:cs="Arial" w:hint="default"/>
        <w:b/>
        <w:i w:val="0"/>
        <w:color w:val="auto"/>
        <w:sz w:val="20"/>
        <w:szCs w:val="2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51">
    <w:nsid w:val="7CDE2744"/>
    <w:multiLevelType w:val="hybridMultilevel"/>
    <w:tmpl w:val="675CA200"/>
    <w:lvl w:ilvl="0" w:tplc="8B04BF68">
      <w:start w:val="1"/>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7DD0F8D8">
      <w:start w:val="1"/>
      <w:numFmt w:val="decimal"/>
      <w:lvlText w:val="%8)"/>
      <w:lvlJc w:val="left"/>
      <w:pPr>
        <w:ind w:left="1853" w:hanging="360"/>
      </w:pPr>
      <w:rPr>
        <w:i w:val="0"/>
      </w:rPr>
    </w:lvl>
    <w:lvl w:ilvl="8" w:tplc="0415001B" w:tentative="1">
      <w:start w:val="1"/>
      <w:numFmt w:val="lowerRoman"/>
      <w:lvlText w:val="%9."/>
      <w:lvlJc w:val="right"/>
      <w:pPr>
        <w:ind w:left="2573" w:hanging="180"/>
      </w:pPr>
    </w:lvl>
  </w:abstractNum>
  <w:num w:numId="1">
    <w:abstractNumId w:val="3"/>
  </w:num>
  <w:num w:numId="2">
    <w:abstractNumId w:val="2"/>
  </w:num>
  <w:num w:numId="3">
    <w:abstractNumId w:val="1"/>
  </w:num>
  <w:num w:numId="4">
    <w:abstractNumId w:val="0"/>
  </w:num>
  <w:num w:numId="5">
    <w:abstractNumId w:val="20"/>
  </w:num>
  <w:num w:numId="6">
    <w:abstractNumId w:val="26"/>
  </w:num>
  <w:num w:numId="7">
    <w:abstractNumId w:val="15"/>
  </w:num>
  <w:num w:numId="8">
    <w:abstractNumId w:val="51"/>
  </w:num>
  <w:num w:numId="9">
    <w:abstractNumId w:val="28"/>
  </w:num>
  <w:num w:numId="10">
    <w:abstractNumId w:val="48"/>
  </w:num>
  <w:num w:numId="11">
    <w:abstractNumId w:val="47"/>
  </w:num>
  <w:num w:numId="12">
    <w:abstractNumId w:val="37"/>
  </w:num>
  <w:num w:numId="13">
    <w:abstractNumId w:val="43"/>
  </w:num>
  <w:num w:numId="14">
    <w:abstractNumId w:val="7"/>
  </w:num>
  <w:num w:numId="1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2"/>
  </w:num>
  <w:num w:numId="18">
    <w:abstractNumId w:val="22"/>
  </w:num>
  <w:num w:numId="19">
    <w:abstractNumId w:val="17"/>
  </w:num>
  <w:num w:numId="20">
    <w:abstractNumId w:val="45"/>
  </w:num>
  <w:num w:numId="21">
    <w:abstractNumId w:val="30"/>
  </w:num>
  <w:num w:numId="22">
    <w:abstractNumId w:val="49"/>
  </w:num>
  <w:num w:numId="23">
    <w:abstractNumId w:val="10"/>
  </w:num>
  <w:num w:numId="24">
    <w:abstractNumId w:val="32"/>
  </w:num>
  <w:num w:numId="25">
    <w:abstractNumId w:val="29"/>
  </w:num>
  <w:num w:numId="26">
    <w:abstractNumId w:val="6"/>
  </w:num>
  <w:num w:numId="27">
    <w:abstractNumId w:val="8"/>
  </w:num>
  <w:num w:numId="28">
    <w:abstractNumId w:val="16"/>
  </w:num>
  <w:num w:numId="29">
    <w:abstractNumId w:val="33"/>
  </w:num>
  <w:num w:numId="30">
    <w:abstractNumId w:val="19"/>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34"/>
  </w:num>
  <w:num w:numId="34">
    <w:abstractNumId w:val="5"/>
  </w:num>
  <w:num w:numId="35">
    <w:abstractNumId w:val="23"/>
  </w:num>
  <w:num w:numId="36">
    <w:abstractNumId w:val="44"/>
  </w:num>
  <w:num w:numId="37">
    <w:abstractNumId w:val="9"/>
  </w:num>
  <w:num w:numId="38">
    <w:abstractNumId w:val="46"/>
  </w:num>
  <w:num w:numId="39">
    <w:abstractNumId w:val="13"/>
  </w:num>
  <w:num w:numId="40">
    <w:abstractNumId w:val="39"/>
  </w:num>
  <w:num w:numId="41">
    <w:abstractNumId w:val="11"/>
  </w:num>
  <w:num w:numId="42">
    <w:abstractNumId w:val="40"/>
  </w:num>
  <w:num w:numId="43">
    <w:abstractNumId w:val="50"/>
  </w:num>
  <w:num w:numId="44">
    <w:abstractNumId w:val="24"/>
  </w:num>
  <w:num w:numId="45">
    <w:abstractNumId w:val="38"/>
  </w:num>
  <w:num w:numId="46">
    <w:abstractNumId w:val="12"/>
  </w:num>
  <w:num w:numId="47">
    <w:abstractNumId w:val="18"/>
  </w:num>
  <w:num w:numId="48">
    <w:abstractNumId w:val="41"/>
  </w:num>
  <w:num w:numId="49">
    <w:abstractNumId w:val="21"/>
  </w:num>
  <w:num w:numId="50">
    <w:abstractNumId w:val="14"/>
  </w:num>
  <w:num w:numId="51">
    <w:abstractNumId w:val="31"/>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ocumentProtection w:formatting="1" w:enforcement="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0111"/>
    <w:rsid w:val="00000577"/>
    <w:rsid w:val="00010E91"/>
    <w:rsid w:val="000245AC"/>
    <w:rsid w:val="000247D5"/>
    <w:rsid w:val="00035729"/>
    <w:rsid w:val="00037554"/>
    <w:rsid w:val="000419B4"/>
    <w:rsid w:val="00042302"/>
    <w:rsid w:val="0004231B"/>
    <w:rsid w:val="0004266A"/>
    <w:rsid w:val="0004279D"/>
    <w:rsid w:val="00042CCD"/>
    <w:rsid w:val="00042EDB"/>
    <w:rsid w:val="00046C09"/>
    <w:rsid w:val="00061BE5"/>
    <w:rsid w:val="00061CF3"/>
    <w:rsid w:val="00062065"/>
    <w:rsid w:val="0006496A"/>
    <w:rsid w:val="0006548A"/>
    <w:rsid w:val="00066EEC"/>
    <w:rsid w:val="00066FB8"/>
    <w:rsid w:val="00071D1A"/>
    <w:rsid w:val="000726FC"/>
    <w:rsid w:val="00072835"/>
    <w:rsid w:val="00073F7C"/>
    <w:rsid w:val="000758C1"/>
    <w:rsid w:val="00076254"/>
    <w:rsid w:val="000809E1"/>
    <w:rsid w:val="00083E57"/>
    <w:rsid w:val="00084E3B"/>
    <w:rsid w:val="00084EB2"/>
    <w:rsid w:val="00085D62"/>
    <w:rsid w:val="00087C0D"/>
    <w:rsid w:val="000903C0"/>
    <w:rsid w:val="00092674"/>
    <w:rsid w:val="00096D14"/>
    <w:rsid w:val="000A1221"/>
    <w:rsid w:val="000A1A34"/>
    <w:rsid w:val="000A6F63"/>
    <w:rsid w:val="000B0469"/>
    <w:rsid w:val="000B17A8"/>
    <w:rsid w:val="000B3224"/>
    <w:rsid w:val="000B494A"/>
    <w:rsid w:val="000B4DEF"/>
    <w:rsid w:val="000B514D"/>
    <w:rsid w:val="000C09A2"/>
    <w:rsid w:val="000C5E1A"/>
    <w:rsid w:val="000D043A"/>
    <w:rsid w:val="000D1023"/>
    <w:rsid w:val="000D3C03"/>
    <w:rsid w:val="000D4B2D"/>
    <w:rsid w:val="000D7EC0"/>
    <w:rsid w:val="000E2D98"/>
    <w:rsid w:val="000E4D3D"/>
    <w:rsid w:val="000E574D"/>
    <w:rsid w:val="000E5ECA"/>
    <w:rsid w:val="000F36C7"/>
    <w:rsid w:val="000F4383"/>
    <w:rsid w:val="000F625F"/>
    <w:rsid w:val="000F6616"/>
    <w:rsid w:val="001026FA"/>
    <w:rsid w:val="00105FE2"/>
    <w:rsid w:val="00107DAA"/>
    <w:rsid w:val="00112932"/>
    <w:rsid w:val="00113172"/>
    <w:rsid w:val="0011475E"/>
    <w:rsid w:val="00130A38"/>
    <w:rsid w:val="0013109C"/>
    <w:rsid w:val="00133C9F"/>
    <w:rsid w:val="00136A5D"/>
    <w:rsid w:val="00140B19"/>
    <w:rsid w:val="00141299"/>
    <w:rsid w:val="00142643"/>
    <w:rsid w:val="001433AF"/>
    <w:rsid w:val="00145F69"/>
    <w:rsid w:val="00146251"/>
    <w:rsid w:val="00147AAC"/>
    <w:rsid w:val="00153FFF"/>
    <w:rsid w:val="00155186"/>
    <w:rsid w:val="001567B7"/>
    <w:rsid w:val="00156A1A"/>
    <w:rsid w:val="001608EB"/>
    <w:rsid w:val="00160EF8"/>
    <w:rsid w:val="00161050"/>
    <w:rsid w:val="00163F3E"/>
    <w:rsid w:val="00172554"/>
    <w:rsid w:val="00175299"/>
    <w:rsid w:val="00175664"/>
    <w:rsid w:val="00177601"/>
    <w:rsid w:val="00181765"/>
    <w:rsid w:val="0018434D"/>
    <w:rsid w:val="0018554D"/>
    <w:rsid w:val="00190563"/>
    <w:rsid w:val="0019086E"/>
    <w:rsid w:val="00192638"/>
    <w:rsid w:val="00193E88"/>
    <w:rsid w:val="00194A3C"/>
    <w:rsid w:val="00194DE5"/>
    <w:rsid w:val="00197608"/>
    <w:rsid w:val="001A231F"/>
    <w:rsid w:val="001A4AF0"/>
    <w:rsid w:val="001A52A7"/>
    <w:rsid w:val="001B0C7B"/>
    <w:rsid w:val="001B26A9"/>
    <w:rsid w:val="001B5615"/>
    <w:rsid w:val="001B5621"/>
    <w:rsid w:val="001C4B0A"/>
    <w:rsid w:val="001C55FD"/>
    <w:rsid w:val="001C6009"/>
    <w:rsid w:val="001C76BA"/>
    <w:rsid w:val="001D023A"/>
    <w:rsid w:val="001D2E7C"/>
    <w:rsid w:val="001D62D9"/>
    <w:rsid w:val="001D7A71"/>
    <w:rsid w:val="001E044E"/>
    <w:rsid w:val="001E3ABD"/>
    <w:rsid w:val="001E6E45"/>
    <w:rsid w:val="001E78AE"/>
    <w:rsid w:val="001E79FD"/>
    <w:rsid w:val="001F15C5"/>
    <w:rsid w:val="001F389B"/>
    <w:rsid w:val="001F4475"/>
    <w:rsid w:val="001F4853"/>
    <w:rsid w:val="001F5CDD"/>
    <w:rsid w:val="00202C8E"/>
    <w:rsid w:val="00205483"/>
    <w:rsid w:val="00205AE3"/>
    <w:rsid w:val="00207216"/>
    <w:rsid w:val="00207C3A"/>
    <w:rsid w:val="00213421"/>
    <w:rsid w:val="00214A57"/>
    <w:rsid w:val="00215D64"/>
    <w:rsid w:val="002164E5"/>
    <w:rsid w:val="00217C86"/>
    <w:rsid w:val="00223FE0"/>
    <w:rsid w:val="0022431E"/>
    <w:rsid w:val="00224FE4"/>
    <w:rsid w:val="00226A2E"/>
    <w:rsid w:val="00226DCA"/>
    <w:rsid w:val="00230B6E"/>
    <w:rsid w:val="002451F2"/>
    <w:rsid w:val="002506DF"/>
    <w:rsid w:val="0025519D"/>
    <w:rsid w:val="002640F2"/>
    <w:rsid w:val="002655A0"/>
    <w:rsid w:val="00267598"/>
    <w:rsid w:val="00270952"/>
    <w:rsid w:val="00271611"/>
    <w:rsid w:val="002719FB"/>
    <w:rsid w:val="00272F84"/>
    <w:rsid w:val="002763AE"/>
    <w:rsid w:val="00277A7C"/>
    <w:rsid w:val="0028231F"/>
    <w:rsid w:val="00285058"/>
    <w:rsid w:val="002861A6"/>
    <w:rsid w:val="002907C3"/>
    <w:rsid w:val="002913B6"/>
    <w:rsid w:val="00292BF9"/>
    <w:rsid w:val="00295105"/>
    <w:rsid w:val="0029550C"/>
    <w:rsid w:val="0029606A"/>
    <w:rsid w:val="00297651"/>
    <w:rsid w:val="002979CB"/>
    <w:rsid w:val="00297C35"/>
    <w:rsid w:val="00297E8E"/>
    <w:rsid w:val="002A1F1C"/>
    <w:rsid w:val="002A2DCA"/>
    <w:rsid w:val="002A5150"/>
    <w:rsid w:val="002A5A87"/>
    <w:rsid w:val="002A7472"/>
    <w:rsid w:val="002A78BA"/>
    <w:rsid w:val="002A7D37"/>
    <w:rsid w:val="002B78E6"/>
    <w:rsid w:val="002C3C7D"/>
    <w:rsid w:val="002C45C9"/>
    <w:rsid w:val="002D21BD"/>
    <w:rsid w:val="002D459C"/>
    <w:rsid w:val="002D4C0E"/>
    <w:rsid w:val="002D7847"/>
    <w:rsid w:val="002E006A"/>
    <w:rsid w:val="002E0524"/>
    <w:rsid w:val="002E19A2"/>
    <w:rsid w:val="002E1DEA"/>
    <w:rsid w:val="002E2DDE"/>
    <w:rsid w:val="002E3871"/>
    <w:rsid w:val="002E48CF"/>
    <w:rsid w:val="002E554D"/>
    <w:rsid w:val="002F063D"/>
    <w:rsid w:val="002F0C30"/>
    <w:rsid w:val="0030078F"/>
    <w:rsid w:val="0030089B"/>
    <w:rsid w:val="00301246"/>
    <w:rsid w:val="0030221F"/>
    <w:rsid w:val="00304374"/>
    <w:rsid w:val="00305FE0"/>
    <w:rsid w:val="0031003C"/>
    <w:rsid w:val="00310A50"/>
    <w:rsid w:val="003116E4"/>
    <w:rsid w:val="003271A5"/>
    <w:rsid w:val="00327780"/>
    <w:rsid w:val="003325F1"/>
    <w:rsid w:val="0033573B"/>
    <w:rsid w:val="003360C0"/>
    <w:rsid w:val="003361A4"/>
    <w:rsid w:val="00336E72"/>
    <w:rsid w:val="00340890"/>
    <w:rsid w:val="00344E9F"/>
    <w:rsid w:val="0034774C"/>
    <w:rsid w:val="00350580"/>
    <w:rsid w:val="003520C4"/>
    <w:rsid w:val="003558D0"/>
    <w:rsid w:val="00360600"/>
    <w:rsid w:val="003621CD"/>
    <w:rsid w:val="003633DF"/>
    <w:rsid w:val="00367500"/>
    <w:rsid w:val="0036753B"/>
    <w:rsid w:val="00367BA1"/>
    <w:rsid w:val="00367BA5"/>
    <w:rsid w:val="00367D01"/>
    <w:rsid w:val="0037218A"/>
    <w:rsid w:val="003728B5"/>
    <w:rsid w:val="0037534F"/>
    <w:rsid w:val="00375B32"/>
    <w:rsid w:val="00375EB5"/>
    <w:rsid w:val="003832B6"/>
    <w:rsid w:val="00384874"/>
    <w:rsid w:val="00386DB6"/>
    <w:rsid w:val="00390413"/>
    <w:rsid w:val="00390E54"/>
    <w:rsid w:val="00391B0B"/>
    <w:rsid w:val="003926EA"/>
    <w:rsid w:val="0039420F"/>
    <w:rsid w:val="00396837"/>
    <w:rsid w:val="00397BE1"/>
    <w:rsid w:val="00397E3E"/>
    <w:rsid w:val="003A0514"/>
    <w:rsid w:val="003A57A3"/>
    <w:rsid w:val="003A6C2E"/>
    <w:rsid w:val="003B04B8"/>
    <w:rsid w:val="003B22E5"/>
    <w:rsid w:val="003B2875"/>
    <w:rsid w:val="003B4332"/>
    <w:rsid w:val="003B5E6A"/>
    <w:rsid w:val="003C35E1"/>
    <w:rsid w:val="003C41C1"/>
    <w:rsid w:val="003C4402"/>
    <w:rsid w:val="003C5257"/>
    <w:rsid w:val="003C5E13"/>
    <w:rsid w:val="003C5ED4"/>
    <w:rsid w:val="003D05A3"/>
    <w:rsid w:val="003D0A2E"/>
    <w:rsid w:val="003D17B0"/>
    <w:rsid w:val="003D188C"/>
    <w:rsid w:val="003D494E"/>
    <w:rsid w:val="003D4FE0"/>
    <w:rsid w:val="003D504A"/>
    <w:rsid w:val="003D5D04"/>
    <w:rsid w:val="003D686A"/>
    <w:rsid w:val="003E233C"/>
    <w:rsid w:val="003E309E"/>
    <w:rsid w:val="003E537E"/>
    <w:rsid w:val="003E5CBB"/>
    <w:rsid w:val="003E731C"/>
    <w:rsid w:val="003F068E"/>
    <w:rsid w:val="003F5BF2"/>
    <w:rsid w:val="003F77EC"/>
    <w:rsid w:val="00402110"/>
    <w:rsid w:val="00411E3C"/>
    <w:rsid w:val="00412F6E"/>
    <w:rsid w:val="00415BCC"/>
    <w:rsid w:val="00416BCD"/>
    <w:rsid w:val="00421DD2"/>
    <w:rsid w:val="00422B4E"/>
    <w:rsid w:val="0042320A"/>
    <w:rsid w:val="00424843"/>
    <w:rsid w:val="0042505A"/>
    <w:rsid w:val="0042549B"/>
    <w:rsid w:val="0042605A"/>
    <w:rsid w:val="004318A5"/>
    <w:rsid w:val="00432DA5"/>
    <w:rsid w:val="004332D1"/>
    <w:rsid w:val="0044239E"/>
    <w:rsid w:val="00442CFF"/>
    <w:rsid w:val="00443D93"/>
    <w:rsid w:val="00446277"/>
    <w:rsid w:val="004502B5"/>
    <w:rsid w:val="004538A9"/>
    <w:rsid w:val="0045534A"/>
    <w:rsid w:val="00457CF0"/>
    <w:rsid w:val="00461FE9"/>
    <w:rsid w:val="004660B5"/>
    <w:rsid w:val="00473C9C"/>
    <w:rsid w:val="004744E8"/>
    <w:rsid w:val="0047712A"/>
    <w:rsid w:val="00481E6A"/>
    <w:rsid w:val="0048300A"/>
    <w:rsid w:val="00483F7F"/>
    <w:rsid w:val="00484859"/>
    <w:rsid w:val="00486136"/>
    <w:rsid w:val="00486F5F"/>
    <w:rsid w:val="00487B91"/>
    <w:rsid w:val="00490007"/>
    <w:rsid w:val="00491BDC"/>
    <w:rsid w:val="004963B9"/>
    <w:rsid w:val="004A0355"/>
    <w:rsid w:val="004A052C"/>
    <w:rsid w:val="004A07B1"/>
    <w:rsid w:val="004A16C5"/>
    <w:rsid w:val="004A1BAF"/>
    <w:rsid w:val="004A57E5"/>
    <w:rsid w:val="004A60E5"/>
    <w:rsid w:val="004B0E3C"/>
    <w:rsid w:val="004B16EE"/>
    <w:rsid w:val="004B22AD"/>
    <w:rsid w:val="004B41EA"/>
    <w:rsid w:val="004C0DD4"/>
    <w:rsid w:val="004C40B9"/>
    <w:rsid w:val="004C46DC"/>
    <w:rsid w:val="004C5659"/>
    <w:rsid w:val="004C5BCA"/>
    <w:rsid w:val="004C7D72"/>
    <w:rsid w:val="004C7EAC"/>
    <w:rsid w:val="004D2BB9"/>
    <w:rsid w:val="004D67CE"/>
    <w:rsid w:val="004D7438"/>
    <w:rsid w:val="004E1D32"/>
    <w:rsid w:val="004E33A1"/>
    <w:rsid w:val="004E374A"/>
    <w:rsid w:val="004E43AB"/>
    <w:rsid w:val="004E44A1"/>
    <w:rsid w:val="004E5965"/>
    <w:rsid w:val="004E6B40"/>
    <w:rsid w:val="004E76D0"/>
    <w:rsid w:val="004F0517"/>
    <w:rsid w:val="004F0B13"/>
    <w:rsid w:val="004F11FE"/>
    <w:rsid w:val="004F1CF7"/>
    <w:rsid w:val="004F2128"/>
    <w:rsid w:val="004F3A96"/>
    <w:rsid w:val="004F4670"/>
    <w:rsid w:val="004F56E3"/>
    <w:rsid w:val="004F6147"/>
    <w:rsid w:val="00500B08"/>
    <w:rsid w:val="005031A1"/>
    <w:rsid w:val="00503556"/>
    <w:rsid w:val="005066C4"/>
    <w:rsid w:val="0050765E"/>
    <w:rsid w:val="0051020C"/>
    <w:rsid w:val="00510909"/>
    <w:rsid w:val="005111B8"/>
    <w:rsid w:val="0051228A"/>
    <w:rsid w:val="005156DC"/>
    <w:rsid w:val="005167A3"/>
    <w:rsid w:val="00517090"/>
    <w:rsid w:val="00517579"/>
    <w:rsid w:val="00523E52"/>
    <w:rsid w:val="00526821"/>
    <w:rsid w:val="00526CF3"/>
    <w:rsid w:val="00530407"/>
    <w:rsid w:val="00534342"/>
    <w:rsid w:val="00537A1F"/>
    <w:rsid w:val="00540B8A"/>
    <w:rsid w:val="005415F5"/>
    <w:rsid w:val="005433C1"/>
    <w:rsid w:val="0054340E"/>
    <w:rsid w:val="0054544F"/>
    <w:rsid w:val="00545D17"/>
    <w:rsid w:val="00551C84"/>
    <w:rsid w:val="00552639"/>
    <w:rsid w:val="00555CD7"/>
    <w:rsid w:val="00560F9C"/>
    <w:rsid w:val="005623D9"/>
    <w:rsid w:val="0056290A"/>
    <w:rsid w:val="00562CC0"/>
    <w:rsid w:val="00563651"/>
    <w:rsid w:val="0056513F"/>
    <w:rsid w:val="0056713E"/>
    <w:rsid w:val="0056732C"/>
    <w:rsid w:val="00570223"/>
    <w:rsid w:val="00570F23"/>
    <w:rsid w:val="005739ED"/>
    <w:rsid w:val="005758D8"/>
    <w:rsid w:val="005800F7"/>
    <w:rsid w:val="0058309A"/>
    <w:rsid w:val="00583DEB"/>
    <w:rsid w:val="00590097"/>
    <w:rsid w:val="005909A3"/>
    <w:rsid w:val="00593AD0"/>
    <w:rsid w:val="0059416F"/>
    <w:rsid w:val="005A0470"/>
    <w:rsid w:val="005A26E7"/>
    <w:rsid w:val="005A2CCD"/>
    <w:rsid w:val="005A7D05"/>
    <w:rsid w:val="005B1880"/>
    <w:rsid w:val="005B2AB3"/>
    <w:rsid w:val="005B4C21"/>
    <w:rsid w:val="005B659F"/>
    <w:rsid w:val="005B7653"/>
    <w:rsid w:val="005C4BA0"/>
    <w:rsid w:val="005C6989"/>
    <w:rsid w:val="005C7593"/>
    <w:rsid w:val="005D148C"/>
    <w:rsid w:val="005D165A"/>
    <w:rsid w:val="005D2EEA"/>
    <w:rsid w:val="005D3244"/>
    <w:rsid w:val="005D3C97"/>
    <w:rsid w:val="005D702E"/>
    <w:rsid w:val="005E03E0"/>
    <w:rsid w:val="005E0808"/>
    <w:rsid w:val="005E2293"/>
    <w:rsid w:val="005E22AF"/>
    <w:rsid w:val="005E2C8A"/>
    <w:rsid w:val="005E396A"/>
    <w:rsid w:val="005E564F"/>
    <w:rsid w:val="005E631A"/>
    <w:rsid w:val="005F302B"/>
    <w:rsid w:val="005F7C45"/>
    <w:rsid w:val="005F7F3E"/>
    <w:rsid w:val="006066F0"/>
    <w:rsid w:val="006133B1"/>
    <w:rsid w:val="00616582"/>
    <w:rsid w:val="0061663B"/>
    <w:rsid w:val="00616D11"/>
    <w:rsid w:val="006203FB"/>
    <w:rsid w:val="00620D41"/>
    <w:rsid w:val="006225DC"/>
    <w:rsid w:val="006242A2"/>
    <w:rsid w:val="00626E75"/>
    <w:rsid w:val="00632199"/>
    <w:rsid w:val="00632A87"/>
    <w:rsid w:val="0063410D"/>
    <w:rsid w:val="006359E5"/>
    <w:rsid w:val="00636D0C"/>
    <w:rsid w:val="006450B4"/>
    <w:rsid w:val="00650FAF"/>
    <w:rsid w:val="00651499"/>
    <w:rsid w:val="00654297"/>
    <w:rsid w:val="006571CC"/>
    <w:rsid w:val="00657C0E"/>
    <w:rsid w:val="006619D6"/>
    <w:rsid w:val="00662D05"/>
    <w:rsid w:val="00662E4A"/>
    <w:rsid w:val="00665B00"/>
    <w:rsid w:val="006726FE"/>
    <w:rsid w:val="00672ED3"/>
    <w:rsid w:val="00673E32"/>
    <w:rsid w:val="00675103"/>
    <w:rsid w:val="00676B45"/>
    <w:rsid w:val="00681688"/>
    <w:rsid w:val="00682D80"/>
    <w:rsid w:val="00684EA1"/>
    <w:rsid w:val="00686995"/>
    <w:rsid w:val="006869E9"/>
    <w:rsid w:val="00687BD3"/>
    <w:rsid w:val="0069010A"/>
    <w:rsid w:val="00691296"/>
    <w:rsid w:val="00691538"/>
    <w:rsid w:val="006917F2"/>
    <w:rsid w:val="00691F30"/>
    <w:rsid w:val="00693591"/>
    <w:rsid w:val="00696E0B"/>
    <w:rsid w:val="006A01F4"/>
    <w:rsid w:val="006A0271"/>
    <w:rsid w:val="006A06BB"/>
    <w:rsid w:val="006A371F"/>
    <w:rsid w:val="006A3A56"/>
    <w:rsid w:val="006A4A4B"/>
    <w:rsid w:val="006A58AE"/>
    <w:rsid w:val="006B05CE"/>
    <w:rsid w:val="006B2742"/>
    <w:rsid w:val="006B4EF8"/>
    <w:rsid w:val="006B6A39"/>
    <w:rsid w:val="006B6E49"/>
    <w:rsid w:val="006B7975"/>
    <w:rsid w:val="006B7BAD"/>
    <w:rsid w:val="006C3F93"/>
    <w:rsid w:val="006C4AA7"/>
    <w:rsid w:val="006C6A8F"/>
    <w:rsid w:val="006C6FC9"/>
    <w:rsid w:val="006C7840"/>
    <w:rsid w:val="006C7BC0"/>
    <w:rsid w:val="006D21A2"/>
    <w:rsid w:val="006D5CBF"/>
    <w:rsid w:val="006E2E1E"/>
    <w:rsid w:val="006E3EFD"/>
    <w:rsid w:val="006E6A94"/>
    <w:rsid w:val="006F1B80"/>
    <w:rsid w:val="006F31C4"/>
    <w:rsid w:val="006F5A2D"/>
    <w:rsid w:val="006F67B9"/>
    <w:rsid w:val="006F7D8E"/>
    <w:rsid w:val="00700E58"/>
    <w:rsid w:val="00701A2B"/>
    <w:rsid w:val="0070231B"/>
    <w:rsid w:val="00702482"/>
    <w:rsid w:val="00702E4A"/>
    <w:rsid w:val="00703F19"/>
    <w:rsid w:val="007140F4"/>
    <w:rsid w:val="00715B2B"/>
    <w:rsid w:val="00715E4E"/>
    <w:rsid w:val="0071726D"/>
    <w:rsid w:val="007205CD"/>
    <w:rsid w:val="00720B64"/>
    <w:rsid w:val="0072160C"/>
    <w:rsid w:val="00723207"/>
    <w:rsid w:val="0073396F"/>
    <w:rsid w:val="007358FD"/>
    <w:rsid w:val="00737114"/>
    <w:rsid w:val="00741964"/>
    <w:rsid w:val="00741A1F"/>
    <w:rsid w:val="00743731"/>
    <w:rsid w:val="00743A28"/>
    <w:rsid w:val="00743D04"/>
    <w:rsid w:val="007458C9"/>
    <w:rsid w:val="00747EE0"/>
    <w:rsid w:val="00750131"/>
    <w:rsid w:val="007507F9"/>
    <w:rsid w:val="0075633B"/>
    <w:rsid w:val="00756DE4"/>
    <w:rsid w:val="00761B35"/>
    <w:rsid w:val="00763C78"/>
    <w:rsid w:val="00766A60"/>
    <w:rsid w:val="00767B8C"/>
    <w:rsid w:val="0077336D"/>
    <w:rsid w:val="00773C02"/>
    <w:rsid w:val="00774AAA"/>
    <w:rsid w:val="00775A11"/>
    <w:rsid w:val="007763B1"/>
    <w:rsid w:val="00777FBD"/>
    <w:rsid w:val="00780633"/>
    <w:rsid w:val="007815A6"/>
    <w:rsid w:val="00782B06"/>
    <w:rsid w:val="00782B9E"/>
    <w:rsid w:val="00782CF3"/>
    <w:rsid w:val="007833B4"/>
    <w:rsid w:val="00784CF3"/>
    <w:rsid w:val="0079075D"/>
    <w:rsid w:val="007908B1"/>
    <w:rsid w:val="0079352C"/>
    <w:rsid w:val="00793E99"/>
    <w:rsid w:val="00795631"/>
    <w:rsid w:val="00796A0F"/>
    <w:rsid w:val="007A0981"/>
    <w:rsid w:val="007A2433"/>
    <w:rsid w:val="007A57C3"/>
    <w:rsid w:val="007A5F67"/>
    <w:rsid w:val="007B4A7D"/>
    <w:rsid w:val="007B6977"/>
    <w:rsid w:val="007C306B"/>
    <w:rsid w:val="007C77CD"/>
    <w:rsid w:val="007D0AC4"/>
    <w:rsid w:val="007D0F95"/>
    <w:rsid w:val="007D10C9"/>
    <w:rsid w:val="007D3A21"/>
    <w:rsid w:val="007D4512"/>
    <w:rsid w:val="007D4F53"/>
    <w:rsid w:val="007D5E61"/>
    <w:rsid w:val="007D7BDF"/>
    <w:rsid w:val="007E3278"/>
    <w:rsid w:val="007E3674"/>
    <w:rsid w:val="007F0095"/>
    <w:rsid w:val="007F109A"/>
    <w:rsid w:val="007F2272"/>
    <w:rsid w:val="007F3515"/>
    <w:rsid w:val="007F5BA2"/>
    <w:rsid w:val="00804F1F"/>
    <w:rsid w:val="00805B10"/>
    <w:rsid w:val="00805D73"/>
    <w:rsid w:val="00806337"/>
    <w:rsid w:val="00806F6E"/>
    <w:rsid w:val="008119FB"/>
    <w:rsid w:val="00817047"/>
    <w:rsid w:val="00817EC0"/>
    <w:rsid w:val="00821926"/>
    <w:rsid w:val="00821BAD"/>
    <w:rsid w:val="008302BE"/>
    <w:rsid w:val="00830E70"/>
    <w:rsid w:val="00833343"/>
    <w:rsid w:val="00836B28"/>
    <w:rsid w:val="00840B41"/>
    <w:rsid w:val="00843915"/>
    <w:rsid w:val="00845A96"/>
    <w:rsid w:val="008515E4"/>
    <w:rsid w:val="008524A1"/>
    <w:rsid w:val="00852B32"/>
    <w:rsid w:val="0085324C"/>
    <w:rsid w:val="0085526C"/>
    <w:rsid w:val="008560A7"/>
    <w:rsid w:val="00860120"/>
    <w:rsid w:val="00861BBB"/>
    <w:rsid w:val="00864B51"/>
    <w:rsid w:val="00865B7A"/>
    <w:rsid w:val="0086668A"/>
    <w:rsid w:val="0087057A"/>
    <w:rsid w:val="008705E1"/>
    <w:rsid w:val="00870AF0"/>
    <w:rsid w:val="00870C1B"/>
    <w:rsid w:val="00871688"/>
    <w:rsid w:val="008734EC"/>
    <w:rsid w:val="00877060"/>
    <w:rsid w:val="0088075C"/>
    <w:rsid w:val="00880FB6"/>
    <w:rsid w:val="008876BB"/>
    <w:rsid w:val="00887CD2"/>
    <w:rsid w:val="00891118"/>
    <w:rsid w:val="00891FE0"/>
    <w:rsid w:val="008944E2"/>
    <w:rsid w:val="0089627E"/>
    <w:rsid w:val="0089675C"/>
    <w:rsid w:val="0089680E"/>
    <w:rsid w:val="00896813"/>
    <w:rsid w:val="008975E4"/>
    <w:rsid w:val="008977CD"/>
    <w:rsid w:val="00897CB5"/>
    <w:rsid w:val="008A16D7"/>
    <w:rsid w:val="008A25BA"/>
    <w:rsid w:val="008A59BB"/>
    <w:rsid w:val="008A6C4A"/>
    <w:rsid w:val="008A6C8A"/>
    <w:rsid w:val="008B4302"/>
    <w:rsid w:val="008B4D2F"/>
    <w:rsid w:val="008B5B22"/>
    <w:rsid w:val="008B653E"/>
    <w:rsid w:val="008C119D"/>
    <w:rsid w:val="008C1D48"/>
    <w:rsid w:val="008C5195"/>
    <w:rsid w:val="008C59A0"/>
    <w:rsid w:val="008D1493"/>
    <w:rsid w:val="008D1704"/>
    <w:rsid w:val="008D300D"/>
    <w:rsid w:val="008D3530"/>
    <w:rsid w:val="008D577C"/>
    <w:rsid w:val="008D761D"/>
    <w:rsid w:val="008E3024"/>
    <w:rsid w:val="008E4716"/>
    <w:rsid w:val="008E504C"/>
    <w:rsid w:val="008E6EF8"/>
    <w:rsid w:val="008F02E1"/>
    <w:rsid w:val="008F1CD4"/>
    <w:rsid w:val="008F37DC"/>
    <w:rsid w:val="008F4B25"/>
    <w:rsid w:val="008F5F9B"/>
    <w:rsid w:val="008F7305"/>
    <w:rsid w:val="00907EF8"/>
    <w:rsid w:val="009153E8"/>
    <w:rsid w:val="0091685E"/>
    <w:rsid w:val="009238B5"/>
    <w:rsid w:val="009261A4"/>
    <w:rsid w:val="00927A53"/>
    <w:rsid w:val="00930DCB"/>
    <w:rsid w:val="009330A9"/>
    <w:rsid w:val="009367B5"/>
    <w:rsid w:val="00940202"/>
    <w:rsid w:val="0094091E"/>
    <w:rsid w:val="009419BD"/>
    <w:rsid w:val="009426A1"/>
    <w:rsid w:val="00943880"/>
    <w:rsid w:val="0095002C"/>
    <w:rsid w:val="00950F48"/>
    <w:rsid w:val="0095484E"/>
    <w:rsid w:val="00955AF2"/>
    <w:rsid w:val="0096319F"/>
    <w:rsid w:val="00963B93"/>
    <w:rsid w:val="0096543A"/>
    <w:rsid w:val="0096730F"/>
    <w:rsid w:val="00970F5B"/>
    <w:rsid w:val="00971D8A"/>
    <w:rsid w:val="00977724"/>
    <w:rsid w:val="00981E21"/>
    <w:rsid w:val="00983481"/>
    <w:rsid w:val="00987014"/>
    <w:rsid w:val="009904EB"/>
    <w:rsid w:val="00991362"/>
    <w:rsid w:val="0099140A"/>
    <w:rsid w:val="00991885"/>
    <w:rsid w:val="00991AF0"/>
    <w:rsid w:val="009921C4"/>
    <w:rsid w:val="00993160"/>
    <w:rsid w:val="00994332"/>
    <w:rsid w:val="00994C4A"/>
    <w:rsid w:val="009A1B1A"/>
    <w:rsid w:val="009A1C15"/>
    <w:rsid w:val="009A210C"/>
    <w:rsid w:val="009A294D"/>
    <w:rsid w:val="009A36D7"/>
    <w:rsid w:val="009A3F2E"/>
    <w:rsid w:val="009A49D2"/>
    <w:rsid w:val="009A5005"/>
    <w:rsid w:val="009A58A0"/>
    <w:rsid w:val="009A6141"/>
    <w:rsid w:val="009A6295"/>
    <w:rsid w:val="009A68A2"/>
    <w:rsid w:val="009B0CA8"/>
    <w:rsid w:val="009B3D0A"/>
    <w:rsid w:val="009B429E"/>
    <w:rsid w:val="009B491B"/>
    <w:rsid w:val="009B6D74"/>
    <w:rsid w:val="009C083A"/>
    <w:rsid w:val="009C0950"/>
    <w:rsid w:val="009C1C50"/>
    <w:rsid w:val="009C1D8A"/>
    <w:rsid w:val="009C1E38"/>
    <w:rsid w:val="009C4110"/>
    <w:rsid w:val="009C4E79"/>
    <w:rsid w:val="009C5903"/>
    <w:rsid w:val="009C593E"/>
    <w:rsid w:val="009C724A"/>
    <w:rsid w:val="009D0BB8"/>
    <w:rsid w:val="009D4440"/>
    <w:rsid w:val="009D6219"/>
    <w:rsid w:val="009D6693"/>
    <w:rsid w:val="009D72BD"/>
    <w:rsid w:val="009D7F68"/>
    <w:rsid w:val="009E348E"/>
    <w:rsid w:val="009E6861"/>
    <w:rsid w:val="009F070B"/>
    <w:rsid w:val="009F0E91"/>
    <w:rsid w:val="009F1B34"/>
    <w:rsid w:val="009F3847"/>
    <w:rsid w:val="009F63CF"/>
    <w:rsid w:val="009F6A1D"/>
    <w:rsid w:val="00A02B22"/>
    <w:rsid w:val="00A02F02"/>
    <w:rsid w:val="00A03F23"/>
    <w:rsid w:val="00A049FB"/>
    <w:rsid w:val="00A05051"/>
    <w:rsid w:val="00A078BC"/>
    <w:rsid w:val="00A100EF"/>
    <w:rsid w:val="00A10BE0"/>
    <w:rsid w:val="00A12442"/>
    <w:rsid w:val="00A13BA2"/>
    <w:rsid w:val="00A14C92"/>
    <w:rsid w:val="00A17658"/>
    <w:rsid w:val="00A20AE2"/>
    <w:rsid w:val="00A314EE"/>
    <w:rsid w:val="00A33778"/>
    <w:rsid w:val="00A3510B"/>
    <w:rsid w:val="00A35611"/>
    <w:rsid w:val="00A36AE0"/>
    <w:rsid w:val="00A36EC9"/>
    <w:rsid w:val="00A4114A"/>
    <w:rsid w:val="00A438F8"/>
    <w:rsid w:val="00A44CF0"/>
    <w:rsid w:val="00A458D7"/>
    <w:rsid w:val="00A46611"/>
    <w:rsid w:val="00A473F4"/>
    <w:rsid w:val="00A47B9E"/>
    <w:rsid w:val="00A539CE"/>
    <w:rsid w:val="00A55503"/>
    <w:rsid w:val="00A603C8"/>
    <w:rsid w:val="00A60634"/>
    <w:rsid w:val="00A60B9D"/>
    <w:rsid w:val="00A6515E"/>
    <w:rsid w:val="00A658A4"/>
    <w:rsid w:val="00A67F3A"/>
    <w:rsid w:val="00A67FDC"/>
    <w:rsid w:val="00A733F1"/>
    <w:rsid w:val="00A773CC"/>
    <w:rsid w:val="00A81445"/>
    <w:rsid w:val="00A82EBB"/>
    <w:rsid w:val="00A82FC8"/>
    <w:rsid w:val="00A83AE4"/>
    <w:rsid w:val="00A8573A"/>
    <w:rsid w:val="00A91D16"/>
    <w:rsid w:val="00AA16F2"/>
    <w:rsid w:val="00AA3923"/>
    <w:rsid w:val="00AA4E42"/>
    <w:rsid w:val="00AA5BC4"/>
    <w:rsid w:val="00AA7682"/>
    <w:rsid w:val="00AB261E"/>
    <w:rsid w:val="00AB699F"/>
    <w:rsid w:val="00AC2786"/>
    <w:rsid w:val="00AC2A37"/>
    <w:rsid w:val="00AC49E0"/>
    <w:rsid w:val="00AC5B0D"/>
    <w:rsid w:val="00AC666B"/>
    <w:rsid w:val="00AD57D6"/>
    <w:rsid w:val="00AD5FD9"/>
    <w:rsid w:val="00AE5202"/>
    <w:rsid w:val="00AE73A1"/>
    <w:rsid w:val="00AE7786"/>
    <w:rsid w:val="00AF42DE"/>
    <w:rsid w:val="00AF4887"/>
    <w:rsid w:val="00AF4B1D"/>
    <w:rsid w:val="00AF4CB6"/>
    <w:rsid w:val="00AF4FB5"/>
    <w:rsid w:val="00B03321"/>
    <w:rsid w:val="00B069E1"/>
    <w:rsid w:val="00B114D1"/>
    <w:rsid w:val="00B1172D"/>
    <w:rsid w:val="00B11809"/>
    <w:rsid w:val="00B11BD8"/>
    <w:rsid w:val="00B11CB4"/>
    <w:rsid w:val="00B12409"/>
    <w:rsid w:val="00B145FD"/>
    <w:rsid w:val="00B14FD0"/>
    <w:rsid w:val="00B160B6"/>
    <w:rsid w:val="00B20A85"/>
    <w:rsid w:val="00B24ADF"/>
    <w:rsid w:val="00B27956"/>
    <w:rsid w:val="00B30D27"/>
    <w:rsid w:val="00B32BFE"/>
    <w:rsid w:val="00B33308"/>
    <w:rsid w:val="00B409BC"/>
    <w:rsid w:val="00B4183F"/>
    <w:rsid w:val="00B42AB2"/>
    <w:rsid w:val="00B45E8A"/>
    <w:rsid w:val="00B46FA4"/>
    <w:rsid w:val="00B5072A"/>
    <w:rsid w:val="00B53CDF"/>
    <w:rsid w:val="00B5428A"/>
    <w:rsid w:val="00B61764"/>
    <w:rsid w:val="00B6581F"/>
    <w:rsid w:val="00B6691A"/>
    <w:rsid w:val="00B70B77"/>
    <w:rsid w:val="00B70CA3"/>
    <w:rsid w:val="00B731F9"/>
    <w:rsid w:val="00B7421D"/>
    <w:rsid w:val="00B7647A"/>
    <w:rsid w:val="00B814AD"/>
    <w:rsid w:val="00B82B01"/>
    <w:rsid w:val="00B82E5E"/>
    <w:rsid w:val="00B83C70"/>
    <w:rsid w:val="00B853A3"/>
    <w:rsid w:val="00B8705A"/>
    <w:rsid w:val="00B8761B"/>
    <w:rsid w:val="00B87CD3"/>
    <w:rsid w:val="00B905C8"/>
    <w:rsid w:val="00B91657"/>
    <w:rsid w:val="00B92DD8"/>
    <w:rsid w:val="00B93F82"/>
    <w:rsid w:val="00BA12B2"/>
    <w:rsid w:val="00BA1A86"/>
    <w:rsid w:val="00BA2771"/>
    <w:rsid w:val="00BA3C35"/>
    <w:rsid w:val="00BA7479"/>
    <w:rsid w:val="00BB1138"/>
    <w:rsid w:val="00BB201A"/>
    <w:rsid w:val="00BB2C07"/>
    <w:rsid w:val="00BB2F90"/>
    <w:rsid w:val="00BB33D4"/>
    <w:rsid w:val="00BB4B6E"/>
    <w:rsid w:val="00BC08B7"/>
    <w:rsid w:val="00BC0F85"/>
    <w:rsid w:val="00BC1152"/>
    <w:rsid w:val="00BC2B28"/>
    <w:rsid w:val="00BC3611"/>
    <w:rsid w:val="00BC39F9"/>
    <w:rsid w:val="00BC3CBB"/>
    <w:rsid w:val="00BC539D"/>
    <w:rsid w:val="00BD4046"/>
    <w:rsid w:val="00BD5937"/>
    <w:rsid w:val="00BD5EAC"/>
    <w:rsid w:val="00BD72EB"/>
    <w:rsid w:val="00BD74D6"/>
    <w:rsid w:val="00BE31AD"/>
    <w:rsid w:val="00BE59A5"/>
    <w:rsid w:val="00BE632A"/>
    <w:rsid w:val="00BE68B4"/>
    <w:rsid w:val="00BE6C0C"/>
    <w:rsid w:val="00BE6D95"/>
    <w:rsid w:val="00BF008B"/>
    <w:rsid w:val="00BF0E96"/>
    <w:rsid w:val="00BF194E"/>
    <w:rsid w:val="00BF1E0F"/>
    <w:rsid w:val="00BF23B1"/>
    <w:rsid w:val="00BF5701"/>
    <w:rsid w:val="00C00B11"/>
    <w:rsid w:val="00C12C49"/>
    <w:rsid w:val="00C136D9"/>
    <w:rsid w:val="00C14C96"/>
    <w:rsid w:val="00C17A76"/>
    <w:rsid w:val="00C21A72"/>
    <w:rsid w:val="00C22D4C"/>
    <w:rsid w:val="00C26E5A"/>
    <w:rsid w:val="00C278C3"/>
    <w:rsid w:val="00C31EF2"/>
    <w:rsid w:val="00C331C0"/>
    <w:rsid w:val="00C34595"/>
    <w:rsid w:val="00C36261"/>
    <w:rsid w:val="00C37C00"/>
    <w:rsid w:val="00C4091C"/>
    <w:rsid w:val="00C4317D"/>
    <w:rsid w:val="00C4567F"/>
    <w:rsid w:val="00C45889"/>
    <w:rsid w:val="00C52ED0"/>
    <w:rsid w:val="00C53A9A"/>
    <w:rsid w:val="00C614B8"/>
    <w:rsid w:val="00C61C26"/>
    <w:rsid w:val="00C62F5F"/>
    <w:rsid w:val="00C64123"/>
    <w:rsid w:val="00C64C70"/>
    <w:rsid w:val="00C679A5"/>
    <w:rsid w:val="00C710A0"/>
    <w:rsid w:val="00C7187B"/>
    <w:rsid w:val="00C71B7B"/>
    <w:rsid w:val="00C71FE9"/>
    <w:rsid w:val="00C76EAE"/>
    <w:rsid w:val="00C82E7F"/>
    <w:rsid w:val="00C84DAE"/>
    <w:rsid w:val="00C933F4"/>
    <w:rsid w:val="00C95D4E"/>
    <w:rsid w:val="00C9784C"/>
    <w:rsid w:val="00C97E80"/>
    <w:rsid w:val="00CA439A"/>
    <w:rsid w:val="00CA5ED9"/>
    <w:rsid w:val="00CA6329"/>
    <w:rsid w:val="00CB0AE7"/>
    <w:rsid w:val="00CB290A"/>
    <w:rsid w:val="00CB4515"/>
    <w:rsid w:val="00CB4DC4"/>
    <w:rsid w:val="00CB6CC4"/>
    <w:rsid w:val="00CB7FB8"/>
    <w:rsid w:val="00CC01E7"/>
    <w:rsid w:val="00CC3859"/>
    <w:rsid w:val="00CC55D3"/>
    <w:rsid w:val="00CD08FF"/>
    <w:rsid w:val="00CD1EE3"/>
    <w:rsid w:val="00CD37B2"/>
    <w:rsid w:val="00CD4DDA"/>
    <w:rsid w:val="00CD6832"/>
    <w:rsid w:val="00CE03E0"/>
    <w:rsid w:val="00CE156B"/>
    <w:rsid w:val="00CE1EF4"/>
    <w:rsid w:val="00CE3459"/>
    <w:rsid w:val="00CE534E"/>
    <w:rsid w:val="00CE7072"/>
    <w:rsid w:val="00CE731B"/>
    <w:rsid w:val="00CF0099"/>
    <w:rsid w:val="00CF32C4"/>
    <w:rsid w:val="00CF49DC"/>
    <w:rsid w:val="00CF60C9"/>
    <w:rsid w:val="00CF69E1"/>
    <w:rsid w:val="00CF7BA9"/>
    <w:rsid w:val="00D01506"/>
    <w:rsid w:val="00D01C7B"/>
    <w:rsid w:val="00D01E8F"/>
    <w:rsid w:val="00D024FA"/>
    <w:rsid w:val="00D052AD"/>
    <w:rsid w:val="00D06EB1"/>
    <w:rsid w:val="00D12A5C"/>
    <w:rsid w:val="00D13AB5"/>
    <w:rsid w:val="00D142B9"/>
    <w:rsid w:val="00D16814"/>
    <w:rsid w:val="00D1742D"/>
    <w:rsid w:val="00D2089D"/>
    <w:rsid w:val="00D216C0"/>
    <w:rsid w:val="00D217C8"/>
    <w:rsid w:val="00D3018A"/>
    <w:rsid w:val="00D301BD"/>
    <w:rsid w:val="00D325ED"/>
    <w:rsid w:val="00D3291E"/>
    <w:rsid w:val="00D33C99"/>
    <w:rsid w:val="00D3482F"/>
    <w:rsid w:val="00D37C5F"/>
    <w:rsid w:val="00D42F45"/>
    <w:rsid w:val="00D44EC1"/>
    <w:rsid w:val="00D468B8"/>
    <w:rsid w:val="00D47847"/>
    <w:rsid w:val="00D53A8F"/>
    <w:rsid w:val="00D5540C"/>
    <w:rsid w:val="00D60B3C"/>
    <w:rsid w:val="00D61C01"/>
    <w:rsid w:val="00D61E68"/>
    <w:rsid w:val="00D62212"/>
    <w:rsid w:val="00D66BC9"/>
    <w:rsid w:val="00D67A4D"/>
    <w:rsid w:val="00D70A13"/>
    <w:rsid w:val="00D74A70"/>
    <w:rsid w:val="00D763B7"/>
    <w:rsid w:val="00D76FAB"/>
    <w:rsid w:val="00D80984"/>
    <w:rsid w:val="00D864DA"/>
    <w:rsid w:val="00D9283C"/>
    <w:rsid w:val="00D95A62"/>
    <w:rsid w:val="00D95D05"/>
    <w:rsid w:val="00DA0631"/>
    <w:rsid w:val="00DA12FA"/>
    <w:rsid w:val="00DA2798"/>
    <w:rsid w:val="00DA2806"/>
    <w:rsid w:val="00DA5F3E"/>
    <w:rsid w:val="00DB24AD"/>
    <w:rsid w:val="00DB4461"/>
    <w:rsid w:val="00DB54DC"/>
    <w:rsid w:val="00DB7999"/>
    <w:rsid w:val="00DD1D11"/>
    <w:rsid w:val="00DF0B18"/>
    <w:rsid w:val="00DF155A"/>
    <w:rsid w:val="00DF3139"/>
    <w:rsid w:val="00DF6A9E"/>
    <w:rsid w:val="00DF7B82"/>
    <w:rsid w:val="00E0053B"/>
    <w:rsid w:val="00E042A0"/>
    <w:rsid w:val="00E05F4A"/>
    <w:rsid w:val="00E06494"/>
    <w:rsid w:val="00E156F9"/>
    <w:rsid w:val="00E164AB"/>
    <w:rsid w:val="00E221EE"/>
    <w:rsid w:val="00E24E45"/>
    <w:rsid w:val="00E265D5"/>
    <w:rsid w:val="00E27515"/>
    <w:rsid w:val="00E3048D"/>
    <w:rsid w:val="00E37A6F"/>
    <w:rsid w:val="00E37E17"/>
    <w:rsid w:val="00E41225"/>
    <w:rsid w:val="00E43462"/>
    <w:rsid w:val="00E45363"/>
    <w:rsid w:val="00E454B3"/>
    <w:rsid w:val="00E52C7D"/>
    <w:rsid w:val="00E645E1"/>
    <w:rsid w:val="00E65477"/>
    <w:rsid w:val="00E67352"/>
    <w:rsid w:val="00E67D40"/>
    <w:rsid w:val="00E73697"/>
    <w:rsid w:val="00E73EF7"/>
    <w:rsid w:val="00E75757"/>
    <w:rsid w:val="00E76AE7"/>
    <w:rsid w:val="00E7777E"/>
    <w:rsid w:val="00E80179"/>
    <w:rsid w:val="00E81620"/>
    <w:rsid w:val="00E818E6"/>
    <w:rsid w:val="00E81D68"/>
    <w:rsid w:val="00E8790E"/>
    <w:rsid w:val="00E906A8"/>
    <w:rsid w:val="00E9130D"/>
    <w:rsid w:val="00E91456"/>
    <w:rsid w:val="00E94290"/>
    <w:rsid w:val="00E97808"/>
    <w:rsid w:val="00EA34DC"/>
    <w:rsid w:val="00EA4F46"/>
    <w:rsid w:val="00EA5F55"/>
    <w:rsid w:val="00EB4329"/>
    <w:rsid w:val="00EC2B0F"/>
    <w:rsid w:val="00EC5CCF"/>
    <w:rsid w:val="00EC7B2E"/>
    <w:rsid w:val="00EC7FC5"/>
    <w:rsid w:val="00ED078E"/>
    <w:rsid w:val="00ED248F"/>
    <w:rsid w:val="00ED2887"/>
    <w:rsid w:val="00ED2F7E"/>
    <w:rsid w:val="00ED4B14"/>
    <w:rsid w:val="00ED587D"/>
    <w:rsid w:val="00ED7342"/>
    <w:rsid w:val="00EE359C"/>
    <w:rsid w:val="00EE3834"/>
    <w:rsid w:val="00EE4CD6"/>
    <w:rsid w:val="00EE4F5E"/>
    <w:rsid w:val="00EE5595"/>
    <w:rsid w:val="00EE5F81"/>
    <w:rsid w:val="00EE78E0"/>
    <w:rsid w:val="00EF436B"/>
    <w:rsid w:val="00EF7512"/>
    <w:rsid w:val="00EF7D8A"/>
    <w:rsid w:val="00F00E33"/>
    <w:rsid w:val="00F0150C"/>
    <w:rsid w:val="00F05E07"/>
    <w:rsid w:val="00F070BC"/>
    <w:rsid w:val="00F11C35"/>
    <w:rsid w:val="00F130A5"/>
    <w:rsid w:val="00F13908"/>
    <w:rsid w:val="00F15513"/>
    <w:rsid w:val="00F16279"/>
    <w:rsid w:val="00F17EB7"/>
    <w:rsid w:val="00F201A6"/>
    <w:rsid w:val="00F20ECC"/>
    <w:rsid w:val="00F21D1C"/>
    <w:rsid w:val="00F25135"/>
    <w:rsid w:val="00F27922"/>
    <w:rsid w:val="00F3104E"/>
    <w:rsid w:val="00F333A0"/>
    <w:rsid w:val="00F34773"/>
    <w:rsid w:val="00F3504B"/>
    <w:rsid w:val="00F37346"/>
    <w:rsid w:val="00F40C90"/>
    <w:rsid w:val="00F435AE"/>
    <w:rsid w:val="00F47F66"/>
    <w:rsid w:val="00F57749"/>
    <w:rsid w:val="00F606DD"/>
    <w:rsid w:val="00F623E2"/>
    <w:rsid w:val="00F62672"/>
    <w:rsid w:val="00F643C9"/>
    <w:rsid w:val="00F66F7A"/>
    <w:rsid w:val="00F70F8A"/>
    <w:rsid w:val="00F72475"/>
    <w:rsid w:val="00F726DB"/>
    <w:rsid w:val="00F77047"/>
    <w:rsid w:val="00F774D1"/>
    <w:rsid w:val="00F77E5C"/>
    <w:rsid w:val="00F80485"/>
    <w:rsid w:val="00F80860"/>
    <w:rsid w:val="00F82659"/>
    <w:rsid w:val="00F865BC"/>
    <w:rsid w:val="00F87853"/>
    <w:rsid w:val="00F9286C"/>
    <w:rsid w:val="00F94C9C"/>
    <w:rsid w:val="00F96910"/>
    <w:rsid w:val="00FA0546"/>
    <w:rsid w:val="00FA4ABE"/>
    <w:rsid w:val="00FA508B"/>
    <w:rsid w:val="00FA748C"/>
    <w:rsid w:val="00FB00BA"/>
    <w:rsid w:val="00FB1E1A"/>
    <w:rsid w:val="00FB2456"/>
    <w:rsid w:val="00FB351F"/>
    <w:rsid w:val="00FB5997"/>
    <w:rsid w:val="00FB7DB4"/>
    <w:rsid w:val="00FC04FB"/>
    <w:rsid w:val="00FC0E45"/>
    <w:rsid w:val="00FC1DD4"/>
    <w:rsid w:val="00FC3E95"/>
    <w:rsid w:val="00FC5FCA"/>
    <w:rsid w:val="00FC6064"/>
    <w:rsid w:val="00FC60EB"/>
    <w:rsid w:val="00FD64F2"/>
    <w:rsid w:val="00FD74BE"/>
    <w:rsid w:val="00FE1080"/>
    <w:rsid w:val="00FE1CA1"/>
    <w:rsid w:val="00FE3B23"/>
    <w:rsid w:val="00FE4EDA"/>
    <w:rsid w:val="00FE5F7E"/>
    <w:rsid w:val="00FE6EA5"/>
    <w:rsid w:val="00FF0C29"/>
    <w:rsid w:val="00FF1D2D"/>
    <w:rsid w:val="00FF27D2"/>
    <w:rsid w:val="00FF36FC"/>
    <w:rsid w:val="00FF4512"/>
    <w:rsid w:val="00FF5276"/>
    <w:rsid w:val="00FF5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CB6CC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CB6CC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8633">
      <w:bodyDiv w:val="1"/>
      <w:marLeft w:val="0"/>
      <w:marRight w:val="0"/>
      <w:marTop w:val="0"/>
      <w:marBottom w:val="0"/>
      <w:divBdr>
        <w:top w:val="none" w:sz="0" w:space="0" w:color="auto"/>
        <w:left w:val="none" w:sz="0" w:space="0" w:color="auto"/>
        <w:bottom w:val="none" w:sz="0" w:space="0" w:color="auto"/>
        <w:right w:val="none" w:sz="0" w:space="0" w:color="auto"/>
      </w:divBdr>
    </w:div>
    <w:div w:id="517081733">
      <w:bodyDiv w:val="1"/>
      <w:marLeft w:val="0"/>
      <w:marRight w:val="0"/>
      <w:marTop w:val="0"/>
      <w:marBottom w:val="0"/>
      <w:divBdr>
        <w:top w:val="none" w:sz="0" w:space="0" w:color="auto"/>
        <w:left w:val="none" w:sz="0" w:space="0" w:color="auto"/>
        <w:bottom w:val="none" w:sz="0" w:space="0" w:color="auto"/>
        <w:right w:val="none" w:sz="0" w:space="0" w:color="auto"/>
      </w:divBdr>
    </w:div>
    <w:div w:id="944115377">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375735066">
      <w:bodyDiv w:val="1"/>
      <w:marLeft w:val="0"/>
      <w:marRight w:val="0"/>
      <w:marTop w:val="0"/>
      <w:marBottom w:val="0"/>
      <w:divBdr>
        <w:top w:val="none" w:sz="0" w:space="0" w:color="auto"/>
        <w:left w:val="none" w:sz="0" w:space="0" w:color="auto"/>
        <w:bottom w:val="none" w:sz="0" w:space="0" w:color="auto"/>
        <w:right w:val="none" w:sz="0" w:space="0" w:color="auto"/>
      </w:divBdr>
    </w:div>
    <w:div w:id="1491409385">
      <w:bodyDiv w:val="1"/>
      <w:marLeft w:val="0"/>
      <w:marRight w:val="0"/>
      <w:marTop w:val="0"/>
      <w:marBottom w:val="0"/>
      <w:divBdr>
        <w:top w:val="none" w:sz="0" w:space="0" w:color="auto"/>
        <w:left w:val="none" w:sz="0" w:space="0" w:color="auto"/>
        <w:bottom w:val="none" w:sz="0" w:space="0" w:color="auto"/>
        <w:right w:val="none" w:sz="0" w:space="0" w:color="auto"/>
      </w:divBdr>
    </w:div>
    <w:div w:id="18552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13B12-1FB1-4044-B48A-990D5D6B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3761</Words>
  <Characters>22572</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jkaczmarczyk</cp:lastModifiedBy>
  <cp:revision>3</cp:revision>
  <cp:lastPrinted>2017-01-20T11:26:00Z</cp:lastPrinted>
  <dcterms:created xsi:type="dcterms:W3CDTF">2017-01-20T13:39:00Z</dcterms:created>
  <dcterms:modified xsi:type="dcterms:W3CDTF">2017-01-24T08:48:00Z</dcterms:modified>
</cp:coreProperties>
</file>