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06875" w14:textId="70CAEAF9" w:rsidR="00592FF9" w:rsidRDefault="001B5302" w:rsidP="001B5302">
      <w:pPr>
        <w:spacing w:before="40" w:after="4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33A54792" wp14:editId="66B78248">
            <wp:extent cx="5529600" cy="6012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70A40" w14:textId="7239D3A9" w:rsidR="00560696" w:rsidRDefault="00560696" w:rsidP="001B5302">
      <w:pPr>
        <w:spacing w:before="40" w:after="4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31CBFE" w14:textId="77777777" w:rsidR="001B5302" w:rsidRDefault="001B5302" w:rsidP="00D71C2D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CAE4F1D" w14:textId="0B9D334B" w:rsidR="009C2F63" w:rsidRPr="00FB040E" w:rsidRDefault="002542E9" w:rsidP="00D71C2D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52F44" w:rsidRPr="00FB040E">
        <w:rPr>
          <w:rFonts w:ascii="Arial" w:hAnsi="Arial" w:cs="Arial"/>
          <w:b/>
          <w:sz w:val="20"/>
          <w:szCs w:val="20"/>
        </w:rPr>
        <w:t>pis przedmiotu z</w:t>
      </w:r>
      <w:r w:rsidR="00D24B3F" w:rsidRPr="00FB040E">
        <w:rPr>
          <w:rFonts w:ascii="Arial" w:hAnsi="Arial" w:cs="Arial"/>
          <w:b/>
          <w:sz w:val="20"/>
          <w:szCs w:val="20"/>
        </w:rPr>
        <w:t>amówienia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952F44" w:rsidRPr="00FB040E">
        <w:rPr>
          <w:rFonts w:ascii="Arial" w:hAnsi="Arial" w:cs="Arial"/>
          <w:b/>
          <w:sz w:val="20"/>
          <w:szCs w:val="20"/>
        </w:rPr>
        <w:t>OPZ)</w:t>
      </w:r>
    </w:p>
    <w:p w14:paraId="30F30835" w14:textId="77777777" w:rsidR="009C2F63" w:rsidRPr="00FB040E" w:rsidRDefault="009C2F63" w:rsidP="00D71C2D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</w:p>
    <w:p w14:paraId="7A4107C6" w14:textId="77777777" w:rsidR="00560696" w:rsidRPr="00FB040E" w:rsidRDefault="00560696" w:rsidP="00D71C2D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</w:p>
    <w:p w14:paraId="6C235AED" w14:textId="542ACD01" w:rsidR="00D24B3F" w:rsidRDefault="00A77A4E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15001">
        <w:rPr>
          <w:rFonts w:ascii="Arial" w:hAnsi="Arial" w:cs="Arial"/>
          <w:sz w:val="20"/>
          <w:szCs w:val="20"/>
        </w:rPr>
        <w:t>Zapytanie ofertowe na „</w:t>
      </w:r>
      <w:r w:rsidR="00A15001" w:rsidRPr="00A15001">
        <w:rPr>
          <w:rFonts w:ascii="Arial" w:hAnsi="Arial" w:cs="Arial"/>
          <w:b/>
          <w:i/>
          <w:sz w:val="20"/>
          <w:szCs w:val="20"/>
        </w:rPr>
        <w:t>Dostawa licencji uprawniającej do korzystania z oprogramowania A</w:t>
      </w:r>
      <w:r w:rsidR="005372AC">
        <w:rPr>
          <w:rFonts w:ascii="Arial" w:hAnsi="Arial" w:cs="Arial"/>
          <w:b/>
          <w:i/>
          <w:sz w:val="20"/>
          <w:szCs w:val="20"/>
        </w:rPr>
        <w:t>utoCAD 2022 lub równoważnego w Urzędzie</w:t>
      </w:r>
      <w:r w:rsidR="00A15001" w:rsidRPr="00A15001">
        <w:rPr>
          <w:rFonts w:ascii="Arial" w:hAnsi="Arial" w:cs="Arial"/>
          <w:b/>
          <w:i/>
          <w:sz w:val="20"/>
          <w:szCs w:val="20"/>
        </w:rPr>
        <w:t xml:space="preserve"> </w:t>
      </w:r>
      <w:r w:rsidR="005372AC">
        <w:rPr>
          <w:rFonts w:ascii="Arial" w:hAnsi="Arial" w:cs="Arial"/>
          <w:b/>
          <w:i/>
          <w:sz w:val="20"/>
          <w:szCs w:val="20"/>
        </w:rPr>
        <w:t xml:space="preserve">Marszałkowskim Województwa </w:t>
      </w:r>
      <w:r w:rsidR="00A15001" w:rsidRPr="00A15001">
        <w:rPr>
          <w:rFonts w:ascii="Arial" w:hAnsi="Arial" w:cs="Arial"/>
          <w:b/>
          <w:i/>
          <w:sz w:val="20"/>
          <w:szCs w:val="20"/>
        </w:rPr>
        <w:t>Zachodniopomorskiego</w:t>
      </w:r>
      <w:r w:rsidRPr="00A15001">
        <w:rPr>
          <w:rFonts w:ascii="Arial" w:hAnsi="Arial" w:cs="Arial"/>
          <w:sz w:val="20"/>
          <w:szCs w:val="20"/>
        </w:rPr>
        <w:t>”</w:t>
      </w:r>
      <w:r w:rsidR="00592FF9" w:rsidRPr="00A15001">
        <w:rPr>
          <w:rFonts w:ascii="Arial" w:hAnsi="Arial" w:cs="Arial"/>
          <w:sz w:val="20"/>
          <w:szCs w:val="20"/>
        </w:rPr>
        <w:t>.</w:t>
      </w:r>
    </w:p>
    <w:p w14:paraId="2F231A63" w14:textId="77777777" w:rsidR="004C59A3" w:rsidRDefault="004C59A3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20F3FED3" w14:textId="77777777" w:rsidR="00287DF6" w:rsidRPr="00853D60" w:rsidRDefault="00287DF6" w:rsidP="00D71C2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1210153575"/>
        <w:docPartObj>
          <w:docPartGallery w:val="Table of Contents"/>
          <w:docPartUnique/>
        </w:docPartObj>
      </w:sdtPr>
      <w:sdtEndPr/>
      <w:sdtContent>
        <w:p w14:paraId="09AE0CA3" w14:textId="77777777" w:rsidR="00686B5F" w:rsidRPr="00FF37CE" w:rsidRDefault="0002035D" w:rsidP="00FF37CE">
          <w:pPr>
            <w:pStyle w:val="Nagwekspisutreci"/>
            <w:spacing w:before="40" w:after="40" w:line="300" w:lineRule="exact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FF37CE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</w:p>
        <w:p w14:paraId="60A3EF78" w14:textId="77777777" w:rsidR="00FF37CE" w:rsidRPr="00FF37CE" w:rsidRDefault="00686B5F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r w:rsidRPr="00FF37CE">
            <w:rPr>
              <w:rFonts w:ascii="Arial" w:hAnsi="Arial" w:cs="Arial"/>
              <w:b w:val="0"/>
            </w:rPr>
            <w:fldChar w:fldCharType="begin"/>
          </w:r>
          <w:r w:rsidRPr="00FF37CE">
            <w:rPr>
              <w:rFonts w:ascii="Arial" w:hAnsi="Arial" w:cs="Arial"/>
              <w:b w:val="0"/>
            </w:rPr>
            <w:instrText xml:space="preserve"> TOC \o "1-3" \h \z \u </w:instrText>
          </w:r>
          <w:r w:rsidRPr="00FF37CE">
            <w:rPr>
              <w:rFonts w:ascii="Arial" w:hAnsi="Arial" w:cs="Arial"/>
              <w:b w:val="0"/>
            </w:rPr>
            <w:fldChar w:fldCharType="separate"/>
          </w:r>
          <w:hyperlink w:anchor="_Toc75939678" w:history="1">
            <w:r w:rsidR="00FF37CE" w:rsidRPr="00FF37CE">
              <w:rPr>
                <w:rStyle w:val="Hipercze"/>
                <w:rFonts w:ascii="Arial" w:hAnsi="Arial" w:cs="Arial"/>
              </w:rPr>
              <w:t>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Słownik skrótów i pojęć.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_Toc75939678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0C26B09A" w14:textId="77777777" w:rsidR="00FF37CE" w:rsidRPr="00FF37CE" w:rsidRDefault="00E25840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79" w:history="1">
            <w:r w:rsidR="00FF37CE" w:rsidRPr="00FF37CE">
              <w:rPr>
                <w:rStyle w:val="Hipercze"/>
                <w:rFonts w:ascii="Arial" w:hAnsi="Arial" w:cs="Arial"/>
              </w:rPr>
              <w:t>II.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Numery Wspólnego Słownika Zamówień (CPV).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_Toc75939679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4351CDE6" w14:textId="77777777" w:rsidR="00FF37CE" w:rsidRPr="00FF37CE" w:rsidRDefault="00E25840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0" w:history="1">
            <w:r w:rsidR="00FF37CE" w:rsidRPr="00FF37CE">
              <w:rPr>
                <w:rStyle w:val="Hipercze"/>
                <w:rFonts w:ascii="Arial" w:hAnsi="Arial" w:cs="Arial"/>
              </w:rPr>
              <w:t>III.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Nazwa i określenie przedmiotu zamówienia.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_Toc75939680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9842D8B" w14:textId="77777777" w:rsidR="00FF37CE" w:rsidRPr="00FF37CE" w:rsidRDefault="00E25840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3" w:history="1">
            <w:r w:rsidR="00FF37CE" w:rsidRPr="00FF37CE">
              <w:rPr>
                <w:rStyle w:val="Hipercze"/>
                <w:rFonts w:ascii="Arial" w:hAnsi="Arial" w:cs="Arial"/>
              </w:rPr>
              <w:t>IV.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Wymagana licencja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_Toc75939683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ED3E491" w14:textId="77777777" w:rsidR="00FF37CE" w:rsidRPr="00FF37CE" w:rsidRDefault="00E25840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4" w:history="1">
            <w:r w:rsidR="00FF37CE" w:rsidRPr="00FF37CE">
              <w:rPr>
                <w:rStyle w:val="Hipercze"/>
                <w:rFonts w:ascii="Arial" w:hAnsi="Arial" w:cs="Arial"/>
              </w:rPr>
              <w:t>V.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Standardy jakościowe: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_Toc75939684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2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1F47BEC" w14:textId="77777777" w:rsidR="00FF37CE" w:rsidRPr="00FF37CE" w:rsidRDefault="00E25840" w:rsidP="00FF37CE">
          <w:pPr>
            <w:pStyle w:val="Spistreci1"/>
            <w:rPr>
              <w:rFonts w:ascii="Arial" w:eastAsiaTheme="minorEastAsia" w:hAnsi="Arial" w:cs="Arial"/>
              <w:b w:val="0"/>
              <w:sz w:val="22"/>
              <w:szCs w:val="22"/>
              <w:lang w:eastAsia="pl-PL"/>
            </w:rPr>
          </w:pPr>
          <w:hyperlink w:anchor="_Toc75939685" w:history="1">
            <w:r w:rsidR="00FF37CE" w:rsidRPr="00FF37CE">
              <w:rPr>
                <w:rStyle w:val="Hipercze"/>
                <w:rFonts w:ascii="Arial" w:hAnsi="Arial" w:cs="Arial"/>
              </w:rPr>
              <w:t>VI.</w:t>
            </w:r>
            <w:r w:rsidR="00FF37CE" w:rsidRPr="00FF37CE">
              <w:rPr>
                <w:rFonts w:ascii="Arial" w:eastAsiaTheme="minorEastAsia" w:hAnsi="Arial" w:cs="Arial"/>
                <w:b w:val="0"/>
                <w:sz w:val="22"/>
                <w:szCs w:val="22"/>
                <w:lang w:eastAsia="pl-PL"/>
              </w:rPr>
              <w:tab/>
            </w:r>
            <w:r w:rsidR="00FF37CE" w:rsidRPr="00FF37CE">
              <w:rPr>
                <w:rStyle w:val="Hipercze"/>
                <w:rFonts w:ascii="Arial" w:hAnsi="Arial" w:cs="Arial"/>
              </w:rPr>
              <w:t>Opis licencji / oprogramowania równoważnego</w:t>
            </w:r>
            <w:r w:rsidR="00FF37CE" w:rsidRPr="00FF37CE">
              <w:rPr>
                <w:rFonts w:ascii="Arial" w:hAnsi="Arial" w:cs="Arial"/>
                <w:webHidden/>
              </w:rPr>
              <w:tab/>
            </w:r>
            <w:r w:rsidR="00FF37CE" w:rsidRPr="00FF37CE">
              <w:rPr>
                <w:rFonts w:ascii="Arial" w:hAnsi="Arial" w:cs="Arial"/>
                <w:webHidden/>
              </w:rPr>
              <w:fldChar w:fldCharType="begin"/>
            </w:r>
            <w:r w:rsidR="00FF37CE" w:rsidRPr="00FF37CE">
              <w:rPr>
                <w:rFonts w:ascii="Arial" w:hAnsi="Arial" w:cs="Arial"/>
                <w:webHidden/>
              </w:rPr>
              <w:instrText xml:space="preserve"> PAGEREF _Toc75939685 \h </w:instrText>
            </w:r>
            <w:r w:rsidR="00FF37CE" w:rsidRPr="00FF37CE">
              <w:rPr>
                <w:rFonts w:ascii="Arial" w:hAnsi="Arial" w:cs="Arial"/>
                <w:webHidden/>
              </w:rPr>
            </w:r>
            <w:r w:rsidR="00FF37CE" w:rsidRPr="00FF37CE">
              <w:rPr>
                <w:rFonts w:ascii="Arial" w:hAnsi="Arial" w:cs="Arial"/>
                <w:webHidden/>
              </w:rPr>
              <w:fldChar w:fldCharType="separate"/>
            </w:r>
            <w:r w:rsidR="00FF37CE" w:rsidRPr="00FF37CE">
              <w:rPr>
                <w:rFonts w:ascii="Arial" w:hAnsi="Arial" w:cs="Arial"/>
                <w:webHidden/>
              </w:rPr>
              <w:t>3</w:t>
            </w:r>
            <w:r w:rsidR="00FF37CE" w:rsidRPr="00FF37CE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52771AC" w14:textId="3C2EC980" w:rsidR="00686B5F" w:rsidRPr="00232BD8" w:rsidRDefault="00686B5F" w:rsidP="00FF37CE">
          <w:pPr>
            <w:spacing w:before="120" w:after="120" w:line="300" w:lineRule="exact"/>
            <w:jc w:val="center"/>
            <w:rPr>
              <w:rFonts w:ascii="Arial" w:hAnsi="Arial" w:cs="Arial"/>
              <w:bCs/>
              <w:i/>
              <w:sz w:val="16"/>
              <w:szCs w:val="16"/>
            </w:rPr>
          </w:pPr>
          <w:r w:rsidRPr="00FF37CE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="002542E9">
            <w:rPr>
              <w:rFonts w:ascii="Arial" w:hAnsi="Arial" w:cs="Arial"/>
              <w:bCs/>
              <w:i/>
              <w:sz w:val="16"/>
              <w:szCs w:val="16"/>
            </w:rPr>
            <w:t xml:space="preserve"> UWAGA: Niniejszy </w:t>
          </w:r>
          <w:r w:rsidR="00F70A52" w:rsidRPr="00232BD8">
            <w:rPr>
              <w:rFonts w:ascii="Arial" w:hAnsi="Arial" w:cs="Arial"/>
              <w:bCs/>
              <w:i/>
              <w:sz w:val="16"/>
              <w:szCs w:val="16"/>
            </w:rPr>
            <w:t>OPZ posiada strukturę o następującej hierarchii: rozdziały, punkty i podpunkty.</w:t>
          </w:r>
        </w:p>
      </w:sdtContent>
    </w:sdt>
    <w:p w14:paraId="0AE76EA9" w14:textId="77777777" w:rsidR="00A75ACE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3D3CB023" w14:textId="77777777" w:rsidR="00A75ACE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18CCE2C8" w14:textId="77777777" w:rsidR="00A75ACE" w:rsidRPr="005149A5" w:rsidRDefault="00A75ACE" w:rsidP="00FA516B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14:paraId="2E033DF5" w14:textId="20A3BD52" w:rsidR="00044F66" w:rsidRPr="00DC5A75" w:rsidRDefault="00DC5A75" w:rsidP="00044F66">
      <w:pPr>
        <w:spacing w:before="40" w:after="40" w:line="300" w:lineRule="exact"/>
        <w:jc w:val="center"/>
        <w:rPr>
          <w:rFonts w:ascii="Arial" w:hAnsi="Arial" w:cs="Arial"/>
          <w:i/>
          <w:sz w:val="18"/>
        </w:rPr>
      </w:pPr>
      <w:r w:rsidRPr="00DC5A75">
        <w:rPr>
          <w:rFonts w:ascii="Arial" w:hAnsi="Arial" w:cs="Arial"/>
          <w:i/>
          <w:sz w:val="18"/>
          <w:szCs w:val="20"/>
        </w:rPr>
        <w:t>Przedmiot zamówienia</w:t>
      </w:r>
      <w:r w:rsidR="00A75ACE" w:rsidRPr="00DC5A75">
        <w:rPr>
          <w:rFonts w:ascii="Arial" w:hAnsi="Arial" w:cs="Arial"/>
          <w:i/>
          <w:sz w:val="18"/>
          <w:szCs w:val="20"/>
        </w:rPr>
        <w:t xml:space="preserve"> jest finansowany </w:t>
      </w:r>
      <w:r w:rsidR="00A75ACE" w:rsidRPr="00DC5A75">
        <w:rPr>
          <w:rFonts w:ascii="Arial" w:hAnsi="Arial" w:cs="Arial"/>
          <w:i/>
          <w:sz w:val="18"/>
        </w:rPr>
        <w:t xml:space="preserve">w </w:t>
      </w:r>
      <w:r w:rsidRPr="00DC5A75">
        <w:rPr>
          <w:rFonts w:ascii="Arial" w:hAnsi="Arial" w:cs="Arial"/>
          <w:i/>
          <w:sz w:val="18"/>
        </w:rPr>
        <w:t xml:space="preserve">92,02% </w:t>
      </w:r>
      <w:r w:rsidR="00044F66" w:rsidRPr="00DC5A75">
        <w:rPr>
          <w:rFonts w:ascii="Arial" w:hAnsi="Arial" w:cs="Arial"/>
          <w:i/>
          <w:sz w:val="18"/>
        </w:rPr>
        <w:t xml:space="preserve">ze środków Unii Europejskiej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z Europejskiego Funduszu Społecznego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w ramach Regionalnego Programu Operacyjnego Województwa Zachodniopomorskiego 2014-2020,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Oś priorytetowa VII Włączenie społeczne, </w:t>
      </w:r>
      <w:r w:rsidRPr="00DC5A75">
        <w:rPr>
          <w:rFonts w:ascii="Arial" w:hAnsi="Arial" w:cs="Arial"/>
          <w:i/>
          <w:sz w:val="18"/>
        </w:rPr>
        <w:br/>
      </w:r>
      <w:r w:rsidR="00044F66" w:rsidRPr="00DC5A75">
        <w:rPr>
          <w:rFonts w:ascii="Arial" w:hAnsi="Arial" w:cs="Arial"/>
          <w:i/>
          <w:sz w:val="18"/>
        </w:rPr>
        <w:t xml:space="preserve">Działanie 7.6 Wsparcie rozwoju usług społecznych świadczonych w interesie ogólnym. </w:t>
      </w:r>
      <w:r w:rsidR="00044F66" w:rsidRPr="00DC5A75">
        <w:rPr>
          <w:rFonts w:ascii="Arial" w:hAnsi="Arial" w:cs="Arial"/>
          <w:i/>
          <w:sz w:val="18"/>
        </w:rPr>
        <w:br/>
        <w:t>Tytuł projektu: „Region Dobrego Wsparcia", numer projektu: RPZP.07.06.00-32-P001/20.</w:t>
      </w:r>
    </w:p>
    <w:p w14:paraId="3D7A6F79" w14:textId="0620A915" w:rsidR="00A75ACE" w:rsidRDefault="00A75ACE" w:rsidP="00044F66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  <w:highlight w:val="green"/>
        </w:rPr>
      </w:pPr>
    </w:p>
    <w:p w14:paraId="1C7C0A60" w14:textId="0224190C" w:rsidR="00D716CA" w:rsidRPr="00DC5A75" w:rsidRDefault="00D716CA">
      <w:pPr>
        <w:rPr>
          <w:rFonts w:ascii="Arial" w:hAnsi="Arial" w:cs="Arial"/>
          <w:b/>
          <w:sz w:val="20"/>
          <w:szCs w:val="20"/>
        </w:rPr>
      </w:pPr>
      <w:r w:rsidRPr="00DC5A75">
        <w:rPr>
          <w:rFonts w:ascii="Arial" w:hAnsi="Arial" w:cs="Arial"/>
          <w:b/>
          <w:sz w:val="20"/>
          <w:szCs w:val="20"/>
        </w:rPr>
        <w:br w:type="page"/>
      </w:r>
    </w:p>
    <w:p w14:paraId="1DD647AF" w14:textId="520F6491" w:rsidR="00F6150C" w:rsidRPr="00DC5A75" w:rsidRDefault="00366BF2" w:rsidP="005A3B1D">
      <w:pPr>
        <w:pStyle w:val="Akapitzlist"/>
        <w:numPr>
          <w:ilvl w:val="0"/>
          <w:numId w:val="1"/>
        </w:numPr>
        <w:spacing w:before="240" w:after="24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Toc75939678"/>
      <w:r w:rsidRPr="00DC5A75">
        <w:rPr>
          <w:rFonts w:ascii="Arial" w:hAnsi="Arial" w:cs="Arial"/>
          <w:b/>
          <w:sz w:val="20"/>
          <w:szCs w:val="20"/>
        </w:rPr>
        <w:lastRenderedPageBreak/>
        <w:t xml:space="preserve">Słownik </w:t>
      </w:r>
      <w:r w:rsidR="00F6150C" w:rsidRPr="00DC5A75">
        <w:rPr>
          <w:rFonts w:ascii="Arial" w:hAnsi="Arial" w:cs="Arial"/>
          <w:b/>
          <w:sz w:val="20"/>
          <w:szCs w:val="20"/>
        </w:rPr>
        <w:t xml:space="preserve">skrótów i </w:t>
      </w:r>
      <w:r w:rsidRPr="00DC5A75">
        <w:rPr>
          <w:rFonts w:ascii="Arial" w:hAnsi="Arial" w:cs="Arial"/>
          <w:b/>
          <w:sz w:val="20"/>
          <w:szCs w:val="20"/>
        </w:rPr>
        <w:t>pojęć.</w:t>
      </w:r>
      <w:bookmarkEnd w:id="1"/>
    </w:p>
    <w:p w14:paraId="2367656A" w14:textId="78165F65"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Licencja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00E8D">
        <w:rPr>
          <w:rFonts w:ascii="Arial" w:hAnsi="Arial" w:cs="Arial"/>
          <w:sz w:val="20"/>
          <w:szCs w:val="20"/>
        </w:rPr>
        <w:t>– niewyłączna licencja</w:t>
      </w:r>
      <w:r>
        <w:rPr>
          <w:rFonts w:ascii="Arial" w:hAnsi="Arial" w:cs="Arial"/>
          <w:sz w:val="20"/>
          <w:szCs w:val="20"/>
        </w:rPr>
        <w:t xml:space="preserve"> </w:t>
      </w:r>
      <w:r w:rsidRPr="00D00E8D">
        <w:rPr>
          <w:rFonts w:ascii="Arial" w:hAnsi="Arial" w:cs="Arial"/>
          <w:sz w:val="20"/>
          <w:szCs w:val="20"/>
        </w:rPr>
        <w:t xml:space="preserve">(o której mowa w § 4 ust. 1 </w:t>
      </w:r>
      <w:r w:rsidRPr="00D00E8D">
        <w:rPr>
          <w:rFonts w:ascii="Arial" w:hAnsi="Arial" w:cs="Arial"/>
          <w:i/>
          <w:sz w:val="20"/>
          <w:szCs w:val="20"/>
        </w:rPr>
        <w:t>Wzoru umowy</w:t>
      </w:r>
      <w:r w:rsidR="00FF37CE">
        <w:rPr>
          <w:rFonts w:ascii="Arial" w:hAnsi="Arial" w:cs="Arial"/>
          <w:i/>
          <w:sz w:val="20"/>
          <w:szCs w:val="20"/>
        </w:rPr>
        <w:t xml:space="preserve"> </w:t>
      </w:r>
      <w:r w:rsidR="00FF37CE">
        <w:rPr>
          <w:rFonts w:ascii="Arial" w:hAnsi="Arial" w:cs="Arial"/>
          <w:sz w:val="20"/>
          <w:szCs w:val="20"/>
        </w:rPr>
        <w:t xml:space="preserve">oraz </w:t>
      </w:r>
      <w:r w:rsidR="00FF37CE">
        <w:rPr>
          <w:rFonts w:ascii="Arial" w:hAnsi="Arial" w:cs="Arial"/>
          <w:sz w:val="20"/>
          <w:szCs w:val="20"/>
        </w:rPr>
        <w:br/>
        <w:t xml:space="preserve">w rozdziałach III-V </w:t>
      </w:r>
      <w:r w:rsidR="00FF37CE" w:rsidRPr="008B25F5">
        <w:rPr>
          <w:rFonts w:ascii="Arial" w:hAnsi="Arial" w:cs="Arial"/>
          <w:i/>
          <w:sz w:val="20"/>
          <w:szCs w:val="20"/>
        </w:rPr>
        <w:t>OPZ</w:t>
      </w:r>
      <w:r w:rsidRPr="00D00E8D">
        <w:rPr>
          <w:rFonts w:ascii="Arial" w:hAnsi="Arial" w:cs="Arial"/>
          <w:sz w:val="20"/>
          <w:szCs w:val="20"/>
        </w:rPr>
        <w:t>), uprawniająca do korzystania z oprogramowania do projektowa</w:t>
      </w:r>
      <w:r>
        <w:rPr>
          <w:rFonts w:ascii="Arial" w:hAnsi="Arial" w:cs="Arial"/>
          <w:sz w:val="20"/>
          <w:szCs w:val="20"/>
        </w:rPr>
        <w:t xml:space="preserve">nia wspomaganego komputerowo AutoCAD 2022 </w:t>
      </w:r>
      <w:r w:rsidRPr="00D00E8D">
        <w:rPr>
          <w:rFonts w:ascii="Arial" w:hAnsi="Arial" w:cs="Arial"/>
          <w:sz w:val="20"/>
          <w:szCs w:val="20"/>
        </w:rPr>
        <w:t>lub równoważne</w:t>
      </w:r>
      <w:r w:rsidR="00FF37CE">
        <w:rPr>
          <w:rFonts w:ascii="Arial" w:hAnsi="Arial" w:cs="Arial"/>
          <w:sz w:val="20"/>
          <w:szCs w:val="20"/>
        </w:rPr>
        <w:t xml:space="preserve">go (szczegółowo opisanego w rozdziale VI </w:t>
      </w:r>
      <w:r w:rsidR="00FF37CE" w:rsidRPr="00FF37CE">
        <w:rPr>
          <w:rFonts w:ascii="Arial" w:hAnsi="Arial" w:cs="Arial"/>
          <w:i/>
          <w:sz w:val="20"/>
          <w:szCs w:val="20"/>
        </w:rPr>
        <w:t>OPZ</w:t>
      </w:r>
      <w:r w:rsidRPr="00D00E8D">
        <w:rPr>
          <w:rFonts w:ascii="Arial" w:hAnsi="Arial" w:cs="Arial"/>
          <w:sz w:val="20"/>
          <w:szCs w:val="20"/>
        </w:rPr>
        <w:t xml:space="preserve">), na 1 stanowisko komputerowe, dla 1 użytkownika na okres minimum 12 miesięcy w Urzędzie Marszałkowskim Województwa Zachodniopomorskiego, </w:t>
      </w:r>
      <w:r w:rsidR="00FF37CE">
        <w:rPr>
          <w:rFonts w:ascii="Arial" w:hAnsi="Arial" w:cs="Arial"/>
          <w:sz w:val="20"/>
          <w:szCs w:val="20"/>
        </w:rPr>
        <w:br/>
      </w:r>
      <w:r w:rsidRPr="00D00E8D">
        <w:rPr>
          <w:rFonts w:ascii="Arial" w:hAnsi="Arial" w:cs="Arial"/>
          <w:sz w:val="20"/>
          <w:szCs w:val="20"/>
        </w:rPr>
        <w:t>na warunkach określonych w</w:t>
      </w:r>
      <w:r>
        <w:rPr>
          <w:rFonts w:ascii="Arial" w:hAnsi="Arial" w:cs="Arial"/>
          <w:sz w:val="20"/>
          <w:szCs w:val="20"/>
        </w:rPr>
        <w:t>e</w:t>
      </w:r>
      <w:r w:rsidRPr="00D00E8D">
        <w:rPr>
          <w:rFonts w:ascii="Arial" w:hAnsi="Arial" w:cs="Arial"/>
          <w:sz w:val="20"/>
          <w:szCs w:val="20"/>
        </w:rPr>
        <w:t xml:space="preserve"> </w:t>
      </w:r>
      <w:r w:rsidRPr="00043D6C">
        <w:rPr>
          <w:rFonts w:ascii="Arial" w:hAnsi="Arial" w:cs="Arial"/>
          <w:i/>
          <w:sz w:val="20"/>
          <w:szCs w:val="20"/>
        </w:rPr>
        <w:t>Wzorze umowy</w:t>
      </w:r>
      <w:r>
        <w:rPr>
          <w:rFonts w:ascii="Arial" w:hAnsi="Arial" w:cs="Arial"/>
          <w:sz w:val="20"/>
          <w:szCs w:val="20"/>
        </w:rPr>
        <w:t>;</w:t>
      </w:r>
    </w:p>
    <w:p w14:paraId="1AF24288" w14:textId="3C29D363"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 w:rsidRPr="005F6F39">
        <w:rPr>
          <w:rFonts w:ascii="Arial" w:hAnsi="Arial" w:cs="Arial"/>
          <w:i/>
          <w:sz w:val="20"/>
          <w:szCs w:val="20"/>
          <w:u w:val="single"/>
        </w:rPr>
        <w:t>OPZ</w:t>
      </w:r>
      <w:r w:rsidRPr="005F6F39">
        <w:rPr>
          <w:rFonts w:ascii="Arial" w:hAnsi="Arial" w:cs="Arial"/>
          <w:sz w:val="20"/>
          <w:szCs w:val="20"/>
        </w:rPr>
        <w:t xml:space="preserve"> – </w:t>
      </w:r>
      <w:r w:rsidR="00877C8B">
        <w:rPr>
          <w:rFonts w:ascii="Arial" w:hAnsi="Arial" w:cs="Arial"/>
          <w:sz w:val="20"/>
          <w:szCs w:val="20"/>
        </w:rPr>
        <w:t xml:space="preserve">niniejszy </w:t>
      </w:r>
      <w:r w:rsidRPr="005F6F39">
        <w:rPr>
          <w:rFonts w:ascii="Arial" w:hAnsi="Arial" w:cs="Arial"/>
          <w:sz w:val="20"/>
          <w:szCs w:val="20"/>
        </w:rPr>
        <w:t>Opis Przedmiotu Zamówienia</w:t>
      </w:r>
      <w:r>
        <w:rPr>
          <w:rFonts w:ascii="Arial" w:hAnsi="Arial" w:cs="Arial"/>
          <w:sz w:val="20"/>
          <w:szCs w:val="20"/>
        </w:rPr>
        <w:t>;</w:t>
      </w:r>
    </w:p>
    <w:p w14:paraId="698D47E0" w14:textId="551735C3" w:rsid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Wzór umowy </w:t>
      </w:r>
      <w:r>
        <w:rPr>
          <w:rFonts w:ascii="Arial" w:hAnsi="Arial" w:cs="Arial"/>
          <w:sz w:val="20"/>
          <w:szCs w:val="20"/>
        </w:rPr>
        <w:t>– wzór umowy stanowiący Załącznik nr 2 do ZO;</w:t>
      </w:r>
    </w:p>
    <w:p w14:paraId="6F45F322" w14:textId="2FCB6EC8" w:rsidR="00DC5A75" w:rsidRPr="00DC5A75" w:rsidRDefault="00DC5A75" w:rsidP="00DC5A75">
      <w:pPr>
        <w:pStyle w:val="Akapitzlist"/>
        <w:numPr>
          <w:ilvl w:val="0"/>
          <w:numId w:val="18"/>
        </w:numPr>
        <w:spacing w:before="240" w:after="240" w:line="300" w:lineRule="exact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Zapytanie ofertowe</w:t>
      </w:r>
      <w:r>
        <w:rPr>
          <w:rFonts w:ascii="Arial" w:hAnsi="Arial" w:cs="Arial"/>
          <w:sz w:val="20"/>
          <w:szCs w:val="20"/>
        </w:rPr>
        <w:t xml:space="preserve"> – niniejsze Zapytanie ofertowe.</w:t>
      </w:r>
    </w:p>
    <w:p w14:paraId="01F63AEC" w14:textId="77777777" w:rsidR="00146620" w:rsidRPr="00D716CA" w:rsidRDefault="00146620" w:rsidP="001F6818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376EA98D" w14:textId="77777777" w:rsidR="00FF37CE" w:rsidRPr="00287DF6" w:rsidRDefault="00FF37CE" w:rsidP="00FF37CE">
      <w:pPr>
        <w:pStyle w:val="Akapitzlist"/>
        <w:numPr>
          <w:ilvl w:val="0"/>
          <w:numId w:val="1"/>
        </w:numPr>
        <w:spacing w:before="240" w:after="24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2" w:name="_Toc75939679"/>
      <w:r w:rsidRPr="00287DF6">
        <w:rPr>
          <w:rFonts w:ascii="Arial" w:hAnsi="Arial" w:cs="Arial"/>
          <w:b/>
          <w:sz w:val="20"/>
          <w:szCs w:val="20"/>
        </w:rPr>
        <w:t>Numery Wspólnego Słownika Zamówień (CPV).</w:t>
      </w:r>
      <w:bookmarkEnd w:id="2"/>
    </w:p>
    <w:p w14:paraId="02349CC4" w14:textId="6B3B43CA" w:rsidR="00FF37CE" w:rsidRDefault="00FF37CE" w:rsidP="00FF37CE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CPV 48321000-4 – Pakiety oprogramowania do projektowania wspomaganego komputerowo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br/>
        <w:t xml:space="preserve">                                 (CAD);</w:t>
      </w:r>
    </w:p>
    <w:p w14:paraId="21CF6D9E" w14:textId="77777777" w:rsidR="008A2BF0" w:rsidRPr="00FF37CE" w:rsidRDefault="008A2BF0" w:rsidP="00FF37CE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63D5CE" w14:textId="6CD936DB" w:rsidR="006D7208" w:rsidRPr="009C5F68" w:rsidRDefault="00A15001" w:rsidP="00A15001">
      <w:pPr>
        <w:pStyle w:val="Akapitzlist"/>
        <w:numPr>
          <w:ilvl w:val="0"/>
          <w:numId w:val="1"/>
        </w:numPr>
        <w:spacing w:before="240" w:after="12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3" w:name="_Toc75939680"/>
      <w:r>
        <w:rPr>
          <w:rFonts w:ascii="Arial" w:hAnsi="Arial" w:cs="Arial"/>
          <w:b/>
          <w:sz w:val="20"/>
          <w:szCs w:val="20"/>
        </w:rPr>
        <w:t>Nazwa i o</w:t>
      </w:r>
      <w:r w:rsidR="006D7208" w:rsidRPr="009C5F68">
        <w:rPr>
          <w:rFonts w:ascii="Arial" w:hAnsi="Arial" w:cs="Arial"/>
          <w:b/>
          <w:sz w:val="20"/>
          <w:szCs w:val="20"/>
        </w:rPr>
        <w:t>kreślenie przedmiotu zamówienia.</w:t>
      </w:r>
      <w:bookmarkEnd w:id="3"/>
    </w:p>
    <w:p w14:paraId="3ADDC1A9" w14:textId="77777777" w:rsidR="00A15001" w:rsidRPr="00175900" w:rsidRDefault="00A15001" w:rsidP="00A15001">
      <w:pPr>
        <w:pStyle w:val="Nagwek2"/>
        <w:numPr>
          <w:ilvl w:val="1"/>
          <w:numId w:val="9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4" w:name="_Toc75939681"/>
      <w:bookmarkStart w:id="5" w:name="_Toc33190861"/>
      <w:bookmarkStart w:id="6" w:name="_Toc75865758"/>
      <w:r w:rsidRPr="00175900">
        <w:rPr>
          <w:rFonts w:ascii="Arial" w:hAnsi="Arial" w:cs="Arial"/>
          <w:b w:val="0"/>
          <w:color w:val="000000" w:themeColor="text1"/>
          <w:sz w:val="20"/>
          <w:szCs w:val="20"/>
        </w:rPr>
        <w:t>Nazwa przedmiotu zamówienia</w:t>
      </w:r>
      <w:bookmarkEnd w:id="4"/>
    </w:p>
    <w:p w14:paraId="685B401E" w14:textId="6FA21565" w:rsidR="00A15001" w:rsidRDefault="00A15001" w:rsidP="00A15001">
      <w:pPr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87DF6">
        <w:rPr>
          <w:rFonts w:ascii="Arial" w:hAnsi="Arial" w:cs="Arial"/>
          <w:b/>
          <w:sz w:val="20"/>
          <w:szCs w:val="20"/>
        </w:rPr>
        <w:t xml:space="preserve">Dostawa licencji uprawniającej do korzystania z oprogramowania AutoCAD 2022 </w:t>
      </w:r>
      <w:r w:rsidRPr="00287DF6">
        <w:rPr>
          <w:rFonts w:ascii="Arial" w:hAnsi="Arial" w:cs="Arial"/>
          <w:b/>
          <w:sz w:val="20"/>
          <w:szCs w:val="20"/>
        </w:rPr>
        <w:br/>
        <w:t xml:space="preserve">lub równoważnego </w:t>
      </w:r>
      <w:r w:rsidR="005372AC">
        <w:rPr>
          <w:rFonts w:ascii="Arial" w:hAnsi="Arial" w:cs="Arial"/>
          <w:b/>
          <w:sz w:val="20"/>
          <w:szCs w:val="20"/>
        </w:rPr>
        <w:t>w Urzędzie Marszałkowskim</w:t>
      </w:r>
      <w:r w:rsidRPr="00287DF6">
        <w:rPr>
          <w:rFonts w:ascii="Arial" w:hAnsi="Arial" w:cs="Arial"/>
          <w:b/>
          <w:sz w:val="20"/>
          <w:szCs w:val="20"/>
        </w:rPr>
        <w:t xml:space="preserve"> Województwa Zachodniopomorskiego.</w:t>
      </w:r>
    </w:p>
    <w:p w14:paraId="4629307F" w14:textId="77777777" w:rsidR="008A2BF0" w:rsidRPr="00287DF6" w:rsidRDefault="008A2BF0" w:rsidP="00A15001">
      <w:pPr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0FB7A2EE" w14:textId="77777777" w:rsidR="00A15001" w:rsidRPr="00877C8B" w:rsidRDefault="00A15001" w:rsidP="00A15001">
      <w:pPr>
        <w:pStyle w:val="Nagwek2"/>
        <w:numPr>
          <w:ilvl w:val="1"/>
          <w:numId w:val="9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7" w:name="_Toc75939682"/>
      <w:r w:rsidRPr="00877C8B">
        <w:rPr>
          <w:rFonts w:ascii="Arial" w:hAnsi="Arial" w:cs="Arial"/>
          <w:b w:val="0"/>
          <w:color w:val="000000" w:themeColor="text1"/>
          <w:sz w:val="20"/>
          <w:szCs w:val="20"/>
        </w:rPr>
        <w:t>Określenie przedmiotu zamówienia</w:t>
      </w:r>
      <w:bookmarkEnd w:id="5"/>
      <w:bookmarkEnd w:id="6"/>
      <w:bookmarkEnd w:id="7"/>
    </w:p>
    <w:p w14:paraId="12F24ABF" w14:textId="3E8AB47C" w:rsidR="00A15001" w:rsidRPr="00287DF6" w:rsidRDefault="00A15001" w:rsidP="00A15001">
      <w:pPr>
        <w:spacing w:before="40" w:after="4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287DF6">
        <w:rPr>
          <w:rFonts w:ascii="Arial" w:hAnsi="Arial" w:cs="Arial"/>
          <w:sz w:val="20"/>
          <w:szCs w:val="20"/>
        </w:rPr>
        <w:t xml:space="preserve">Przedmiotem zamówienia jest </w:t>
      </w:r>
      <w:r w:rsidRPr="00287DF6">
        <w:rPr>
          <w:rFonts w:ascii="Arial" w:hAnsi="Arial" w:cs="Arial"/>
          <w:b/>
          <w:sz w:val="20"/>
          <w:szCs w:val="20"/>
        </w:rPr>
        <w:t xml:space="preserve">dostawa 1 sztuki niewyłącznej licencji </w:t>
      </w:r>
      <w:r w:rsidRPr="00287DF6">
        <w:rPr>
          <w:rFonts w:ascii="Arial" w:hAnsi="Arial" w:cs="Arial"/>
          <w:b/>
          <w:sz w:val="20"/>
        </w:rPr>
        <w:t xml:space="preserve">uprawniającej </w:t>
      </w:r>
      <w:r w:rsidRPr="00287DF6">
        <w:rPr>
          <w:rFonts w:ascii="Arial" w:hAnsi="Arial" w:cs="Arial"/>
          <w:b/>
          <w:sz w:val="20"/>
        </w:rPr>
        <w:br/>
        <w:t>do korzystania z oprogramowania do projektowania</w:t>
      </w:r>
      <w:r w:rsidR="000D3EC1">
        <w:rPr>
          <w:rFonts w:ascii="Arial" w:hAnsi="Arial" w:cs="Arial"/>
          <w:b/>
          <w:sz w:val="20"/>
        </w:rPr>
        <w:t xml:space="preserve"> wspomaganego komputerowo AutoCAD 2022 </w:t>
      </w:r>
      <w:r w:rsidRPr="00287DF6">
        <w:rPr>
          <w:rFonts w:ascii="Arial" w:hAnsi="Arial" w:cs="Arial"/>
          <w:b/>
          <w:sz w:val="20"/>
        </w:rPr>
        <w:t>lub równoważnego na okres minimum 12 miesięcy</w:t>
      </w:r>
      <w:r w:rsidRPr="00287DF6">
        <w:rPr>
          <w:rFonts w:ascii="Arial" w:hAnsi="Arial" w:cs="Arial"/>
          <w:sz w:val="20"/>
        </w:rPr>
        <w:t xml:space="preserve"> </w:t>
      </w:r>
      <w:r w:rsidR="000D3EC1">
        <w:rPr>
          <w:rFonts w:ascii="Arial" w:hAnsi="Arial" w:cs="Arial"/>
          <w:b/>
          <w:sz w:val="20"/>
        </w:rPr>
        <w:t xml:space="preserve">na 1 stanowisko komputerowe, </w:t>
      </w:r>
      <w:r w:rsidRPr="00287DF6">
        <w:rPr>
          <w:rFonts w:ascii="Arial" w:hAnsi="Arial" w:cs="Arial"/>
          <w:b/>
          <w:sz w:val="20"/>
        </w:rPr>
        <w:t>dla 1 użytkownika w Urzędzie Marszałkowskim Województwa Zachodniopomorskiego</w:t>
      </w:r>
    </w:p>
    <w:p w14:paraId="40781AAC" w14:textId="77777777" w:rsidR="002D6BE0" w:rsidRPr="00287DF6" w:rsidRDefault="002D6BE0" w:rsidP="002413D7">
      <w:pPr>
        <w:pStyle w:val="Akapitzlist"/>
        <w:autoSpaceDE w:val="0"/>
        <w:autoSpaceDN w:val="0"/>
        <w:adjustRightInd w:val="0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4BCD7909" w14:textId="70DD0853" w:rsidR="00232BD8" w:rsidRPr="00287DF6" w:rsidRDefault="007E787F" w:rsidP="007E78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120" w:line="300" w:lineRule="exact"/>
        <w:ind w:left="425" w:hanging="425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8" w:name="_Toc75939683"/>
      <w:r w:rsidRPr="00287DF6">
        <w:rPr>
          <w:rFonts w:ascii="Arial" w:hAnsi="Arial" w:cs="Arial"/>
          <w:b/>
          <w:sz w:val="20"/>
          <w:szCs w:val="20"/>
        </w:rPr>
        <w:t>Wymagana</w:t>
      </w:r>
      <w:r w:rsidR="00232BD8" w:rsidRPr="00287DF6">
        <w:rPr>
          <w:rFonts w:ascii="Arial" w:hAnsi="Arial" w:cs="Arial"/>
          <w:b/>
          <w:sz w:val="20"/>
          <w:szCs w:val="20"/>
        </w:rPr>
        <w:t xml:space="preserve"> licencj</w:t>
      </w:r>
      <w:r w:rsidRPr="00287DF6">
        <w:rPr>
          <w:rFonts w:ascii="Arial" w:hAnsi="Arial" w:cs="Arial"/>
          <w:b/>
          <w:sz w:val="20"/>
          <w:szCs w:val="20"/>
        </w:rPr>
        <w:t>a</w:t>
      </w:r>
      <w:bookmarkEnd w:id="8"/>
    </w:p>
    <w:p w14:paraId="5E6D3800" w14:textId="516125F2"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73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232BD8" w:rsidRPr="00287DF6" w14:paraId="642FD1F0" w14:textId="77777777" w:rsidTr="00A30E53">
        <w:trPr>
          <w:trHeight w:val="454"/>
        </w:trPr>
        <w:tc>
          <w:tcPr>
            <w:tcW w:w="50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9898" w14:textId="7E47E2ED" w:rsidR="00232BD8" w:rsidRPr="00287DF6" w:rsidRDefault="007E787F" w:rsidP="00232BD8">
            <w:pPr>
              <w:pStyle w:val="Akapitzlist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87DF6">
              <w:rPr>
                <w:rFonts w:ascii="Arial" w:hAnsi="Arial" w:cs="Arial"/>
                <w:i/>
                <w:sz w:val="16"/>
                <w:szCs w:val="20"/>
              </w:rPr>
              <w:t>Licencja niewyłączna uprawniająca do korzystania z oprogramowania do projektowania</w:t>
            </w:r>
            <w:r w:rsidR="000D3EC1">
              <w:rPr>
                <w:rFonts w:ascii="Arial" w:hAnsi="Arial" w:cs="Arial"/>
                <w:i/>
                <w:sz w:val="16"/>
                <w:szCs w:val="20"/>
              </w:rPr>
              <w:t xml:space="preserve"> wspomaganego komputerowo </w:t>
            </w:r>
            <w:r w:rsidRPr="00287DF6">
              <w:rPr>
                <w:rFonts w:ascii="Arial" w:hAnsi="Arial" w:cs="Arial"/>
                <w:i/>
                <w:sz w:val="16"/>
                <w:szCs w:val="20"/>
              </w:rPr>
              <w:t>AutoCAD 2022 lub równoważnego na okres minimum 12 miesięc</w:t>
            </w:r>
            <w:r w:rsidR="000D3EC1">
              <w:rPr>
                <w:rFonts w:ascii="Arial" w:hAnsi="Arial" w:cs="Arial"/>
                <w:i/>
                <w:sz w:val="16"/>
                <w:szCs w:val="20"/>
              </w:rPr>
              <w:t xml:space="preserve">y na 1 stanowisko komputerowe, </w:t>
            </w:r>
            <w:r w:rsidRPr="00287DF6">
              <w:rPr>
                <w:rFonts w:ascii="Arial" w:hAnsi="Arial" w:cs="Arial"/>
                <w:i/>
                <w:sz w:val="16"/>
                <w:szCs w:val="20"/>
              </w:rPr>
              <w:t>dla 1 użytkownika w Urzędzie Marszałkowskim Województwa Zachodniopomorskiego</w:t>
            </w:r>
          </w:p>
        </w:tc>
      </w:tr>
      <w:tr w:rsidR="00232BD8" w:rsidRPr="00287DF6" w14:paraId="0EBB6DA2" w14:textId="77777777" w:rsidTr="00A30E53">
        <w:trPr>
          <w:trHeight w:val="664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C10A" w14:textId="09A1C5BD" w:rsidR="00232BD8" w:rsidRPr="00287DF6" w:rsidRDefault="00232BD8" w:rsidP="00A30E53">
            <w:pPr>
              <w:pStyle w:val="Akapitzlist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87DF6">
              <w:rPr>
                <w:rFonts w:ascii="Arial" w:hAnsi="Arial" w:cs="Arial"/>
                <w:b/>
                <w:i/>
                <w:sz w:val="20"/>
                <w:szCs w:val="20"/>
              </w:rPr>
              <w:t>Licencja AutoCAD 2022 lub równoważna</w:t>
            </w:r>
          </w:p>
        </w:tc>
      </w:tr>
    </w:tbl>
    <w:p w14:paraId="481CD1EA" w14:textId="77777777"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91902F8" w14:textId="314952BD" w:rsidR="00232BD8" w:rsidRPr="00287DF6" w:rsidRDefault="00232BD8" w:rsidP="005A3B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9" w:name="_Toc75939684"/>
      <w:r w:rsidRPr="00287DF6">
        <w:rPr>
          <w:rFonts w:ascii="Arial" w:hAnsi="Arial" w:cs="Arial"/>
          <w:b/>
          <w:sz w:val="20"/>
          <w:szCs w:val="20"/>
        </w:rPr>
        <w:t>Standardy jakościowe:</w:t>
      </w:r>
      <w:bookmarkEnd w:id="9"/>
    </w:p>
    <w:p w14:paraId="5324C665" w14:textId="68EE049F"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(produkt) jest dopuszczona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do uż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ytku w administracji publicznej;</w:t>
      </w:r>
    </w:p>
    <w:p w14:paraId="44DBF625" w14:textId="49C37EF2"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>rodukt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)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nie generuje żadnych d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odatkowych kosztów w czasie jej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</w:rPr>
        <w:t xml:space="preserve"> użytkowania (wyłączona możliwość ponoszenia przez Zamawiającego innych kosztów niż wkalkulowane w ceny podawane w </w:t>
      </w:r>
      <w:r w:rsidR="00232BD8" w:rsidRPr="00287DF6">
        <w:rPr>
          <w:rFonts w:ascii="Arial" w:hAnsi="Arial" w:cs="Arial"/>
          <w:i/>
          <w:color w:val="000000" w:themeColor="text1"/>
          <w:sz w:val="20"/>
          <w:szCs w:val="20"/>
        </w:rPr>
        <w:t>Ofercie Wykonawcy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457EC108" w14:textId="049A0E65" w:rsidR="00232BD8" w:rsidRPr="00287DF6" w:rsidRDefault="000866AB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Okres obowiązywania Licencji na oprogramowanie: minimum 12 miesięcy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14F03F" w14:textId="316F75E7" w:rsidR="00742318" w:rsidRPr="00287DF6" w:rsidRDefault="00742318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(produkt) na 1 stanowisko komputerowe, dla 1 użytkownika w Urzędzie Marszałkowskim Województwa Zachodniopomorskiego;</w:t>
      </w:r>
    </w:p>
    <w:p w14:paraId="0A0C6521" w14:textId="4768633F" w:rsidR="00C74CC7" w:rsidRPr="00287DF6" w:rsidRDefault="00C74CC7" w:rsidP="00232B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udostępniana na koncie Zamawiającego w portalu producenta oprogramowania.</w:t>
      </w:r>
    </w:p>
    <w:p w14:paraId="38A59E35" w14:textId="3BD4BE7B" w:rsidR="00742318" w:rsidRDefault="00742318" w:rsidP="00D224F6">
      <w:pPr>
        <w:pStyle w:val="Tekstpodstawowy"/>
        <w:numPr>
          <w:ilvl w:val="0"/>
          <w:numId w:val="2"/>
        </w:numPr>
        <w:spacing w:before="40" w:after="40" w:line="300" w:lineRule="exact"/>
        <w:ind w:left="851" w:hanging="428"/>
        <w:rPr>
          <w:rFonts w:ascii="Arial" w:hAnsi="Arial" w:cs="Arial"/>
          <w:color w:val="000000"/>
          <w:sz w:val="20"/>
          <w:szCs w:val="20"/>
        </w:rPr>
      </w:pPr>
      <w:r w:rsidRPr="00287DF6">
        <w:rPr>
          <w:rFonts w:ascii="Arial" w:hAnsi="Arial" w:cs="Arial"/>
          <w:color w:val="000000"/>
          <w:sz w:val="20"/>
          <w:szCs w:val="20"/>
        </w:rPr>
        <w:t>Oprogramowanie do projektowania</w:t>
      </w:r>
      <w:r w:rsidR="00D224F6" w:rsidRPr="00287DF6">
        <w:rPr>
          <w:rFonts w:ascii="Arial" w:hAnsi="Arial" w:cs="Arial"/>
          <w:color w:val="000000"/>
          <w:sz w:val="20"/>
          <w:szCs w:val="20"/>
        </w:rPr>
        <w:t xml:space="preserve"> wspomaganego komputerowo</w:t>
      </w:r>
      <w:r w:rsidRPr="00287DF6">
        <w:rPr>
          <w:rFonts w:ascii="Arial" w:hAnsi="Arial" w:cs="Arial"/>
          <w:color w:val="000000"/>
          <w:sz w:val="20"/>
          <w:szCs w:val="20"/>
        </w:rPr>
        <w:t xml:space="preserve"> CAD 2D i 3D.</w:t>
      </w:r>
    </w:p>
    <w:p w14:paraId="2542D205" w14:textId="01980D5D" w:rsidR="00287DF6" w:rsidRPr="00287DF6" w:rsidRDefault="00287DF6" w:rsidP="00D224F6">
      <w:pPr>
        <w:pStyle w:val="Tekstpodstawowy"/>
        <w:numPr>
          <w:ilvl w:val="0"/>
          <w:numId w:val="2"/>
        </w:numPr>
        <w:spacing w:before="40" w:after="40" w:line="300" w:lineRule="exact"/>
        <w:ind w:left="851" w:hanging="4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Polska wersja językowa.</w:t>
      </w:r>
    </w:p>
    <w:p w14:paraId="738E6B27" w14:textId="77777777" w:rsidR="00232BD8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6B692AD8" w14:textId="0032C131" w:rsidR="00347B1A" w:rsidRPr="00287DF6" w:rsidRDefault="00232BD8" w:rsidP="005A3B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0" w:name="_Toc75939685"/>
      <w:r w:rsidRPr="00287DF6">
        <w:rPr>
          <w:rFonts w:ascii="Arial" w:hAnsi="Arial" w:cs="Arial"/>
          <w:b/>
          <w:sz w:val="20"/>
          <w:szCs w:val="20"/>
        </w:rPr>
        <w:t xml:space="preserve">Opis </w:t>
      </w:r>
      <w:r w:rsidR="00D224F6" w:rsidRPr="00287DF6">
        <w:rPr>
          <w:rFonts w:ascii="Arial" w:hAnsi="Arial" w:cs="Arial"/>
          <w:b/>
          <w:sz w:val="20"/>
          <w:szCs w:val="20"/>
        </w:rPr>
        <w:t xml:space="preserve">licencji / </w:t>
      </w:r>
      <w:r w:rsidRPr="00287DF6">
        <w:rPr>
          <w:rFonts w:ascii="Arial" w:hAnsi="Arial" w:cs="Arial"/>
          <w:b/>
          <w:sz w:val="20"/>
          <w:szCs w:val="20"/>
        </w:rPr>
        <w:t>oprogramowania równoważnego</w:t>
      </w:r>
      <w:bookmarkEnd w:id="10"/>
    </w:p>
    <w:p w14:paraId="2CE6EC71" w14:textId="2B9F487E" w:rsidR="00255C48" w:rsidRDefault="00956117" w:rsidP="00255C4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Oferowana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równoważna musi spełniać standardy jakościowe opisane w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</w:rPr>
        <w:t xml:space="preserve">powyższym rozdziale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OPZ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3B1D81" w14:textId="77777777" w:rsidR="00FF37CE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ADE206" w14:textId="3223D6F0" w:rsidR="00232BD8" w:rsidRPr="00287DF6" w:rsidRDefault="00956117" w:rsidP="00350EA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Oferowana </w:t>
      </w:r>
      <w:r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licencja</w:t>
      </w:r>
      <w:r w:rsidR="00232BD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na powinna uprawniać do korzystania z oprogramowania 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br/>
        <w:t>do projektowania</w:t>
      </w:r>
      <w:r w:rsidR="00D224F6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wspomaganego komputerowo CAD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równoważnego do AutoCAD 2022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="00255C4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Za </w:t>
      </w:r>
      <w:r w:rsidR="0074231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255C48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oprogramowanie równoważne do AutoCAD 2022, Zamawiający uznaje oprogramowanie posiadające parametry i funkcjonalności nie gorsze niż oprogramowanie AutoCAD, to jest</w:t>
      </w:r>
      <w:r w:rsidR="0057330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:</w:t>
      </w:r>
    </w:p>
    <w:p w14:paraId="508A6BBB" w14:textId="31D075C5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projektowanie i profesjonalne kreślenie, zawierające narzędzia do rysowania </w:t>
      </w:r>
      <w:r w:rsidR="00287DF6">
        <w:rPr>
          <w:rFonts w:ascii="Arial" w:hAnsi="Arial" w:cs="Arial"/>
          <w:color w:val="000000" w:themeColor="text1"/>
          <w:sz w:val="20"/>
          <w:szCs w:val="20"/>
        </w:rPr>
        <w:br/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i detalowania 2D oraz 3d, posiadające właściwości kompatybilne z programem AutoCAD 2019; </w:t>
      </w:r>
    </w:p>
    <w:p w14:paraId="6953D76C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wymiarowanie w tym inteligentne wymiarowanie i opisywanie; </w:t>
      </w:r>
    </w:p>
    <w:p w14:paraId="507C390D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tworzenie i edytowanie dokładnych rysunków 2D w oryginalnym formacie plików DWG; </w:t>
      </w:r>
    </w:p>
    <w:p w14:paraId="48A59A5D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zapewnienie stabilności i kompatybilności podczas komunikacji z klientami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br/>
        <w:t>i współpracownikami;</w:t>
      </w:r>
    </w:p>
    <w:p w14:paraId="141FB82E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ułatwienie zadania dzięki intuicyjnemu interfejsowi oraz podręcznym narzędziom i wbudowanym funkcjom;</w:t>
      </w:r>
    </w:p>
    <w:p w14:paraId="1FE980C0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dostosowanie programu do indywidualnego sposobu pracy; </w:t>
      </w:r>
    </w:p>
    <w:p w14:paraId="5BFCF687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posiadające wbudowane, zaawansowane narzędzia do tworzenia dokumentacji – muszą one przekazywać rzeczywiste wymiary i szczegóły techniczne, które odzwierciedlają specyfikę danego projektu; </w:t>
      </w:r>
    </w:p>
    <w:p w14:paraId="128A7C67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posiadające wbudowane standardowe kształty takie jak linie, wielokąty, luki, okręgi i elipsy, aby tworzyć proste lub złożone rysunki 2D; </w:t>
      </w:r>
    </w:p>
    <w:p w14:paraId="65D32959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modyfikowanie obiektów; </w:t>
      </w:r>
    </w:p>
    <w:p w14:paraId="70E6226E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zmianę istniejących geometrii za pomocą takich poleceń jak: rozciągnij, skala i obróć; </w:t>
      </w:r>
    </w:p>
    <w:p w14:paraId="47C3D3C4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posiadające wbudowane polecenia tworzenia nowych obiektów, kopiowania, odsunięcia i lustra; </w:t>
      </w:r>
    </w:p>
    <w:p w14:paraId="3E9FDF25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opisywanie rysunków oraz ich uzupełnianie np. opisami tekstowymi, </w:t>
      </w:r>
      <w:proofErr w:type="spellStart"/>
      <w:r w:rsidRPr="00287DF6">
        <w:rPr>
          <w:rFonts w:ascii="Arial" w:hAnsi="Arial" w:cs="Arial"/>
          <w:color w:val="000000" w:themeColor="text1"/>
          <w:sz w:val="20"/>
          <w:szCs w:val="20"/>
        </w:rPr>
        <w:t>wymiarowaniami</w:t>
      </w:r>
      <w:proofErr w:type="spellEnd"/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287DF6">
        <w:rPr>
          <w:rFonts w:ascii="Arial" w:hAnsi="Arial" w:cs="Arial"/>
          <w:color w:val="000000" w:themeColor="text1"/>
          <w:sz w:val="20"/>
          <w:szCs w:val="20"/>
        </w:rPr>
        <w:t>kreskowaniami</w:t>
      </w:r>
      <w:proofErr w:type="spellEnd"/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16405939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współpracę z rodziną programów </w:t>
      </w:r>
      <w:proofErr w:type="spellStart"/>
      <w:r w:rsidRPr="00287DF6">
        <w:rPr>
          <w:rFonts w:ascii="Arial" w:hAnsi="Arial" w:cs="Arial"/>
          <w:color w:val="000000" w:themeColor="text1"/>
          <w:sz w:val="20"/>
          <w:szCs w:val="20"/>
        </w:rPr>
        <w:t>Autdesk</w:t>
      </w:r>
      <w:proofErr w:type="spellEnd"/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3DAB9DD3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pracę z plikami w formacie DWG; </w:t>
      </w:r>
    </w:p>
    <w:p w14:paraId="7BD27161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obsługę dynamicznych bloków, ukrywanie i izolowanie wybranych obiektów, obsługę przeźroczystości warstw, możliwość łączenia rysunków z plikami zewnętrznymi (np. jpg, pdf), czy automatyczne autouzupełnianie poleceń; </w:t>
      </w:r>
    </w:p>
    <w:p w14:paraId="53548C40" w14:textId="77777777" w:rsidR="00A358BA" w:rsidRPr="00287DF6" w:rsidRDefault="00A358BA" w:rsidP="00A358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umożliwiające publikowanie i drukowanie;</w:t>
      </w:r>
    </w:p>
    <w:p w14:paraId="4B5476EE" w14:textId="77777777" w:rsidR="002542E9" w:rsidRDefault="00A358BA" w:rsidP="002542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umożliwiające tworzenie wieloarkuszowych plików DWF, </w:t>
      </w:r>
      <w:proofErr w:type="spellStart"/>
      <w:r w:rsidRPr="00287DF6">
        <w:rPr>
          <w:rFonts w:ascii="Arial" w:hAnsi="Arial" w:cs="Arial"/>
          <w:color w:val="000000" w:themeColor="text1"/>
          <w:sz w:val="20"/>
          <w:szCs w:val="20"/>
        </w:rPr>
        <w:t>DWFx</w:t>
      </w:r>
      <w:proofErr w:type="spellEnd"/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i PDF.</w:t>
      </w:r>
    </w:p>
    <w:p w14:paraId="3565AC99" w14:textId="39CA7521" w:rsidR="00D64A48" w:rsidRPr="002542E9" w:rsidRDefault="002542E9" w:rsidP="002542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42E9">
        <w:rPr>
          <w:rFonts w:ascii="Arial" w:hAnsi="Arial" w:cs="Arial"/>
          <w:color w:val="000000" w:themeColor="text1"/>
          <w:sz w:val="20"/>
          <w:szCs w:val="20"/>
        </w:rPr>
        <w:t>k</w:t>
      </w:r>
      <w:r w:rsidR="00D64A48" w:rsidRPr="002542E9">
        <w:rPr>
          <w:rFonts w:ascii="Arial" w:hAnsi="Arial" w:cs="Arial"/>
          <w:color w:val="000000" w:themeColor="text1"/>
          <w:sz w:val="20"/>
          <w:szCs w:val="20"/>
        </w:rPr>
        <w:t xml:space="preserve">ompatybilność: oprogramowanie typu CAD w 100% poprawnie obsługujące w trybie edytowalnym posiadane przez Zamawiającego pliki *.DWG projektów zapisanych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D64A48" w:rsidRPr="002542E9">
        <w:rPr>
          <w:rFonts w:ascii="Arial" w:hAnsi="Arial" w:cs="Arial"/>
          <w:color w:val="000000" w:themeColor="text1"/>
          <w:sz w:val="20"/>
          <w:szCs w:val="20"/>
        </w:rPr>
        <w:t>w AutoCAD 2019</w:t>
      </w:r>
    </w:p>
    <w:p w14:paraId="1D68DFEF" w14:textId="77777777" w:rsidR="00FF37CE" w:rsidRPr="00FF37CE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F2B054" w14:textId="77777777" w:rsidR="003A24F5" w:rsidRPr="00FF37CE" w:rsidRDefault="00232BD8" w:rsidP="003A24F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Wykonawca, który powołuje się na rozwiązania równoważne jest obowiązany wykazać, 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br/>
        <w:t xml:space="preserve">że oferowana przez niego licencja równoważna spełnia wymagania określone przez Zamawiającego. W tym celu Wykonawca załączy do oferty opis zawierający szczegółowe dane oferowanej </w:t>
      </w:r>
      <w:r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licencji</w:t>
      </w:r>
      <w:r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równoważnej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(tj. przede wszystkim opis oprogramowania do projektowania wspomaganego komputerowo CAD równoważnego do AutoCAD 2022, do którego korzystania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 xml:space="preserve">uprawnia oferowana </w:t>
      </w:r>
      <w:r w:rsidR="006761CB" w:rsidRPr="00FF37CE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licencja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równoważna) oraz 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opis wykazania równoważności do licencji </w:t>
      </w:r>
      <w:r w:rsidR="006761CB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AutoCAD 2022.</w:t>
      </w:r>
    </w:p>
    <w:p w14:paraId="13C62C99" w14:textId="77777777" w:rsidR="00FF37CE" w:rsidRPr="00287DF6" w:rsidRDefault="00FF37CE" w:rsidP="00FF37CE">
      <w:pPr>
        <w:pStyle w:val="Akapitzlist"/>
        <w:autoSpaceDE w:val="0"/>
        <w:autoSpaceDN w:val="0"/>
        <w:adjustRightInd w:val="0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73F05A" w14:textId="3A10C7E5" w:rsidR="00232BD8" w:rsidRPr="00287DF6" w:rsidRDefault="00232BD8" w:rsidP="003A24F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W przypadku jakichkolwiek wątpliwości dotyczących spełniania przez oferowany produkt wymagań określonych w </w:t>
      </w:r>
      <w:r w:rsidRPr="007143D7">
        <w:rPr>
          <w:rFonts w:ascii="Arial" w:hAnsi="Arial" w:cs="Arial"/>
          <w:i/>
          <w:color w:val="000000" w:themeColor="text1"/>
          <w:sz w:val="20"/>
          <w:szCs w:val="20"/>
        </w:rPr>
        <w:t>Zapytaniu ofertowym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, Zamawiający zastrzega sobie prawo sprawdzenia pełnej zgodności oferowanej </w:t>
      </w:r>
      <w:r w:rsidRPr="00FF37CE">
        <w:rPr>
          <w:rFonts w:ascii="Arial" w:hAnsi="Arial" w:cs="Arial"/>
          <w:i/>
          <w:color w:val="000000" w:themeColor="text1"/>
          <w:sz w:val="20"/>
          <w:szCs w:val="20"/>
        </w:rPr>
        <w:t>licencji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 (w tym przede wszystkim 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>oprogramowania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br/>
        <w:t>do projektowania wspomaganego komputerowo CAD równoważnego do AutoCAD 2022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)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 wymogami </w:t>
      </w:r>
      <w:r w:rsidRPr="007143D7">
        <w:rPr>
          <w:rFonts w:ascii="Arial" w:hAnsi="Arial" w:cs="Arial"/>
          <w:i/>
          <w:color w:val="000000" w:themeColor="text1"/>
          <w:sz w:val="20"/>
          <w:szCs w:val="20"/>
        </w:rPr>
        <w:t>Zapytania ofertowego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E94DCF" w14:textId="0C1078D8" w:rsidR="00144ECE" w:rsidRPr="00287DF6" w:rsidRDefault="00232BD8" w:rsidP="00232BD8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Zamawiający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– w celu przetestowania, czy oprogramowanie, którego dotyczy oferowana </w:t>
      </w:r>
      <w:r w:rsidR="00A358BA" w:rsidRPr="00FF37CE">
        <w:rPr>
          <w:rFonts w:ascii="Arial" w:hAnsi="Arial" w:cs="Arial"/>
          <w:i/>
          <w:color w:val="000000" w:themeColor="text1"/>
          <w:sz w:val="20"/>
          <w:szCs w:val="20"/>
        </w:rPr>
        <w:t>licencja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 równoważna spełnia warunki równoważności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 xml:space="preserve"> wskazane w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</w:rPr>
        <w:t xml:space="preserve">powyższym 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>pkt 2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zastrzega sobie możliwość wezwania w toku</w:t>
      </w:r>
      <w:r w:rsidR="003A24F5" w:rsidRPr="00287DF6">
        <w:rPr>
          <w:rFonts w:ascii="Arial" w:hAnsi="Arial" w:cs="Arial"/>
          <w:color w:val="000000" w:themeColor="text1"/>
          <w:sz w:val="20"/>
          <w:szCs w:val="20"/>
        </w:rPr>
        <w:t xml:space="preserve"> badania i oceny ofert każdego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>z Wykonawców do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: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D85DB3" w14:textId="6008D937" w:rsidR="00232BD8" w:rsidRPr="00287DF6" w:rsidRDefault="00232BD8" w:rsidP="00144E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dostarczenia produktu będącego przedmiotem zamówie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nia </w:t>
      </w: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do Zamawiającego oraz jego zainstalowania, uruchomienia i wykazania równoważności. Jakakolwiek niesprawność podczas testów dyskwalifikuje licencję. W tej sytuacji oferta zostanie uznana 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br/>
      </w:r>
      <w:r w:rsidRPr="00287DF6">
        <w:rPr>
          <w:rFonts w:ascii="Arial" w:hAnsi="Arial" w:cs="Arial"/>
          <w:color w:val="000000" w:themeColor="text1"/>
          <w:sz w:val="20"/>
          <w:szCs w:val="20"/>
        </w:rPr>
        <w:t>za niespełniając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 xml:space="preserve">ą warunków </w:t>
      </w:r>
      <w:r w:rsidR="00144ECE" w:rsidRPr="007143D7">
        <w:rPr>
          <w:rFonts w:ascii="Arial" w:hAnsi="Arial" w:cs="Arial"/>
          <w:i/>
          <w:color w:val="000000" w:themeColor="text1"/>
          <w:sz w:val="20"/>
          <w:szCs w:val="20"/>
        </w:rPr>
        <w:t>Zapytania ofertowego</w:t>
      </w:r>
      <w:r w:rsidR="00144ECE" w:rsidRPr="00287DF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B4C271F" w14:textId="1385C5AD" w:rsidR="00144ECE" w:rsidRPr="00287DF6" w:rsidRDefault="00144ECE" w:rsidP="00287DF6">
      <w:pPr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>i/lub</w:t>
      </w:r>
    </w:p>
    <w:p w14:paraId="0BC6ADDE" w14:textId="1B70FCE6" w:rsidR="00144ECE" w:rsidRPr="00287DF6" w:rsidRDefault="005575D1" w:rsidP="00144EC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DF6">
        <w:rPr>
          <w:rFonts w:ascii="Arial" w:hAnsi="Arial" w:cs="Arial"/>
          <w:color w:val="000000" w:themeColor="text1"/>
          <w:sz w:val="20"/>
          <w:szCs w:val="20"/>
        </w:rPr>
        <w:t xml:space="preserve">zapewnienia możliwości 2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tygodniowego bezpłatnego dostępu (np. dostępu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</w:rPr>
        <w:t xml:space="preserve">bezpłatnej wersji testowej oprogramowania) do 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oprogramowania do projektowania wspomaganego komputerowo CAD równoważnego do AutoCAD 2022, którego </w:t>
      </w:r>
      <w:r w:rsidR="00287DF6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>dotyczy</w:t>
      </w:r>
      <w:r w:rsidR="00A358BA" w:rsidRPr="00287DF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oferowana licencja równoważna.</w:t>
      </w:r>
    </w:p>
    <w:p w14:paraId="754375B0" w14:textId="77777777" w:rsidR="00F82E21" w:rsidRDefault="00F82E21" w:rsidP="005A3B1D">
      <w:pPr>
        <w:rPr>
          <w:rFonts w:ascii="Arial" w:hAnsi="Arial" w:cs="Arial"/>
          <w:b/>
          <w:sz w:val="20"/>
          <w:szCs w:val="20"/>
        </w:rPr>
      </w:pPr>
    </w:p>
    <w:p w14:paraId="0E307DA4" w14:textId="77777777" w:rsid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14:paraId="26D9A3C6" w14:textId="77777777" w:rsidR="000D3EC1" w:rsidRPr="000D5E49" w:rsidRDefault="000D3EC1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14:paraId="7550A87C" w14:textId="77777777" w:rsidR="000D5E49" w:rsidRP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14:paraId="325C87D2" w14:textId="77777777" w:rsidR="000D5E49" w:rsidRPr="000D5E49" w:rsidRDefault="000D5E49" w:rsidP="000D5E49">
      <w:pPr>
        <w:spacing w:before="40" w:after="40" w:line="300" w:lineRule="exact"/>
        <w:rPr>
          <w:rFonts w:ascii="Arial" w:hAnsi="Arial" w:cs="Arial"/>
          <w:b/>
          <w:sz w:val="20"/>
          <w:szCs w:val="20"/>
        </w:rPr>
      </w:pPr>
    </w:p>
    <w:p w14:paraId="7C049824" w14:textId="77777777" w:rsidR="006B66F6" w:rsidRPr="000D5E49" w:rsidRDefault="006B66F6" w:rsidP="000D5E4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E2C4B5" w14:textId="77777777" w:rsidR="007E787F" w:rsidRPr="000D5E49" w:rsidRDefault="007E787F" w:rsidP="000D5E4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A112EC" w14:textId="77777777" w:rsidR="007E787F" w:rsidRDefault="007E787F" w:rsidP="00592FF9">
      <w:pPr>
        <w:pStyle w:val="Akapitzlist"/>
        <w:autoSpaceDE w:val="0"/>
        <w:autoSpaceDN w:val="0"/>
        <w:adjustRightInd w:val="0"/>
        <w:spacing w:before="4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E787F" w:rsidSect="00CC3B3D">
      <w:headerReference w:type="default" r:id="rId10"/>
      <w:footerReference w:type="default" r:id="rId11"/>
      <w:footerReference w:type="first" r:id="rId12"/>
      <w:pgSz w:w="11906" w:h="16838"/>
      <w:pgMar w:top="1276" w:right="1417" w:bottom="993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CD006" w14:textId="77777777" w:rsidR="00E25840" w:rsidRDefault="00E25840" w:rsidP="00A72181">
      <w:pPr>
        <w:spacing w:after="0" w:line="240" w:lineRule="auto"/>
      </w:pPr>
      <w:r>
        <w:separator/>
      </w:r>
    </w:p>
  </w:endnote>
  <w:endnote w:type="continuationSeparator" w:id="0">
    <w:p w14:paraId="180AAEE2" w14:textId="77777777" w:rsidR="00E25840" w:rsidRDefault="00E25840" w:rsidP="00A7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793789"/>
      <w:docPartObj>
        <w:docPartGallery w:val="Page Numbers (Bottom of Page)"/>
        <w:docPartUnique/>
      </w:docPartObj>
    </w:sdtPr>
    <w:sdtEndPr/>
    <w:sdtContent>
      <w:p w14:paraId="4261745B" w14:textId="1AD6E307" w:rsidR="00C944F0" w:rsidRPr="00FB040E" w:rsidRDefault="00C944F0" w:rsidP="00E53CF1">
        <w:pPr>
          <w:pStyle w:val="Stopka"/>
          <w:jc w:val="center"/>
          <w:rPr>
            <w:rFonts w:ascii="Arial" w:hAnsi="Arial" w:cs="Arial"/>
            <w:sz w:val="16"/>
            <w:szCs w:val="20"/>
          </w:rPr>
        </w:pPr>
        <w:r w:rsidRPr="00FB040E">
          <w:rPr>
            <w:rFonts w:ascii="Arial" w:hAnsi="Arial" w:cs="Arial"/>
            <w:sz w:val="16"/>
            <w:szCs w:val="20"/>
          </w:rPr>
          <w:t xml:space="preserve">Strona </w:t>
        </w:r>
        <w:r w:rsidRPr="00FB040E">
          <w:rPr>
            <w:rFonts w:ascii="Arial" w:hAnsi="Arial" w:cs="Arial"/>
            <w:b/>
            <w:sz w:val="16"/>
            <w:szCs w:val="20"/>
          </w:rPr>
          <w:fldChar w:fldCharType="begin"/>
        </w:r>
        <w:r w:rsidRPr="00FB040E">
          <w:rPr>
            <w:rFonts w:ascii="Arial" w:hAnsi="Arial" w:cs="Arial"/>
            <w:b/>
            <w:sz w:val="16"/>
            <w:szCs w:val="20"/>
          </w:rPr>
          <w:instrText>PAGE  \* Arabic  \* MERGEFORMAT</w:instrText>
        </w:r>
        <w:r w:rsidRPr="00FB040E">
          <w:rPr>
            <w:rFonts w:ascii="Arial" w:hAnsi="Arial" w:cs="Arial"/>
            <w:b/>
            <w:sz w:val="16"/>
            <w:szCs w:val="20"/>
          </w:rPr>
          <w:fldChar w:fldCharType="separate"/>
        </w:r>
        <w:r w:rsidR="000636C4">
          <w:rPr>
            <w:rFonts w:ascii="Arial" w:hAnsi="Arial" w:cs="Arial"/>
            <w:b/>
            <w:noProof/>
            <w:sz w:val="16"/>
            <w:szCs w:val="20"/>
          </w:rPr>
          <w:t>1</w:t>
        </w:r>
        <w:r w:rsidRPr="00FB040E">
          <w:rPr>
            <w:rFonts w:ascii="Arial" w:hAnsi="Arial" w:cs="Arial"/>
            <w:b/>
            <w:sz w:val="16"/>
            <w:szCs w:val="20"/>
          </w:rPr>
          <w:fldChar w:fldCharType="end"/>
        </w:r>
        <w:r w:rsidRPr="00FB040E">
          <w:rPr>
            <w:rFonts w:ascii="Arial" w:hAnsi="Arial" w:cs="Arial"/>
            <w:sz w:val="16"/>
            <w:szCs w:val="20"/>
          </w:rPr>
          <w:t xml:space="preserve"> z </w:t>
        </w:r>
        <w:r w:rsidRPr="00FB040E">
          <w:rPr>
            <w:rFonts w:ascii="Arial" w:hAnsi="Arial" w:cs="Arial"/>
            <w:sz w:val="16"/>
            <w:szCs w:val="20"/>
          </w:rPr>
          <w:fldChar w:fldCharType="begin"/>
        </w:r>
        <w:r w:rsidRPr="00FB040E">
          <w:rPr>
            <w:rFonts w:ascii="Arial" w:hAnsi="Arial" w:cs="Arial"/>
            <w:sz w:val="16"/>
            <w:szCs w:val="20"/>
          </w:rPr>
          <w:instrText>NUMPAGES  \* Arabic  \* MERGEFORMAT</w:instrText>
        </w:r>
        <w:r w:rsidRPr="00FB040E">
          <w:rPr>
            <w:rFonts w:ascii="Arial" w:hAnsi="Arial" w:cs="Arial"/>
            <w:sz w:val="16"/>
            <w:szCs w:val="20"/>
          </w:rPr>
          <w:fldChar w:fldCharType="separate"/>
        </w:r>
        <w:r w:rsidR="000636C4">
          <w:rPr>
            <w:rFonts w:ascii="Arial" w:hAnsi="Arial" w:cs="Arial"/>
            <w:noProof/>
            <w:sz w:val="16"/>
            <w:szCs w:val="20"/>
          </w:rPr>
          <w:t>4</w:t>
        </w:r>
        <w:r w:rsidRPr="00FB040E">
          <w:rPr>
            <w:rFonts w:ascii="Arial" w:hAnsi="Arial" w:cs="Arial"/>
            <w:b/>
            <w:noProof/>
            <w:sz w:val="16"/>
            <w:szCs w:val="20"/>
          </w:rPr>
          <w:fldChar w:fldCharType="end"/>
        </w:r>
      </w:p>
      <w:p w14:paraId="1C631C6E" w14:textId="7D0003C6" w:rsidR="00C944F0" w:rsidRDefault="00E25840" w:rsidP="00E53CF1">
        <w:pPr>
          <w:pStyle w:val="Stopka"/>
          <w:tabs>
            <w:tab w:val="left" w:pos="4396"/>
          </w:tabs>
        </w:pPr>
      </w:p>
    </w:sdtContent>
  </w:sdt>
  <w:p w14:paraId="765CCEC5" w14:textId="77777777" w:rsidR="00C944F0" w:rsidRDefault="00C944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2C4D9" w14:textId="2AD20EA2" w:rsidR="00C944F0" w:rsidRPr="00DC48F7" w:rsidRDefault="00C944F0" w:rsidP="00A923B6">
    <w:pPr>
      <w:pStyle w:val="Stopka"/>
      <w:tabs>
        <w:tab w:val="left" w:pos="3644"/>
      </w:tabs>
      <w:rPr>
        <w:sz w:val="24"/>
        <w:rPrChange w:id="11" w:author="Stefan Kujawski" w:date="2020-08-18T11:51:00Z">
          <w:rPr/>
        </w:rPrChange>
      </w:rPr>
    </w:pPr>
    <w:r w:rsidRPr="00A923B6">
      <w:rPr>
        <w:rFonts w:ascii="Arial" w:hAnsi="Arial" w:cs="Arial"/>
        <w:sz w:val="16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0F090" w14:textId="77777777" w:rsidR="00E25840" w:rsidRDefault="00E25840" w:rsidP="00A72181">
      <w:pPr>
        <w:spacing w:after="0" w:line="240" w:lineRule="auto"/>
      </w:pPr>
      <w:r>
        <w:separator/>
      </w:r>
    </w:p>
  </w:footnote>
  <w:footnote w:type="continuationSeparator" w:id="0">
    <w:p w14:paraId="4BF2766F" w14:textId="77777777" w:rsidR="00E25840" w:rsidRDefault="00E25840" w:rsidP="00A7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AA324" w14:textId="77C32ABC" w:rsidR="00C944F0" w:rsidRPr="002C6F5D" w:rsidRDefault="00C944F0" w:rsidP="002C6F5D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15001">
      <w:rPr>
        <w:rFonts w:ascii="Arial" w:hAnsi="Arial" w:cs="Arial"/>
        <w:sz w:val="20"/>
        <w:szCs w:val="20"/>
      </w:rPr>
      <w:t>Znak sprawy: WSIiI-II.1333.</w:t>
    </w:r>
    <w:r w:rsidR="00D168E7" w:rsidRPr="00A15001">
      <w:rPr>
        <w:rFonts w:ascii="Arial" w:hAnsi="Arial" w:cs="Arial"/>
        <w:sz w:val="20"/>
        <w:szCs w:val="20"/>
      </w:rPr>
      <w:t>26</w:t>
    </w:r>
    <w:r w:rsidRPr="00A15001">
      <w:rPr>
        <w:rFonts w:ascii="Arial" w:hAnsi="Arial" w:cs="Arial"/>
        <w:sz w:val="20"/>
        <w:szCs w:val="20"/>
      </w:rPr>
      <w:t>.2021</w:t>
    </w:r>
    <w:r w:rsidRPr="009C5F68">
      <w:rPr>
        <w:rFonts w:ascii="Arial" w:hAnsi="Arial" w:cs="Arial"/>
        <w:sz w:val="20"/>
        <w:szCs w:val="20"/>
      </w:rPr>
      <w:t xml:space="preserve">                                      </w:t>
    </w:r>
    <w:r w:rsidRPr="009C5F68">
      <w:rPr>
        <w:rFonts w:ascii="Arial" w:hAnsi="Arial" w:cs="Arial"/>
        <w:b/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B95642"/>
    <w:multiLevelType w:val="multilevel"/>
    <w:tmpl w:val="97F86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5BE67DE"/>
    <w:multiLevelType w:val="hybridMultilevel"/>
    <w:tmpl w:val="169474AE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F27D0E"/>
    <w:multiLevelType w:val="hybridMultilevel"/>
    <w:tmpl w:val="7B92048E"/>
    <w:lvl w:ilvl="0" w:tplc="0B12130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D192004"/>
    <w:multiLevelType w:val="hybridMultilevel"/>
    <w:tmpl w:val="71A08AB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0F038E"/>
    <w:multiLevelType w:val="hybridMultilevel"/>
    <w:tmpl w:val="420C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7451E"/>
    <w:multiLevelType w:val="hybridMultilevel"/>
    <w:tmpl w:val="91F0342E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128654E"/>
    <w:multiLevelType w:val="hybridMultilevel"/>
    <w:tmpl w:val="492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A9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1020E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C94011"/>
    <w:multiLevelType w:val="hybridMultilevel"/>
    <w:tmpl w:val="0414EEB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8B3A76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647228"/>
    <w:multiLevelType w:val="multilevel"/>
    <w:tmpl w:val="DA684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0"/>
        </w:tabs>
        <w:ind w:left="1142" w:hanging="432"/>
      </w:pPr>
      <w:rPr>
        <w:rFonts w:hint="default"/>
        <w:b w:val="0"/>
        <w:sz w:val="20"/>
        <w:szCs w:val="20"/>
      </w:rPr>
    </w:lvl>
    <w:lvl w:ilvl="2">
      <w:start w:val="1"/>
      <w:numFmt w:val="ordinal"/>
      <w:lvlText w:val="2.%3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>
    <w:nsid w:val="2D1956BA"/>
    <w:multiLevelType w:val="hybridMultilevel"/>
    <w:tmpl w:val="11DCA7B4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E617427"/>
    <w:multiLevelType w:val="hybridMultilevel"/>
    <w:tmpl w:val="34F888AC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B352B6"/>
    <w:multiLevelType w:val="hybridMultilevel"/>
    <w:tmpl w:val="C9E85BE4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2FE40B05"/>
    <w:multiLevelType w:val="hybridMultilevel"/>
    <w:tmpl w:val="F98E6C6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944623"/>
    <w:multiLevelType w:val="hybridMultilevel"/>
    <w:tmpl w:val="7312065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E55EA7"/>
    <w:multiLevelType w:val="hybridMultilevel"/>
    <w:tmpl w:val="758E6A66"/>
    <w:lvl w:ilvl="0" w:tplc="C9D21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B6659"/>
    <w:multiLevelType w:val="hybridMultilevel"/>
    <w:tmpl w:val="62CEF2F4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12F47C4"/>
    <w:multiLevelType w:val="hybridMultilevel"/>
    <w:tmpl w:val="8D14A9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E704A3"/>
    <w:multiLevelType w:val="multilevel"/>
    <w:tmpl w:val="6F6E547E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576" w:hanging="576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4603E34"/>
    <w:multiLevelType w:val="hybridMultilevel"/>
    <w:tmpl w:val="60260ABE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A6D57"/>
    <w:multiLevelType w:val="hybridMultilevel"/>
    <w:tmpl w:val="613210C0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074D3E"/>
    <w:multiLevelType w:val="hybridMultilevel"/>
    <w:tmpl w:val="CCBE20BE"/>
    <w:lvl w:ilvl="0" w:tplc="0F9EA2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F9EA2B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9DC19A7"/>
    <w:multiLevelType w:val="hybridMultilevel"/>
    <w:tmpl w:val="5E52D85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04049C"/>
    <w:multiLevelType w:val="hybridMultilevel"/>
    <w:tmpl w:val="F626CD24"/>
    <w:lvl w:ilvl="0" w:tplc="72685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1136133"/>
    <w:multiLevelType w:val="hybridMultilevel"/>
    <w:tmpl w:val="368CDF58"/>
    <w:lvl w:ilvl="0" w:tplc="74A2E910">
      <w:start w:val="1"/>
      <w:numFmt w:val="bullet"/>
      <w:lvlText w:val="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63643DF4"/>
    <w:multiLevelType w:val="hybridMultilevel"/>
    <w:tmpl w:val="68D2C452"/>
    <w:lvl w:ilvl="0" w:tplc="59BCD4D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639A4999"/>
    <w:multiLevelType w:val="hybridMultilevel"/>
    <w:tmpl w:val="F082519C"/>
    <w:lvl w:ilvl="0" w:tplc="C4A0D21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A73015B"/>
    <w:multiLevelType w:val="hybridMultilevel"/>
    <w:tmpl w:val="66C286E6"/>
    <w:lvl w:ilvl="0" w:tplc="1D140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865C7D"/>
    <w:multiLevelType w:val="hybridMultilevel"/>
    <w:tmpl w:val="96AE3FE4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C143B"/>
    <w:multiLevelType w:val="hybridMultilevel"/>
    <w:tmpl w:val="7E3AFD7A"/>
    <w:lvl w:ilvl="0" w:tplc="538C8528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"/>
  </w:num>
  <w:num w:numId="5">
    <w:abstractNumId w:val="30"/>
  </w:num>
  <w:num w:numId="6">
    <w:abstractNumId w:val="11"/>
  </w:num>
  <w:num w:numId="7">
    <w:abstractNumId w:val="14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32"/>
  </w:num>
  <w:num w:numId="13">
    <w:abstractNumId w:val="18"/>
  </w:num>
  <w:num w:numId="14">
    <w:abstractNumId w:val="22"/>
  </w:num>
  <w:num w:numId="15">
    <w:abstractNumId w:val="13"/>
  </w:num>
  <w:num w:numId="16">
    <w:abstractNumId w:val="10"/>
  </w:num>
  <w:num w:numId="17">
    <w:abstractNumId w:val="5"/>
  </w:num>
  <w:num w:numId="18">
    <w:abstractNumId w:val="4"/>
  </w:num>
  <w:num w:numId="19">
    <w:abstractNumId w:val="15"/>
  </w:num>
  <w:num w:numId="20">
    <w:abstractNumId w:val="31"/>
  </w:num>
  <w:num w:numId="21">
    <w:abstractNumId w:val="29"/>
  </w:num>
  <w:num w:numId="22">
    <w:abstractNumId w:val="20"/>
  </w:num>
  <w:num w:numId="23">
    <w:abstractNumId w:val="26"/>
  </w:num>
  <w:num w:numId="24">
    <w:abstractNumId w:val="6"/>
  </w:num>
  <w:num w:numId="25">
    <w:abstractNumId w:val="16"/>
  </w:num>
  <w:num w:numId="26">
    <w:abstractNumId w:val="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"/>
  </w:num>
  <w:num w:numId="3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3F"/>
    <w:rsid w:val="00001067"/>
    <w:rsid w:val="00001CE2"/>
    <w:rsid w:val="00002366"/>
    <w:rsid w:val="00003EE5"/>
    <w:rsid w:val="0000705F"/>
    <w:rsid w:val="000079F9"/>
    <w:rsid w:val="00011940"/>
    <w:rsid w:val="00014DFE"/>
    <w:rsid w:val="0002035D"/>
    <w:rsid w:val="00031AB2"/>
    <w:rsid w:val="000325BD"/>
    <w:rsid w:val="00041D63"/>
    <w:rsid w:val="00044F66"/>
    <w:rsid w:val="00054D1C"/>
    <w:rsid w:val="0005688D"/>
    <w:rsid w:val="000636C4"/>
    <w:rsid w:val="00066A60"/>
    <w:rsid w:val="0006707B"/>
    <w:rsid w:val="00077B7D"/>
    <w:rsid w:val="00081B50"/>
    <w:rsid w:val="000866AB"/>
    <w:rsid w:val="00087234"/>
    <w:rsid w:val="0008784B"/>
    <w:rsid w:val="000879C3"/>
    <w:rsid w:val="00087C15"/>
    <w:rsid w:val="000906F6"/>
    <w:rsid w:val="00092118"/>
    <w:rsid w:val="00092C68"/>
    <w:rsid w:val="00097E78"/>
    <w:rsid w:val="000A1ADB"/>
    <w:rsid w:val="000A410C"/>
    <w:rsid w:val="000A4580"/>
    <w:rsid w:val="000A76B7"/>
    <w:rsid w:val="000A782C"/>
    <w:rsid w:val="000B2833"/>
    <w:rsid w:val="000D120E"/>
    <w:rsid w:val="000D3EC1"/>
    <w:rsid w:val="000D5D45"/>
    <w:rsid w:val="000D5E49"/>
    <w:rsid w:val="000F085C"/>
    <w:rsid w:val="000F4F4D"/>
    <w:rsid w:val="00102A40"/>
    <w:rsid w:val="00111DCE"/>
    <w:rsid w:val="00113E47"/>
    <w:rsid w:val="0011535D"/>
    <w:rsid w:val="00117253"/>
    <w:rsid w:val="00122338"/>
    <w:rsid w:val="001238C4"/>
    <w:rsid w:val="00124FE8"/>
    <w:rsid w:val="0013097A"/>
    <w:rsid w:val="00133E1F"/>
    <w:rsid w:val="00144D42"/>
    <w:rsid w:val="00144ECE"/>
    <w:rsid w:val="00146620"/>
    <w:rsid w:val="00160357"/>
    <w:rsid w:val="00161305"/>
    <w:rsid w:val="0016380C"/>
    <w:rsid w:val="00164687"/>
    <w:rsid w:val="001648C7"/>
    <w:rsid w:val="001670F1"/>
    <w:rsid w:val="0017535E"/>
    <w:rsid w:val="00185A06"/>
    <w:rsid w:val="00186F6A"/>
    <w:rsid w:val="00190251"/>
    <w:rsid w:val="00193D29"/>
    <w:rsid w:val="001944C4"/>
    <w:rsid w:val="00197A00"/>
    <w:rsid w:val="001A022F"/>
    <w:rsid w:val="001A12D1"/>
    <w:rsid w:val="001B0103"/>
    <w:rsid w:val="001B07ED"/>
    <w:rsid w:val="001B1DA1"/>
    <w:rsid w:val="001B5302"/>
    <w:rsid w:val="001B5A40"/>
    <w:rsid w:val="001B5CD0"/>
    <w:rsid w:val="001C37B5"/>
    <w:rsid w:val="001C5751"/>
    <w:rsid w:val="001D0AC2"/>
    <w:rsid w:val="001D62E4"/>
    <w:rsid w:val="001F028F"/>
    <w:rsid w:val="001F109F"/>
    <w:rsid w:val="001F1DCE"/>
    <w:rsid w:val="001F5CF3"/>
    <w:rsid w:val="001F6818"/>
    <w:rsid w:val="0020310F"/>
    <w:rsid w:val="0021703C"/>
    <w:rsid w:val="00223052"/>
    <w:rsid w:val="00224784"/>
    <w:rsid w:val="00224960"/>
    <w:rsid w:val="00225047"/>
    <w:rsid w:val="002303C0"/>
    <w:rsid w:val="00232BD8"/>
    <w:rsid w:val="00232D45"/>
    <w:rsid w:val="002334A5"/>
    <w:rsid w:val="00240817"/>
    <w:rsid w:val="002413D7"/>
    <w:rsid w:val="002453EC"/>
    <w:rsid w:val="00247E6D"/>
    <w:rsid w:val="00251ADA"/>
    <w:rsid w:val="002542E9"/>
    <w:rsid w:val="00255C48"/>
    <w:rsid w:val="00266DAC"/>
    <w:rsid w:val="002743C3"/>
    <w:rsid w:val="0028590C"/>
    <w:rsid w:val="00286271"/>
    <w:rsid w:val="00287DF6"/>
    <w:rsid w:val="00287ECC"/>
    <w:rsid w:val="002910E9"/>
    <w:rsid w:val="0029543A"/>
    <w:rsid w:val="00297E12"/>
    <w:rsid w:val="002A68C4"/>
    <w:rsid w:val="002A7265"/>
    <w:rsid w:val="002B2E9F"/>
    <w:rsid w:val="002B47FF"/>
    <w:rsid w:val="002B51A9"/>
    <w:rsid w:val="002C0875"/>
    <w:rsid w:val="002C0C9B"/>
    <w:rsid w:val="002C5B91"/>
    <w:rsid w:val="002C6F5D"/>
    <w:rsid w:val="002D6BE0"/>
    <w:rsid w:val="002F3356"/>
    <w:rsid w:val="002F7873"/>
    <w:rsid w:val="003006E6"/>
    <w:rsid w:val="003145C6"/>
    <w:rsid w:val="003237DC"/>
    <w:rsid w:val="00324804"/>
    <w:rsid w:val="00330EA5"/>
    <w:rsid w:val="003341EB"/>
    <w:rsid w:val="00335E14"/>
    <w:rsid w:val="00342506"/>
    <w:rsid w:val="00347B1A"/>
    <w:rsid w:val="00350EA1"/>
    <w:rsid w:val="00366BF2"/>
    <w:rsid w:val="003671E2"/>
    <w:rsid w:val="00367FD9"/>
    <w:rsid w:val="00371C95"/>
    <w:rsid w:val="00380A50"/>
    <w:rsid w:val="00397297"/>
    <w:rsid w:val="00397679"/>
    <w:rsid w:val="003A24F5"/>
    <w:rsid w:val="003A3E43"/>
    <w:rsid w:val="003A5E39"/>
    <w:rsid w:val="003C0EB9"/>
    <w:rsid w:val="003C4891"/>
    <w:rsid w:val="003C5ACB"/>
    <w:rsid w:val="003E1DCC"/>
    <w:rsid w:val="003E3C5C"/>
    <w:rsid w:val="003F22F3"/>
    <w:rsid w:val="003F2580"/>
    <w:rsid w:val="003F72F2"/>
    <w:rsid w:val="003F75E9"/>
    <w:rsid w:val="00402B06"/>
    <w:rsid w:val="004031AD"/>
    <w:rsid w:val="004034A4"/>
    <w:rsid w:val="00404704"/>
    <w:rsid w:val="0040541D"/>
    <w:rsid w:val="00412BE0"/>
    <w:rsid w:val="004215FE"/>
    <w:rsid w:val="0042163F"/>
    <w:rsid w:val="004274F5"/>
    <w:rsid w:val="004310B3"/>
    <w:rsid w:val="00432591"/>
    <w:rsid w:val="00434548"/>
    <w:rsid w:val="0043718E"/>
    <w:rsid w:val="004375B9"/>
    <w:rsid w:val="00441001"/>
    <w:rsid w:val="00441751"/>
    <w:rsid w:val="0044287E"/>
    <w:rsid w:val="00446900"/>
    <w:rsid w:val="00451239"/>
    <w:rsid w:val="00460018"/>
    <w:rsid w:val="00463C07"/>
    <w:rsid w:val="004727E6"/>
    <w:rsid w:val="004737F4"/>
    <w:rsid w:val="00483B0A"/>
    <w:rsid w:val="00484FDE"/>
    <w:rsid w:val="00490743"/>
    <w:rsid w:val="00491C64"/>
    <w:rsid w:val="004A7314"/>
    <w:rsid w:val="004C1382"/>
    <w:rsid w:val="004C3191"/>
    <w:rsid w:val="004C59A3"/>
    <w:rsid w:val="004C6E85"/>
    <w:rsid w:val="004C71D0"/>
    <w:rsid w:val="004E43B6"/>
    <w:rsid w:val="004F55ED"/>
    <w:rsid w:val="004F6B3D"/>
    <w:rsid w:val="00502114"/>
    <w:rsid w:val="005028FB"/>
    <w:rsid w:val="0050364D"/>
    <w:rsid w:val="00504D81"/>
    <w:rsid w:val="00504E7E"/>
    <w:rsid w:val="00505DD5"/>
    <w:rsid w:val="00506D22"/>
    <w:rsid w:val="00512113"/>
    <w:rsid w:val="005149A5"/>
    <w:rsid w:val="00515F21"/>
    <w:rsid w:val="00517226"/>
    <w:rsid w:val="005202EA"/>
    <w:rsid w:val="00523850"/>
    <w:rsid w:val="00523A6A"/>
    <w:rsid w:val="00523AED"/>
    <w:rsid w:val="00524AEA"/>
    <w:rsid w:val="0052652B"/>
    <w:rsid w:val="0052707F"/>
    <w:rsid w:val="005324BF"/>
    <w:rsid w:val="00532BE9"/>
    <w:rsid w:val="005352CA"/>
    <w:rsid w:val="005372AC"/>
    <w:rsid w:val="00547908"/>
    <w:rsid w:val="0055265B"/>
    <w:rsid w:val="005575D1"/>
    <w:rsid w:val="00560696"/>
    <w:rsid w:val="00565E2A"/>
    <w:rsid w:val="0057330E"/>
    <w:rsid w:val="00575C9B"/>
    <w:rsid w:val="00577667"/>
    <w:rsid w:val="005841EA"/>
    <w:rsid w:val="00587FBE"/>
    <w:rsid w:val="00592FF9"/>
    <w:rsid w:val="005942F2"/>
    <w:rsid w:val="005A06C8"/>
    <w:rsid w:val="005A20E8"/>
    <w:rsid w:val="005A3B1D"/>
    <w:rsid w:val="005A5760"/>
    <w:rsid w:val="005B032D"/>
    <w:rsid w:val="005B1273"/>
    <w:rsid w:val="005B480B"/>
    <w:rsid w:val="005B5D00"/>
    <w:rsid w:val="005B6ABF"/>
    <w:rsid w:val="005C3A29"/>
    <w:rsid w:val="005C3B75"/>
    <w:rsid w:val="005D5DCE"/>
    <w:rsid w:val="005E03B3"/>
    <w:rsid w:val="005E2856"/>
    <w:rsid w:val="005E3E98"/>
    <w:rsid w:val="005E4021"/>
    <w:rsid w:val="005E40D5"/>
    <w:rsid w:val="005E71C7"/>
    <w:rsid w:val="005E784A"/>
    <w:rsid w:val="00601B71"/>
    <w:rsid w:val="00601EDA"/>
    <w:rsid w:val="006073FC"/>
    <w:rsid w:val="00607D97"/>
    <w:rsid w:val="00607ED4"/>
    <w:rsid w:val="00610D5D"/>
    <w:rsid w:val="00616B0B"/>
    <w:rsid w:val="00617BBA"/>
    <w:rsid w:val="00623DCF"/>
    <w:rsid w:val="00631987"/>
    <w:rsid w:val="0063219C"/>
    <w:rsid w:val="00633353"/>
    <w:rsid w:val="00635DB1"/>
    <w:rsid w:val="006375C7"/>
    <w:rsid w:val="006524D4"/>
    <w:rsid w:val="00655AE8"/>
    <w:rsid w:val="006732E8"/>
    <w:rsid w:val="006761CB"/>
    <w:rsid w:val="00677159"/>
    <w:rsid w:val="006803EA"/>
    <w:rsid w:val="00680DD0"/>
    <w:rsid w:val="00681785"/>
    <w:rsid w:val="0068575E"/>
    <w:rsid w:val="00686B5F"/>
    <w:rsid w:val="006A35DB"/>
    <w:rsid w:val="006B2E21"/>
    <w:rsid w:val="006B3463"/>
    <w:rsid w:val="006B66F6"/>
    <w:rsid w:val="006C2F08"/>
    <w:rsid w:val="006C5C14"/>
    <w:rsid w:val="006C614D"/>
    <w:rsid w:val="006D4E29"/>
    <w:rsid w:val="006D7208"/>
    <w:rsid w:val="006E1F3B"/>
    <w:rsid w:val="006E42D0"/>
    <w:rsid w:val="006E48FF"/>
    <w:rsid w:val="006E59D2"/>
    <w:rsid w:val="006F086A"/>
    <w:rsid w:val="006F0C11"/>
    <w:rsid w:val="006F65FA"/>
    <w:rsid w:val="006F793D"/>
    <w:rsid w:val="006F7B22"/>
    <w:rsid w:val="00700CED"/>
    <w:rsid w:val="0071094A"/>
    <w:rsid w:val="007143D7"/>
    <w:rsid w:val="007277B2"/>
    <w:rsid w:val="00727A6E"/>
    <w:rsid w:val="007317E3"/>
    <w:rsid w:val="00741221"/>
    <w:rsid w:val="00742318"/>
    <w:rsid w:val="0074322F"/>
    <w:rsid w:val="00751B39"/>
    <w:rsid w:val="00755C7D"/>
    <w:rsid w:val="0076084D"/>
    <w:rsid w:val="0076441B"/>
    <w:rsid w:val="0077043D"/>
    <w:rsid w:val="00770F83"/>
    <w:rsid w:val="00797F02"/>
    <w:rsid w:val="007A1AEF"/>
    <w:rsid w:val="007A1BBC"/>
    <w:rsid w:val="007A4CD3"/>
    <w:rsid w:val="007A6721"/>
    <w:rsid w:val="007B1869"/>
    <w:rsid w:val="007B1A85"/>
    <w:rsid w:val="007B2008"/>
    <w:rsid w:val="007C00B6"/>
    <w:rsid w:val="007C12EB"/>
    <w:rsid w:val="007C2A25"/>
    <w:rsid w:val="007C3037"/>
    <w:rsid w:val="007C7E14"/>
    <w:rsid w:val="007D08A3"/>
    <w:rsid w:val="007D3663"/>
    <w:rsid w:val="007D37AC"/>
    <w:rsid w:val="007D3B6A"/>
    <w:rsid w:val="007E0F39"/>
    <w:rsid w:val="007E121C"/>
    <w:rsid w:val="007E3011"/>
    <w:rsid w:val="007E4128"/>
    <w:rsid w:val="007E64AF"/>
    <w:rsid w:val="007E787F"/>
    <w:rsid w:val="007E7A97"/>
    <w:rsid w:val="007F0EC7"/>
    <w:rsid w:val="007F246B"/>
    <w:rsid w:val="007F2667"/>
    <w:rsid w:val="00821AAD"/>
    <w:rsid w:val="00821E8B"/>
    <w:rsid w:val="0083350F"/>
    <w:rsid w:val="00843941"/>
    <w:rsid w:val="008508C0"/>
    <w:rsid w:val="0085211C"/>
    <w:rsid w:val="00853A4C"/>
    <w:rsid w:val="00853D60"/>
    <w:rsid w:val="00856087"/>
    <w:rsid w:val="00856BB3"/>
    <w:rsid w:val="00860E1D"/>
    <w:rsid w:val="00864A7D"/>
    <w:rsid w:val="00867E40"/>
    <w:rsid w:val="0087505A"/>
    <w:rsid w:val="00876B36"/>
    <w:rsid w:val="00877C8B"/>
    <w:rsid w:val="00882BA7"/>
    <w:rsid w:val="00883061"/>
    <w:rsid w:val="00891CCA"/>
    <w:rsid w:val="00895CD1"/>
    <w:rsid w:val="008A2BF0"/>
    <w:rsid w:val="008A608A"/>
    <w:rsid w:val="008D59ED"/>
    <w:rsid w:val="008E3C93"/>
    <w:rsid w:val="008E61D4"/>
    <w:rsid w:val="008F4DEE"/>
    <w:rsid w:val="008F57AE"/>
    <w:rsid w:val="008F6A69"/>
    <w:rsid w:val="00915C01"/>
    <w:rsid w:val="0092248C"/>
    <w:rsid w:val="00924797"/>
    <w:rsid w:val="00930A78"/>
    <w:rsid w:val="009320B6"/>
    <w:rsid w:val="00934579"/>
    <w:rsid w:val="0093573A"/>
    <w:rsid w:val="00936810"/>
    <w:rsid w:val="0094087A"/>
    <w:rsid w:val="00940E7D"/>
    <w:rsid w:val="0094148B"/>
    <w:rsid w:val="00943026"/>
    <w:rsid w:val="00952F44"/>
    <w:rsid w:val="0095332A"/>
    <w:rsid w:val="00956117"/>
    <w:rsid w:val="00960EDC"/>
    <w:rsid w:val="0096235A"/>
    <w:rsid w:val="009644B5"/>
    <w:rsid w:val="00983BE5"/>
    <w:rsid w:val="0098790B"/>
    <w:rsid w:val="00990DA5"/>
    <w:rsid w:val="00991B8D"/>
    <w:rsid w:val="00993548"/>
    <w:rsid w:val="00997446"/>
    <w:rsid w:val="009A18C8"/>
    <w:rsid w:val="009A6E00"/>
    <w:rsid w:val="009B36B1"/>
    <w:rsid w:val="009C0627"/>
    <w:rsid w:val="009C10BC"/>
    <w:rsid w:val="009C2EFE"/>
    <w:rsid w:val="009C2F63"/>
    <w:rsid w:val="009C5E2D"/>
    <w:rsid w:val="009C5F68"/>
    <w:rsid w:val="009D0245"/>
    <w:rsid w:val="009D2690"/>
    <w:rsid w:val="009D26B9"/>
    <w:rsid w:val="009D6A07"/>
    <w:rsid w:val="009E12E4"/>
    <w:rsid w:val="009E2613"/>
    <w:rsid w:val="009E61BE"/>
    <w:rsid w:val="009E697F"/>
    <w:rsid w:val="00A062BC"/>
    <w:rsid w:val="00A15001"/>
    <w:rsid w:val="00A16211"/>
    <w:rsid w:val="00A21858"/>
    <w:rsid w:val="00A24F41"/>
    <w:rsid w:val="00A31854"/>
    <w:rsid w:val="00A34A44"/>
    <w:rsid w:val="00A358BA"/>
    <w:rsid w:val="00A3662C"/>
    <w:rsid w:val="00A47244"/>
    <w:rsid w:val="00A54A3A"/>
    <w:rsid w:val="00A57238"/>
    <w:rsid w:val="00A57AF3"/>
    <w:rsid w:val="00A66B67"/>
    <w:rsid w:val="00A72181"/>
    <w:rsid w:val="00A757B1"/>
    <w:rsid w:val="00A75ACE"/>
    <w:rsid w:val="00A77A4E"/>
    <w:rsid w:val="00A847B3"/>
    <w:rsid w:val="00A90294"/>
    <w:rsid w:val="00A923B6"/>
    <w:rsid w:val="00A924A1"/>
    <w:rsid w:val="00A95AC3"/>
    <w:rsid w:val="00AA4219"/>
    <w:rsid w:val="00AA696A"/>
    <w:rsid w:val="00AB53E0"/>
    <w:rsid w:val="00AC16B9"/>
    <w:rsid w:val="00AD29BC"/>
    <w:rsid w:val="00AE3FE5"/>
    <w:rsid w:val="00AF56B2"/>
    <w:rsid w:val="00AF6742"/>
    <w:rsid w:val="00AF767A"/>
    <w:rsid w:val="00B0071D"/>
    <w:rsid w:val="00B04283"/>
    <w:rsid w:val="00B05E7E"/>
    <w:rsid w:val="00B1348A"/>
    <w:rsid w:val="00B13C1E"/>
    <w:rsid w:val="00B145D0"/>
    <w:rsid w:val="00B17341"/>
    <w:rsid w:val="00B24C04"/>
    <w:rsid w:val="00B33353"/>
    <w:rsid w:val="00B34D76"/>
    <w:rsid w:val="00B37361"/>
    <w:rsid w:val="00B5177A"/>
    <w:rsid w:val="00B5716D"/>
    <w:rsid w:val="00B6360D"/>
    <w:rsid w:val="00B70DA5"/>
    <w:rsid w:val="00B87F7A"/>
    <w:rsid w:val="00BA32E8"/>
    <w:rsid w:val="00BA4B0E"/>
    <w:rsid w:val="00BB2069"/>
    <w:rsid w:val="00BB5451"/>
    <w:rsid w:val="00BC4D28"/>
    <w:rsid w:val="00BD56C8"/>
    <w:rsid w:val="00BD6245"/>
    <w:rsid w:val="00BE7E3B"/>
    <w:rsid w:val="00BF0E8B"/>
    <w:rsid w:val="00BF38BC"/>
    <w:rsid w:val="00BF3D78"/>
    <w:rsid w:val="00C00210"/>
    <w:rsid w:val="00C01C30"/>
    <w:rsid w:val="00C02BD0"/>
    <w:rsid w:val="00C05815"/>
    <w:rsid w:val="00C078B4"/>
    <w:rsid w:val="00C13ACB"/>
    <w:rsid w:val="00C207CF"/>
    <w:rsid w:val="00C216CF"/>
    <w:rsid w:val="00C228EA"/>
    <w:rsid w:val="00C25494"/>
    <w:rsid w:val="00C4209E"/>
    <w:rsid w:val="00C423D0"/>
    <w:rsid w:val="00C43919"/>
    <w:rsid w:val="00C600E9"/>
    <w:rsid w:val="00C7393A"/>
    <w:rsid w:val="00C74CC7"/>
    <w:rsid w:val="00C8121B"/>
    <w:rsid w:val="00C91296"/>
    <w:rsid w:val="00C944F0"/>
    <w:rsid w:val="00CA7337"/>
    <w:rsid w:val="00CC3B3D"/>
    <w:rsid w:val="00CC4881"/>
    <w:rsid w:val="00CD2C4E"/>
    <w:rsid w:val="00CE226B"/>
    <w:rsid w:val="00CE3582"/>
    <w:rsid w:val="00CF147F"/>
    <w:rsid w:val="00CF62D1"/>
    <w:rsid w:val="00D02B6E"/>
    <w:rsid w:val="00D067F7"/>
    <w:rsid w:val="00D112D8"/>
    <w:rsid w:val="00D13789"/>
    <w:rsid w:val="00D13963"/>
    <w:rsid w:val="00D168E7"/>
    <w:rsid w:val="00D224F6"/>
    <w:rsid w:val="00D22D68"/>
    <w:rsid w:val="00D24B3F"/>
    <w:rsid w:val="00D331B7"/>
    <w:rsid w:val="00D35250"/>
    <w:rsid w:val="00D373B0"/>
    <w:rsid w:val="00D41272"/>
    <w:rsid w:val="00D54133"/>
    <w:rsid w:val="00D54414"/>
    <w:rsid w:val="00D56E54"/>
    <w:rsid w:val="00D64A48"/>
    <w:rsid w:val="00D67388"/>
    <w:rsid w:val="00D716CA"/>
    <w:rsid w:val="00D71C2D"/>
    <w:rsid w:val="00D74FC4"/>
    <w:rsid w:val="00D81974"/>
    <w:rsid w:val="00D83F53"/>
    <w:rsid w:val="00D8407D"/>
    <w:rsid w:val="00D86E9C"/>
    <w:rsid w:val="00D9013C"/>
    <w:rsid w:val="00D90CE7"/>
    <w:rsid w:val="00D91DD0"/>
    <w:rsid w:val="00D9256C"/>
    <w:rsid w:val="00D95C4B"/>
    <w:rsid w:val="00DA0048"/>
    <w:rsid w:val="00DA35A4"/>
    <w:rsid w:val="00DA3736"/>
    <w:rsid w:val="00DA4D99"/>
    <w:rsid w:val="00DB38A6"/>
    <w:rsid w:val="00DC03B4"/>
    <w:rsid w:val="00DC13A3"/>
    <w:rsid w:val="00DC48F7"/>
    <w:rsid w:val="00DC5A75"/>
    <w:rsid w:val="00DD0ECF"/>
    <w:rsid w:val="00DD1120"/>
    <w:rsid w:val="00DD2CC4"/>
    <w:rsid w:val="00DD4C53"/>
    <w:rsid w:val="00DE3C74"/>
    <w:rsid w:val="00DF4F48"/>
    <w:rsid w:val="00DF76A9"/>
    <w:rsid w:val="00E04C09"/>
    <w:rsid w:val="00E10EF9"/>
    <w:rsid w:val="00E1345D"/>
    <w:rsid w:val="00E169C2"/>
    <w:rsid w:val="00E203F3"/>
    <w:rsid w:val="00E2048B"/>
    <w:rsid w:val="00E238B1"/>
    <w:rsid w:val="00E25840"/>
    <w:rsid w:val="00E30F63"/>
    <w:rsid w:val="00E414CD"/>
    <w:rsid w:val="00E42AFE"/>
    <w:rsid w:val="00E50A53"/>
    <w:rsid w:val="00E51AB2"/>
    <w:rsid w:val="00E53CF1"/>
    <w:rsid w:val="00E6151D"/>
    <w:rsid w:val="00E663A2"/>
    <w:rsid w:val="00E74BD9"/>
    <w:rsid w:val="00E86CB6"/>
    <w:rsid w:val="00E9052C"/>
    <w:rsid w:val="00E94A4B"/>
    <w:rsid w:val="00E974FB"/>
    <w:rsid w:val="00EA0FAD"/>
    <w:rsid w:val="00EA18FC"/>
    <w:rsid w:val="00EB18B4"/>
    <w:rsid w:val="00EB2DD6"/>
    <w:rsid w:val="00EB6705"/>
    <w:rsid w:val="00EC56A4"/>
    <w:rsid w:val="00EC6283"/>
    <w:rsid w:val="00ED050C"/>
    <w:rsid w:val="00ED256F"/>
    <w:rsid w:val="00ED29D8"/>
    <w:rsid w:val="00EE2581"/>
    <w:rsid w:val="00EE4327"/>
    <w:rsid w:val="00EF1526"/>
    <w:rsid w:val="00EF1A7F"/>
    <w:rsid w:val="00EF2B4A"/>
    <w:rsid w:val="00F00C33"/>
    <w:rsid w:val="00F03D37"/>
    <w:rsid w:val="00F040D9"/>
    <w:rsid w:val="00F0420B"/>
    <w:rsid w:val="00F06CF4"/>
    <w:rsid w:val="00F100BF"/>
    <w:rsid w:val="00F20FCA"/>
    <w:rsid w:val="00F234C6"/>
    <w:rsid w:val="00F300F7"/>
    <w:rsid w:val="00F34744"/>
    <w:rsid w:val="00F364E2"/>
    <w:rsid w:val="00F51FBD"/>
    <w:rsid w:val="00F55946"/>
    <w:rsid w:val="00F6150C"/>
    <w:rsid w:val="00F70A52"/>
    <w:rsid w:val="00F82E21"/>
    <w:rsid w:val="00F87E07"/>
    <w:rsid w:val="00F93F11"/>
    <w:rsid w:val="00F960E9"/>
    <w:rsid w:val="00FA1606"/>
    <w:rsid w:val="00FA4D38"/>
    <w:rsid w:val="00FA516B"/>
    <w:rsid w:val="00FA5B33"/>
    <w:rsid w:val="00FB040E"/>
    <w:rsid w:val="00FB0CD5"/>
    <w:rsid w:val="00FB3A92"/>
    <w:rsid w:val="00FB6B7B"/>
    <w:rsid w:val="00FC0F7A"/>
    <w:rsid w:val="00FC2D1D"/>
    <w:rsid w:val="00FC3A37"/>
    <w:rsid w:val="00FD21B7"/>
    <w:rsid w:val="00FE0BBB"/>
    <w:rsid w:val="00FE0C57"/>
    <w:rsid w:val="00FE117F"/>
    <w:rsid w:val="00FE254A"/>
    <w:rsid w:val="00FF242B"/>
    <w:rsid w:val="00FF37CE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BC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13D7"/>
    <w:pPr>
      <w:keepNext/>
      <w:keepLines/>
      <w:spacing w:before="200" w:after="0" w:line="240" w:lineRule="auto"/>
      <w:ind w:left="6095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5E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32BD8"/>
    <w:pPr>
      <w:tabs>
        <w:tab w:val="left" w:pos="709"/>
        <w:tab w:val="right" w:leader="dot" w:pos="9062"/>
      </w:tabs>
      <w:spacing w:before="120" w:after="120" w:line="300" w:lineRule="exact"/>
      <w:ind w:left="425" w:hanging="425"/>
    </w:pPr>
    <w:rPr>
      <w:rFonts w:ascii="Tahoma" w:hAnsi="Tahoma" w:cs="Tahoma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34D76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character" w:customStyle="1" w:styleId="Nagwek3Znak">
    <w:name w:val="Nagłówek 3 Znak"/>
    <w:basedOn w:val="Domylnaczcionkaakapitu"/>
    <w:link w:val="Nagwek3"/>
    <w:uiPriority w:val="9"/>
    <w:rsid w:val="002413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qFormat/>
    <w:rsid w:val="002413D7"/>
    <w:rPr>
      <w:b/>
      <w:bCs/>
    </w:rPr>
  </w:style>
  <w:style w:type="character" w:customStyle="1" w:styleId="st">
    <w:name w:val="st"/>
    <w:basedOn w:val="Domylnaczcionkaakapitu"/>
    <w:rsid w:val="008E3C9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nhideWhenUsed/>
    <w:rsid w:val="000D5E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D5E49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13D7"/>
    <w:pPr>
      <w:keepNext/>
      <w:keepLines/>
      <w:spacing w:before="200" w:after="0" w:line="240" w:lineRule="auto"/>
      <w:ind w:left="6095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5E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D24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0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0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E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181"/>
  </w:style>
  <w:style w:type="paragraph" w:styleId="Stopka">
    <w:name w:val="footer"/>
    <w:basedOn w:val="Normalny"/>
    <w:link w:val="StopkaZnak"/>
    <w:uiPriority w:val="99"/>
    <w:unhideWhenUsed/>
    <w:rsid w:val="00A7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181"/>
  </w:style>
  <w:style w:type="paragraph" w:styleId="Poprawka">
    <w:name w:val="Revision"/>
    <w:hidden/>
    <w:uiPriority w:val="99"/>
    <w:semiHidden/>
    <w:rsid w:val="00D71C2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3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38C4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32BD8"/>
    <w:pPr>
      <w:tabs>
        <w:tab w:val="left" w:pos="709"/>
        <w:tab w:val="right" w:leader="dot" w:pos="9062"/>
      </w:tabs>
      <w:spacing w:before="120" w:after="120" w:line="300" w:lineRule="exact"/>
      <w:ind w:left="425" w:hanging="425"/>
    </w:pPr>
    <w:rPr>
      <w:rFonts w:ascii="Tahoma" w:hAnsi="Tahoma" w:cs="Tahoma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34D76"/>
    <w:pPr>
      <w:tabs>
        <w:tab w:val="left" w:pos="709"/>
        <w:tab w:val="right" w:leader="dot" w:pos="9062"/>
      </w:tabs>
      <w:spacing w:before="120" w:after="120" w:line="300" w:lineRule="exact"/>
      <w:ind w:left="709" w:hanging="48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590C"/>
    <w:pPr>
      <w:tabs>
        <w:tab w:val="left" w:pos="880"/>
        <w:tab w:val="right" w:leader="dot" w:pos="9062"/>
      </w:tabs>
      <w:spacing w:after="100"/>
      <w:ind w:left="993" w:hanging="284"/>
    </w:pPr>
  </w:style>
  <w:style w:type="character" w:styleId="Hipercze">
    <w:name w:val="Hyperlink"/>
    <w:basedOn w:val="Domylnaczcionkaakapitu"/>
    <w:uiPriority w:val="99"/>
    <w:unhideWhenUsed/>
    <w:rsid w:val="001238C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8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238C4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rsid w:val="009E12E4"/>
  </w:style>
  <w:style w:type="character" w:customStyle="1" w:styleId="Nagwek3Znak">
    <w:name w:val="Nagłówek 3 Znak"/>
    <w:basedOn w:val="Domylnaczcionkaakapitu"/>
    <w:link w:val="Nagwek3"/>
    <w:uiPriority w:val="9"/>
    <w:rsid w:val="002413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qFormat/>
    <w:rsid w:val="002413D7"/>
    <w:rPr>
      <w:b/>
      <w:bCs/>
    </w:rPr>
  </w:style>
  <w:style w:type="character" w:customStyle="1" w:styleId="st">
    <w:name w:val="st"/>
    <w:basedOn w:val="Domylnaczcionkaakapitu"/>
    <w:rsid w:val="008E3C9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unhideWhenUsed/>
    <w:rsid w:val="000D5E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D5E49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7446-26B5-4DFC-89FA-83CDE0CA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Rypina</cp:lastModifiedBy>
  <cp:revision>2</cp:revision>
  <cp:lastPrinted>2021-06-11T13:59:00Z</cp:lastPrinted>
  <dcterms:created xsi:type="dcterms:W3CDTF">2021-07-05T12:06:00Z</dcterms:created>
  <dcterms:modified xsi:type="dcterms:W3CDTF">2021-07-05T12:06:00Z</dcterms:modified>
</cp:coreProperties>
</file>