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6D2" w:rsidRDefault="001056D2" w:rsidP="00D42DAE">
      <w:pPr>
        <w:jc w:val="both"/>
      </w:pPr>
      <w:r>
        <w:t>Szanowni Państwo,</w:t>
      </w:r>
    </w:p>
    <w:p w:rsidR="001056D2" w:rsidRDefault="001056D2" w:rsidP="00D42DAE">
      <w:pPr>
        <w:jc w:val="both"/>
      </w:pPr>
    </w:p>
    <w:p w:rsidR="001056D2" w:rsidRDefault="00A827A3" w:rsidP="00D42DAE">
      <w:pPr>
        <w:jc w:val="both"/>
      </w:pPr>
      <w:r>
        <w:t>Województwo Zachodniopomorskie</w:t>
      </w:r>
      <w:r w:rsidR="001056D2">
        <w:t xml:space="preserve"> zaprasza do składania ofert na </w:t>
      </w:r>
      <w:r w:rsidR="00B85ECD">
        <w:rPr>
          <w:b/>
          <w:bCs/>
        </w:rPr>
        <w:t>szacowanie wartości zamówienia</w:t>
      </w:r>
      <w:r w:rsidR="001056D2">
        <w:t xml:space="preserve">, którego przedmiotem jest </w:t>
      </w:r>
      <w:r w:rsidR="00B83B0D">
        <w:rPr>
          <w:b/>
        </w:rPr>
        <w:t>wykonanie materiałów promocyjno-reklamowych</w:t>
      </w:r>
      <w:r w:rsidRPr="00A827A3">
        <w:rPr>
          <w:b/>
        </w:rPr>
        <w:t xml:space="preserve"> dla </w:t>
      </w:r>
      <w:r w:rsidR="00B83B0D">
        <w:rPr>
          <w:b/>
        </w:rPr>
        <w:t>rowerzystów</w:t>
      </w:r>
      <w:r w:rsidR="000D236D">
        <w:rPr>
          <w:b/>
        </w:rPr>
        <w:t xml:space="preserve"> </w:t>
      </w:r>
      <w:r>
        <w:t>w ramach projektu: „</w:t>
      </w:r>
      <w:proofErr w:type="spellStart"/>
      <w:r>
        <w:rPr>
          <w:b/>
          <w:bCs/>
        </w:rPr>
        <w:t>Biking</w:t>
      </w:r>
      <w:proofErr w:type="spellEnd"/>
      <w:r>
        <w:rPr>
          <w:b/>
          <w:bCs/>
        </w:rPr>
        <w:t xml:space="preserve"> </w:t>
      </w:r>
      <w:proofErr w:type="spellStart"/>
      <w:r>
        <w:rPr>
          <w:b/>
          <w:bCs/>
        </w:rPr>
        <w:t>South</w:t>
      </w:r>
      <w:proofErr w:type="spellEnd"/>
      <w:r>
        <w:rPr>
          <w:b/>
          <w:bCs/>
        </w:rPr>
        <w:t xml:space="preserve"> </w:t>
      </w:r>
      <w:proofErr w:type="spellStart"/>
      <w:r>
        <w:rPr>
          <w:b/>
          <w:bCs/>
        </w:rPr>
        <w:t>Baltic</w:t>
      </w:r>
      <w:proofErr w:type="spellEnd"/>
      <w:r>
        <w:rPr>
          <w:b/>
          <w:bCs/>
        </w:rPr>
        <w:t>! Promocja i rozwój Trasy Rowerowej Morza Bałtyckiego (</w:t>
      </w:r>
      <w:proofErr w:type="spellStart"/>
      <w:r>
        <w:rPr>
          <w:b/>
          <w:bCs/>
        </w:rPr>
        <w:t>EuroVelo</w:t>
      </w:r>
      <w:proofErr w:type="spellEnd"/>
      <w:r>
        <w:rPr>
          <w:b/>
          <w:bCs/>
        </w:rPr>
        <w:t xml:space="preserve"> 10) w Danii, Niemczech, Litwie, Polsce i Szwecji”</w:t>
      </w:r>
      <w:r w:rsidR="001056D2">
        <w:t>, zgodnie z poniższymi wstępnie określonymi parametrami:</w:t>
      </w:r>
    </w:p>
    <w:p w:rsidR="001056D2" w:rsidRDefault="001056D2" w:rsidP="00D42DAE">
      <w:pPr>
        <w:jc w:val="both"/>
      </w:pPr>
    </w:p>
    <w:p w:rsidR="00857256" w:rsidRDefault="00857256" w:rsidP="00D42DAE">
      <w:pPr>
        <w:jc w:val="both"/>
      </w:pPr>
    </w:p>
    <w:p w:rsidR="001056D2" w:rsidRDefault="001056D2" w:rsidP="00D42DAE">
      <w:pPr>
        <w:jc w:val="both"/>
        <w:rPr>
          <w:b/>
          <w:bCs/>
          <w:color w:val="FF0000"/>
          <w:u w:val="single"/>
        </w:rPr>
      </w:pPr>
      <w:r>
        <w:rPr>
          <w:b/>
          <w:bCs/>
        </w:rPr>
        <w:t xml:space="preserve">Przedmiot zamówienia: </w:t>
      </w:r>
    </w:p>
    <w:p w:rsidR="00A827A3" w:rsidRDefault="00B83B0D" w:rsidP="00B83B0D">
      <w:pPr>
        <w:pStyle w:val="Akapitzlist"/>
        <w:numPr>
          <w:ilvl w:val="0"/>
          <w:numId w:val="4"/>
        </w:numPr>
        <w:jc w:val="both"/>
      </w:pPr>
      <w:r w:rsidRPr="00B83B0D">
        <w:rPr>
          <w:b/>
        </w:rPr>
        <w:t>wykonanie materiałów promocyjno-reklamowych dla rowerzystów</w:t>
      </w:r>
      <w:r>
        <w:rPr>
          <w:b/>
        </w:rPr>
        <w:t>:</w:t>
      </w:r>
    </w:p>
    <w:tbl>
      <w:tblPr>
        <w:tblW w:w="13155" w:type="dxa"/>
        <w:tblInd w:w="523" w:type="dxa"/>
        <w:tblCellMar>
          <w:left w:w="0" w:type="dxa"/>
          <w:right w:w="0" w:type="dxa"/>
        </w:tblCellMar>
        <w:tblLook w:val="04A0" w:firstRow="1" w:lastRow="0" w:firstColumn="1" w:lastColumn="0" w:noHBand="0" w:noVBand="1"/>
      </w:tblPr>
      <w:tblGrid>
        <w:gridCol w:w="540"/>
        <w:gridCol w:w="1559"/>
        <w:gridCol w:w="6486"/>
        <w:gridCol w:w="4570"/>
      </w:tblGrid>
      <w:tr w:rsidR="00BA62F3" w:rsidRPr="0059358A" w:rsidTr="00E15EE2">
        <w:trPr>
          <w:trHeight w:val="288"/>
        </w:trPr>
        <w:tc>
          <w:tcPr>
            <w:tcW w:w="5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2417E0" w:rsidRDefault="00466069" w:rsidP="00451C3C">
            <w:pPr>
              <w:jc w:val="both"/>
              <w:rPr>
                <w:color w:val="000000"/>
              </w:rPr>
            </w:pPr>
            <w:r>
              <w:rPr>
                <w:color w:val="000000"/>
              </w:rPr>
              <w:t>1</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2417E0" w:rsidRPr="0059358A" w:rsidRDefault="002417E0" w:rsidP="00451C3C">
            <w:pPr>
              <w:rPr>
                <w:b/>
              </w:rPr>
            </w:pPr>
            <w:r>
              <w:rPr>
                <w:b/>
              </w:rPr>
              <w:t>Bidon rowerowy</w:t>
            </w:r>
          </w:p>
        </w:tc>
        <w:tc>
          <w:tcPr>
            <w:tcW w:w="6486" w:type="dxa"/>
            <w:tcBorders>
              <w:top w:val="single" w:sz="4" w:space="0" w:color="auto"/>
              <w:left w:val="single" w:sz="4" w:space="0" w:color="auto"/>
              <w:bottom w:val="single" w:sz="4" w:space="0" w:color="auto"/>
              <w:right w:val="single" w:sz="4" w:space="0" w:color="auto"/>
            </w:tcBorders>
          </w:tcPr>
          <w:p w:rsidR="002417E0" w:rsidRDefault="002417E0" w:rsidP="00451C3C">
            <w:pPr>
              <w:jc w:val="both"/>
            </w:pPr>
            <w:r>
              <w:t>Bidon rowerowy</w:t>
            </w:r>
            <w:r w:rsidR="001F53B9">
              <w:t xml:space="preserve"> z ustnikiem</w:t>
            </w:r>
            <w:r>
              <w:t xml:space="preserve">. Wykonany z plastiku. Pojemność </w:t>
            </w:r>
            <w:r w:rsidR="001F53B9">
              <w:t>ok. 650</w:t>
            </w:r>
            <w:r>
              <w:t xml:space="preserve"> ml. Rozmiar ok. 6x2</w:t>
            </w:r>
            <w:r w:rsidR="001F53B9">
              <w:t>2</w:t>
            </w:r>
            <w:r>
              <w:t xml:space="preserve"> cm. </w:t>
            </w:r>
          </w:p>
          <w:p w:rsidR="002417E0" w:rsidRDefault="002417E0" w:rsidP="00451C3C">
            <w:pPr>
              <w:jc w:val="both"/>
            </w:pPr>
          </w:p>
          <w:p w:rsidR="002417E0" w:rsidRDefault="002417E0" w:rsidP="00451C3C">
            <w:pPr>
              <w:jc w:val="both"/>
            </w:pPr>
            <w:r>
              <w:t>Kolor niebieski i/lub granatowy i/lub zielony jasny i/lub żółty i/lub srebrny i/lub zielony ciemny i/lub czarny lub/i biały.</w:t>
            </w:r>
          </w:p>
          <w:p w:rsidR="002417E0" w:rsidRDefault="002417E0" w:rsidP="00451C3C">
            <w:pPr>
              <w:jc w:val="both"/>
            </w:pPr>
          </w:p>
          <w:p w:rsidR="002417E0" w:rsidRDefault="002417E0" w:rsidP="00451C3C">
            <w:pPr>
              <w:jc w:val="both"/>
            </w:pPr>
            <w:r>
              <w:t>Nadruk na produkcie.</w:t>
            </w:r>
          </w:p>
        </w:tc>
        <w:tc>
          <w:tcPr>
            <w:tcW w:w="4570" w:type="dxa"/>
            <w:tcBorders>
              <w:top w:val="single" w:sz="4" w:space="0" w:color="auto"/>
              <w:left w:val="single" w:sz="4" w:space="0" w:color="auto"/>
              <w:bottom w:val="single" w:sz="4" w:space="0" w:color="auto"/>
              <w:right w:val="single" w:sz="4" w:space="0" w:color="auto"/>
            </w:tcBorders>
          </w:tcPr>
          <w:p w:rsidR="002417E0" w:rsidRPr="0059358A" w:rsidRDefault="000C153D" w:rsidP="000C153D">
            <w:pPr>
              <w:jc w:val="right"/>
              <w:rPr>
                <w:b/>
              </w:rPr>
            </w:pPr>
            <w:r>
              <w:rPr>
                <w:b/>
              </w:rPr>
              <w:t>2</w:t>
            </w:r>
            <w:r w:rsidR="00EC4A0D">
              <w:rPr>
                <w:b/>
              </w:rPr>
              <w:t>0</w:t>
            </w:r>
            <w:r w:rsidR="002417E0">
              <w:rPr>
                <w:b/>
              </w:rPr>
              <w:t xml:space="preserve">0 szt. </w:t>
            </w:r>
            <w:r w:rsidR="002417E0">
              <w:rPr>
                <w:b/>
                <w:noProof/>
                <w:lang w:eastAsia="pl-PL"/>
              </w:rPr>
              <w:drawing>
                <wp:inline distT="0" distB="0" distL="0" distR="0" wp14:anchorId="1DC6CC16" wp14:editId="6E903CCF">
                  <wp:extent cx="1562100" cy="156210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don rowerow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tc>
      </w:tr>
      <w:tr w:rsidR="00C83AF8" w:rsidRPr="0059358A" w:rsidTr="00E15EE2">
        <w:trPr>
          <w:trHeight w:val="288"/>
        </w:trPr>
        <w:tc>
          <w:tcPr>
            <w:tcW w:w="5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83AF8" w:rsidRDefault="00D9415B" w:rsidP="00451C3C">
            <w:pPr>
              <w:jc w:val="both"/>
              <w:rPr>
                <w:color w:val="000000"/>
              </w:rPr>
            </w:pPr>
            <w:r>
              <w:rPr>
                <w:color w:val="000000"/>
              </w:rPr>
              <w:t>2</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83AF8" w:rsidRPr="0059358A" w:rsidRDefault="00C83AF8" w:rsidP="00451C3C">
            <w:pPr>
              <w:rPr>
                <w:b/>
              </w:rPr>
            </w:pPr>
            <w:r>
              <w:rPr>
                <w:b/>
              </w:rPr>
              <w:t>Brelok do kluczy „rower”</w:t>
            </w:r>
          </w:p>
        </w:tc>
        <w:tc>
          <w:tcPr>
            <w:tcW w:w="6486" w:type="dxa"/>
            <w:tcBorders>
              <w:top w:val="single" w:sz="4" w:space="0" w:color="auto"/>
              <w:left w:val="single" w:sz="4" w:space="0" w:color="auto"/>
              <w:bottom w:val="single" w:sz="4" w:space="0" w:color="auto"/>
              <w:right w:val="single" w:sz="4" w:space="0" w:color="auto"/>
            </w:tcBorders>
          </w:tcPr>
          <w:p w:rsidR="00C83AF8" w:rsidRDefault="00C83AF8" w:rsidP="00451C3C">
            <w:pPr>
              <w:jc w:val="both"/>
            </w:pPr>
            <w:r>
              <w:t>Brelok do kluczy „rower”. Wykonane z aluminium. Rozmiar ok. 3,5x5,7x0,4 cm.</w:t>
            </w:r>
          </w:p>
          <w:p w:rsidR="00C83AF8" w:rsidRDefault="00C83AF8" w:rsidP="00451C3C">
            <w:pPr>
              <w:jc w:val="both"/>
            </w:pPr>
          </w:p>
          <w:p w:rsidR="00C83AF8" w:rsidRDefault="00C83AF8" w:rsidP="00451C3C">
            <w:pPr>
              <w:jc w:val="both"/>
            </w:pPr>
            <w:r>
              <w:t>Kolor niebieski i/lub granatowy i/lub zielony i/lub żółty i/lub czarny.</w:t>
            </w:r>
          </w:p>
          <w:p w:rsidR="00C83AF8" w:rsidRDefault="00C83AF8" w:rsidP="00451C3C">
            <w:pPr>
              <w:jc w:val="both"/>
            </w:pPr>
          </w:p>
          <w:p w:rsidR="00C83AF8" w:rsidRDefault="00C83AF8" w:rsidP="00451C3C">
            <w:pPr>
              <w:jc w:val="both"/>
            </w:pPr>
            <w:r>
              <w:rPr>
                <w:rFonts w:ascii="Arial" w:hAnsi="Arial" w:cs="Arial"/>
                <w:sz w:val="20"/>
                <w:szCs w:val="20"/>
              </w:rPr>
              <w:t>Nadruk jedno</w:t>
            </w:r>
            <w:r w:rsidRPr="00150EFC">
              <w:rPr>
                <w:rFonts w:ascii="Arial" w:hAnsi="Arial" w:cs="Arial"/>
                <w:sz w:val="20"/>
                <w:szCs w:val="20"/>
              </w:rPr>
              <w:t xml:space="preserve">stronny jednokolorowy na </w:t>
            </w:r>
            <w:r>
              <w:rPr>
                <w:rFonts w:ascii="Arial" w:hAnsi="Arial" w:cs="Arial"/>
                <w:sz w:val="20"/>
                <w:szCs w:val="20"/>
              </w:rPr>
              <w:t>produkcie.</w:t>
            </w:r>
          </w:p>
        </w:tc>
        <w:tc>
          <w:tcPr>
            <w:tcW w:w="4570" w:type="dxa"/>
            <w:tcBorders>
              <w:top w:val="single" w:sz="4" w:space="0" w:color="auto"/>
              <w:left w:val="single" w:sz="4" w:space="0" w:color="auto"/>
              <w:bottom w:val="single" w:sz="4" w:space="0" w:color="auto"/>
              <w:right w:val="single" w:sz="4" w:space="0" w:color="auto"/>
            </w:tcBorders>
          </w:tcPr>
          <w:p w:rsidR="00C83AF8" w:rsidRPr="0059358A" w:rsidRDefault="001F53B9" w:rsidP="001F53B9">
            <w:pPr>
              <w:jc w:val="right"/>
              <w:rPr>
                <w:b/>
              </w:rPr>
            </w:pPr>
            <w:r>
              <w:rPr>
                <w:b/>
              </w:rPr>
              <w:t>5</w:t>
            </w:r>
            <w:r w:rsidR="00C83AF8">
              <w:rPr>
                <w:b/>
              </w:rPr>
              <w:t xml:space="preserve">00 szt. </w:t>
            </w:r>
            <w:r w:rsidR="00C83AF8">
              <w:rPr>
                <w:b/>
                <w:noProof/>
                <w:lang w:eastAsia="pl-PL"/>
              </w:rPr>
              <w:drawing>
                <wp:inline distT="0" distB="0" distL="0" distR="0" wp14:anchorId="1457EA1E" wp14:editId="0BBD3F51">
                  <wp:extent cx="1466850" cy="1466850"/>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lok do klucz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inline>
              </w:drawing>
            </w:r>
          </w:p>
        </w:tc>
      </w:tr>
      <w:tr w:rsidR="00CE54EC" w:rsidRPr="0059358A" w:rsidTr="00E15EE2">
        <w:trPr>
          <w:trHeight w:val="288"/>
        </w:trPr>
        <w:tc>
          <w:tcPr>
            <w:tcW w:w="5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E54EC" w:rsidRDefault="00D9415B" w:rsidP="00451C3C">
            <w:pPr>
              <w:jc w:val="both"/>
              <w:rPr>
                <w:color w:val="000000"/>
              </w:rPr>
            </w:pPr>
            <w:r>
              <w:rPr>
                <w:color w:val="000000"/>
              </w:rPr>
              <w:lastRenderedPageBreak/>
              <w:t>3</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CE54EC" w:rsidRPr="0059358A" w:rsidRDefault="00CE54EC" w:rsidP="00451C3C">
            <w:pPr>
              <w:rPr>
                <w:b/>
              </w:rPr>
            </w:pPr>
            <w:r w:rsidRPr="0059358A">
              <w:rPr>
                <w:rFonts w:ascii="Arial" w:hAnsi="Arial" w:cs="Arial"/>
                <w:b/>
                <w:sz w:val="20"/>
                <w:szCs w:val="20"/>
              </w:rPr>
              <w:t xml:space="preserve">Długopis  </w:t>
            </w:r>
            <w:proofErr w:type="spellStart"/>
            <w:r w:rsidRPr="0059358A">
              <w:rPr>
                <w:rFonts w:ascii="Arial" w:hAnsi="Arial" w:cs="Arial"/>
                <w:b/>
                <w:sz w:val="20"/>
                <w:szCs w:val="20"/>
              </w:rPr>
              <w:t>Veno</w:t>
            </w:r>
            <w:proofErr w:type="spellEnd"/>
            <w:r w:rsidRPr="0059358A">
              <w:rPr>
                <w:rFonts w:ascii="Arial" w:hAnsi="Arial" w:cs="Arial"/>
                <w:b/>
                <w:sz w:val="20"/>
                <w:szCs w:val="20"/>
              </w:rPr>
              <w:t xml:space="preserve"> </w:t>
            </w:r>
            <w:proofErr w:type="spellStart"/>
            <w:r w:rsidRPr="0059358A">
              <w:rPr>
                <w:rFonts w:ascii="Arial" w:hAnsi="Arial" w:cs="Arial"/>
                <w:b/>
                <w:sz w:val="20"/>
                <w:szCs w:val="20"/>
              </w:rPr>
              <w:t>Rubber</w:t>
            </w:r>
            <w:proofErr w:type="spellEnd"/>
          </w:p>
        </w:tc>
        <w:tc>
          <w:tcPr>
            <w:tcW w:w="6486" w:type="dxa"/>
            <w:tcBorders>
              <w:top w:val="single" w:sz="4" w:space="0" w:color="auto"/>
              <w:left w:val="single" w:sz="4" w:space="0" w:color="auto"/>
              <w:bottom w:val="single" w:sz="4" w:space="0" w:color="auto"/>
              <w:right w:val="single" w:sz="4" w:space="0" w:color="auto"/>
            </w:tcBorders>
          </w:tcPr>
          <w:p w:rsidR="00CE54EC" w:rsidRDefault="00CE54EC" w:rsidP="00451C3C">
            <w:pPr>
              <w:jc w:val="both"/>
            </w:pPr>
            <w:r>
              <w:t>Długopis aluminiowy z gumowymi wypustkami ułatwiającymi trzymanie. Długopis z niebieskim i/lub czarnym wkładem. Wymiar wkładu do długopisu dopasowany do wielkości długopisu. Wykonawca zobowiązany jest do uzgodnienia przed dostawą ilości długopisów z wkładem niebieskim i/lub czarnym</w:t>
            </w:r>
          </w:p>
          <w:p w:rsidR="00CE54EC" w:rsidRDefault="00CE54EC" w:rsidP="00451C3C">
            <w:pPr>
              <w:jc w:val="both"/>
            </w:pPr>
            <w:r>
              <w:t xml:space="preserve">Kolor długopisu: niebieski i/lub granatowy i/lub zielony jasny i/lub żółty i/lub srebrny i/lub grafitowy i/lub zielony ciemny i/lub czarny. Wielkość </w:t>
            </w:r>
            <w:proofErr w:type="spellStart"/>
            <w:r>
              <w:t>graweru</w:t>
            </w:r>
            <w:proofErr w:type="spellEnd"/>
            <w:r>
              <w:t xml:space="preserve"> 60x6 mm.</w:t>
            </w:r>
          </w:p>
          <w:p w:rsidR="00CE54EC" w:rsidRDefault="00CE54EC" w:rsidP="00451C3C">
            <w:pPr>
              <w:jc w:val="both"/>
            </w:pPr>
          </w:p>
          <w:p w:rsidR="00CE54EC" w:rsidRDefault="00CE54EC" w:rsidP="00451C3C">
            <w:pPr>
              <w:jc w:val="both"/>
            </w:pPr>
            <w:r>
              <w:t>Grawer jednostronny na produkcie.</w:t>
            </w:r>
          </w:p>
        </w:tc>
        <w:tc>
          <w:tcPr>
            <w:tcW w:w="4570" w:type="dxa"/>
            <w:tcBorders>
              <w:top w:val="single" w:sz="4" w:space="0" w:color="auto"/>
              <w:left w:val="single" w:sz="4" w:space="0" w:color="auto"/>
              <w:bottom w:val="single" w:sz="4" w:space="0" w:color="auto"/>
              <w:right w:val="single" w:sz="4" w:space="0" w:color="auto"/>
            </w:tcBorders>
          </w:tcPr>
          <w:p w:rsidR="00CE54EC" w:rsidRPr="0059358A" w:rsidRDefault="00053DE4" w:rsidP="00053DE4">
            <w:pPr>
              <w:jc w:val="right"/>
              <w:rPr>
                <w:b/>
              </w:rPr>
            </w:pPr>
            <w:r>
              <w:rPr>
                <w:b/>
              </w:rPr>
              <w:t>5</w:t>
            </w:r>
            <w:r w:rsidR="00CE54EC">
              <w:rPr>
                <w:b/>
              </w:rPr>
              <w:t>0</w:t>
            </w:r>
            <w:r w:rsidR="00CE54EC" w:rsidRPr="0059358A">
              <w:rPr>
                <w:b/>
              </w:rPr>
              <w:t>0 szt.</w:t>
            </w:r>
            <w:r w:rsidR="00CE54EC">
              <w:t xml:space="preserve"> </w:t>
            </w:r>
            <w:r w:rsidR="00CE54EC">
              <w:rPr>
                <w:noProof/>
                <w:lang w:eastAsia="pl-PL"/>
              </w:rPr>
              <w:drawing>
                <wp:inline distT="0" distB="0" distL="0" distR="0" wp14:anchorId="1AE24FF1" wp14:editId="77217F3A">
                  <wp:extent cx="1857375" cy="1380377"/>
                  <wp:effectExtent l="0" t="0" r="0" b="0"/>
                  <wp:docPr id="34" name="Obraz 34" descr="http://www.nkprofil.no/file/376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nkprofil.no/file/376129.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76156" cy="1394335"/>
                          </a:xfrm>
                          <a:prstGeom prst="rect">
                            <a:avLst/>
                          </a:prstGeom>
                          <a:noFill/>
                          <a:ln>
                            <a:noFill/>
                          </a:ln>
                        </pic:spPr>
                      </pic:pic>
                    </a:graphicData>
                  </a:graphic>
                </wp:inline>
              </w:drawing>
            </w:r>
          </w:p>
        </w:tc>
      </w:tr>
      <w:tr w:rsidR="00D83089" w:rsidRPr="0059358A" w:rsidTr="00E15EE2">
        <w:trPr>
          <w:trHeight w:val="288"/>
        </w:trPr>
        <w:tc>
          <w:tcPr>
            <w:tcW w:w="5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D83089" w:rsidRDefault="00D9415B" w:rsidP="00451C3C">
            <w:pPr>
              <w:jc w:val="both"/>
              <w:rPr>
                <w:color w:val="000000"/>
              </w:rPr>
            </w:pPr>
            <w:r>
              <w:rPr>
                <w:color w:val="000000"/>
              </w:rPr>
              <w:t>4</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D83089" w:rsidRPr="0059358A" w:rsidRDefault="00D83089" w:rsidP="00BA62F3">
            <w:pPr>
              <w:rPr>
                <w:b/>
              </w:rPr>
            </w:pPr>
            <w:r w:rsidRPr="0050566D">
              <w:rPr>
                <w:b/>
              </w:rPr>
              <w:t>Lampki rowerowe</w:t>
            </w:r>
            <w:r w:rsidR="006335A2">
              <w:rPr>
                <w:b/>
              </w:rPr>
              <w:t xml:space="preserve"> (komplet)</w:t>
            </w:r>
          </w:p>
        </w:tc>
        <w:tc>
          <w:tcPr>
            <w:tcW w:w="6486" w:type="dxa"/>
            <w:tcBorders>
              <w:top w:val="single" w:sz="4" w:space="0" w:color="auto"/>
              <w:left w:val="single" w:sz="4" w:space="0" w:color="auto"/>
              <w:bottom w:val="single" w:sz="4" w:space="0" w:color="auto"/>
              <w:right w:val="single" w:sz="4" w:space="0" w:color="auto"/>
            </w:tcBorders>
          </w:tcPr>
          <w:p w:rsidR="00BA62F3" w:rsidRDefault="00BA62F3" w:rsidP="00BA62F3">
            <w:pPr>
              <w:jc w:val="both"/>
            </w:pPr>
            <w:r>
              <w:t>Przednia lampa jest wyposażona w diody LED z bardzo mocnym światłem (widoczność z ok. 1 km). Zasilana za pomocą 4 baterii AAA R03. Posiada wyłącznik ON/OFF oraz przełącznik trybu świecenia, przycisk pozwalający ściągnąć lampę z uchwytu, opaskę zaciskową na kierownicę z antypoślizgową gumową podkładką ochronną, regulację zacisku.</w:t>
            </w:r>
          </w:p>
          <w:p w:rsidR="00BA62F3" w:rsidRDefault="00BA62F3" w:rsidP="00BA62F3">
            <w:pPr>
              <w:jc w:val="both"/>
            </w:pPr>
            <w:r>
              <w:t xml:space="preserve"> </w:t>
            </w:r>
          </w:p>
          <w:p w:rsidR="00BA62F3" w:rsidRDefault="00BA62F3" w:rsidP="00BA62F3">
            <w:pPr>
              <w:jc w:val="both"/>
            </w:pPr>
          </w:p>
          <w:p w:rsidR="00D83089" w:rsidRDefault="00BA62F3" w:rsidP="00BA62F3">
            <w:pPr>
              <w:jc w:val="both"/>
            </w:pPr>
            <w:r>
              <w:t>Tylna lampa wyposażona jest w 5 diod LED oraz czerwono-pomarańczową osłonę rozszczepiającą światło. Zasilana jest 2 szt. baterii AAA R03. Posiada różne tryby świecenia jaskrawym światłem ostrzegawczym, przycisk pozwalający ściągnąć lampę z uchwytu, regulację zacisku, opaskę zaciskową na rurkę siodełka z antypoślizgową gumową podkładką ochronną, wyłącznik ON/OFF oraz przełącznik trybu świecenia.</w:t>
            </w:r>
          </w:p>
          <w:p w:rsidR="006335A2" w:rsidRDefault="006335A2" w:rsidP="00BA62F3">
            <w:pPr>
              <w:jc w:val="both"/>
            </w:pPr>
          </w:p>
          <w:p w:rsidR="006335A2" w:rsidRDefault="006335A2" w:rsidP="00BA62F3">
            <w:pPr>
              <w:jc w:val="both"/>
            </w:pPr>
            <w:r>
              <w:t>Przednia i tylna lampka jako komplet.</w:t>
            </w:r>
          </w:p>
          <w:p w:rsidR="00BA62F3" w:rsidRDefault="00BA62F3" w:rsidP="00BA62F3">
            <w:pPr>
              <w:jc w:val="both"/>
            </w:pPr>
          </w:p>
          <w:p w:rsidR="00BA62F3" w:rsidRDefault="00D83089" w:rsidP="009C4107">
            <w:pPr>
              <w:jc w:val="both"/>
            </w:pPr>
            <w:r>
              <w:t>Nadruk jednostronny jednokolorowy na produkcie.</w:t>
            </w:r>
          </w:p>
        </w:tc>
        <w:tc>
          <w:tcPr>
            <w:tcW w:w="4570" w:type="dxa"/>
            <w:tcBorders>
              <w:top w:val="single" w:sz="4" w:space="0" w:color="auto"/>
              <w:left w:val="single" w:sz="4" w:space="0" w:color="auto"/>
              <w:bottom w:val="single" w:sz="4" w:space="0" w:color="auto"/>
              <w:right w:val="single" w:sz="4" w:space="0" w:color="auto"/>
            </w:tcBorders>
          </w:tcPr>
          <w:p w:rsidR="00D83089" w:rsidRPr="0059358A" w:rsidRDefault="004357D4" w:rsidP="0012311C">
            <w:pPr>
              <w:jc w:val="right"/>
              <w:rPr>
                <w:b/>
              </w:rPr>
            </w:pPr>
            <w:r>
              <w:rPr>
                <w:b/>
              </w:rPr>
              <w:t>1</w:t>
            </w:r>
            <w:r w:rsidR="0012311C">
              <w:rPr>
                <w:b/>
              </w:rPr>
              <w:t>5</w:t>
            </w:r>
            <w:r w:rsidR="00D83089" w:rsidRPr="0059358A">
              <w:rPr>
                <w:b/>
              </w:rPr>
              <w:t>0 szt.</w:t>
            </w:r>
            <w:r w:rsidR="00BA62F3">
              <w:rPr>
                <w:b/>
                <w:noProof/>
                <w:lang w:eastAsia="pl-PL"/>
              </w:rPr>
              <w:drawing>
                <wp:inline distT="0" distB="0" distL="0" distR="0" wp14:anchorId="1A2EB1FC" wp14:editId="0C6EE119">
                  <wp:extent cx="2493988" cy="1152525"/>
                  <wp:effectExtent l="0" t="0" r="1905" b="0"/>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mpki rowerow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3988" cy="1152525"/>
                          </a:xfrm>
                          <a:prstGeom prst="rect">
                            <a:avLst/>
                          </a:prstGeom>
                        </pic:spPr>
                      </pic:pic>
                    </a:graphicData>
                  </a:graphic>
                </wp:inline>
              </w:drawing>
            </w:r>
          </w:p>
        </w:tc>
      </w:tr>
      <w:tr w:rsidR="00D83089" w:rsidRPr="0059358A" w:rsidTr="00E15EE2">
        <w:trPr>
          <w:trHeight w:val="288"/>
        </w:trPr>
        <w:tc>
          <w:tcPr>
            <w:tcW w:w="5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D83089" w:rsidRDefault="00D9415B" w:rsidP="00451C3C">
            <w:pPr>
              <w:jc w:val="both"/>
              <w:rPr>
                <w:color w:val="000000"/>
              </w:rPr>
            </w:pPr>
            <w:r>
              <w:rPr>
                <w:color w:val="000000"/>
              </w:rPr>
              <w:lastRenderedPageBreak/>
              <w:t>5</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D83089" w:rsidRPr="0059358A" w:rsidRDefault="00D83089" w:rsidP="00451C3C">
            <w:pPr>
              <w:rPr>
                <w:b/>
              </w:rPr>
            </w:pPr>
            <w:r>
              <w:rPr>
                <w:b/>
              </w:rPr>
              <w:t>Licznik rowerowy wodoodporny</w:t>
            </w:r>
          </w:p>
        </w:tc>
        <w:tc>
          <w:tcPr>
            <w:tcW w:w="6486" w:type="dxa"/>
            <w:tcBorders>
              <w:top w:val="single" w:sz="4" w:space="0" w:color="auto"/>
              <w:left w:val="single" w:sz="4" w:space="0" w:color="auto"/>
              <w:bottom w:val="single" w:sz="4" w:space="0" w:color="auto"/>
              <w:right w:val="single" w:sz="4" w:space="0" w:color="auto"/>
            </w:tcBorders>
          </w:tcPr>
          <w:p w:rsidR="00D83089" w:rsidRDefault="00D83089" w:rsidP="00451C3C">
            <w:pPr>
              <w:jc w:val="both"/>
            </w:pPr>
            <w:r>
              <w:t>Zaawansowany licznik rowerowy całkowicie wodoodporny. Wyposażony w duży i czytelny wyświetlacz z zielonym podświetleniem. Komunikacja sensora obrotów z licznikiem kablem.</w:t>
            </w:r>
          </w:p>
          <w:p w:rsidR="00D83089" w:rsidRDefault="00D83089" w:rsidP="00451C3C">
            <w:pPr>
              <w:jc w:val="both"/>
            </w:pPr>
          </w:p>
          <w:p w:rsidR="00D83089" w:rsidRDefault="00D83089" w:rsidP="00451C3C">
            <w:pPr>
              <w:jc w:val="both"/>
            </w:pPr>
            <w:r>
              <w:t>Licznik z systemem oszczędzania baterii. Wyposażony w czujnik zmierzchu oraz termometr. Uchwyty pozwalające na różne zamocowanie licznika na kierownicy albo mostku kierownicy. Posiada zewnętrzny przycisk do zmiany funkcji bez odrywania ręki z kierownicy.</w:t>
            </w:r>
          </w:p>
          <w:p w:rsidR="00D83089" w:rsidRDefault="00D83089" w:rsidP="00451C3C">
            <w:pPr>
              <w:jc w:val="both"/>
            </w:pPr>
          </w:p>
          <w:p w:rsidR="00D83089" w:rsidRDefault="00D83089" w:rsidP="00451C3C">
            <w:pPr>
              <w:jc w:val="both"/>
            </w:pPr>
            <w:r>
              <w:t xml:space="preserve">Posiadający funkcje m.in.: aktualna prędkość, ogólny przebieg, dystans, maksymalna prędkość, średnia prędkość, ogólny czas jazdy, czas jazdy,  całkowity czas jazdy, zegar, stoper, termometr, pozostały czas,  pozostały dystans, komparator, alarm konserwacji, alarm oliwienia, alarm nadmiernej prędkości, alarm niskiego stanu baterii, rozmiar opony, automatyczne włączanie/wyłączanie, bezprzewodowy cyfrowy kod, ustawianie ostatniej wartości </w:t>
            </w:r>
            <w:proofErr w:type="spellStart"/>
            <w:r>
              <w:t>odometru</w:t>
            </w:r>
            <w:proofErr w:type="spellEnd"/>
            <w:r>
              <w:t>.</w:t>
            </w:r>
          </w:p>
          <w:p w:rsidR="00D83089" w:rsidRDefault="00D83089" w:rsidP="00451C3C">
            <w:pPr>
              <w:jc w:val="both"/>
            </w:pPr>
          </w:p>
          <w:p w:rsidR="00D83089" w:rsidRDefault="00D83089" w:rsidP="00451C3C">
            <w:pPr>
              <w:jc w:val="both"/>
            </w:pPr>
            <w:r w:rsidRPr="00F93C09">
              <w:t>Wymiary całkowite licznika: 57 x 41 x 19 mm</w:t>
            </w:r>
            <w:r>
              <w:t>.</w:t>
            </w:r>
          </w:p>
          <w:p w:rsidR="00D83089" w:rsidRDefault="00D83089" w:rsidP="00451C3C">
            <w:pPr>
              <w:jc w:val="both"/>
            </w:pPr>
          </w:p>
          <w:p w:rsidR="00D83089" w:rsidRDefault="00D83089" w:rsidP="00451C3C">
            <w:pPr>
              <w:jc w:val="both"/>
            </w:pPr>
            <w:r>
              <w:t>W zestawie: licznik rowerowy, bezprzewodowy sensor obrotów koła, komplet mocowań i uchwytów + opaski zaciskowe, przycisk na kierownicę, instrukcja obsługi / montażu, całość zapakowana w estetyczne pudełko.</w:t>
            </w:r>
          </w:p>
          <w:p w:rsidR="00D83089" w:rsidRDefault="00D83089" w:rsidP="00451C3C">
            <w:pPr>
              <w:jc w:val="both"/>
            </w:pPr>
          </w:p>
          <w:p w:rsidR="00D83089" w:rsidRDefault="00D83089" w:rsidP="00451C3C">
            <w:pPr>
              <w:jc w:val="both"/>
            </w:pPr>
            <w:r>
              <w:t>Kolor czarny.</w:t>
            </w:r>
          </w:p>
          <w:p w:rsidR="00D83089" w:rsidRDefault="00D83089" w:rsidP="00451C3C">
            <w:pPr>
              <w:jc w:val="both"/>
            </w:pPr>
          </w:p>
          <w:p w:rsidR="00D83089" w:rsidRDefault="00D83089" w:rsidP="00451C3C">
            <w:pPr>
              <w:jc w:val="both"/>
              <w:rPr>
                <w:rFonts w:ascii="Arial" w:hAnsi="Arial" w:cs="Arial"/>
                <w:sz w:val="20"/>
                <w:szCs w:val="20"/>
              </w:rPr>
            </w:pPr>
            <w:r>
              <w:rPr>
                <w:rFonts w:ascii="Arial" w:hAnsi="Arial" w:cs="Arial"/>
                <w:sz w:val="20"/>
                <w:szCs w:val="20"/>
              </w:rPr>
              <w:t>Nadruk jedno</w:t>
            </w:r>
            <w:r w:rsidRPr="00150EFC">
              <w:rPr>
                <w:rFonts w:ascii="Arial" w:hAnsi="Arial" w:cs="Arial"/>
                <w:sz w:val="20"/>
                <w:szCs w:val="20"/>
              </w:rPr>
              <w:t>stronny jednokolorowy na etui</w:t>
            </w:r>
            <w:r>
              <w:rPr>
                <w:rFonts w:ascii="Arial" w:hAnsi="Arial" w:cs="Arial"/>
                <w:sz w:val="20"/>
                <w:szCs w:val="20"/>
              </w:rPr>
              <w:t>.</w:t>
            </w:r>
          </w:p>
          <w:p w:rsidR="00D83089" w:rsidRDefault="00D83089" w:rsidP="00451C3C">
            <w:pPr>
              <w:jc w:val="both"/>
              <w:rPr>
                <w:rFonts w:ascii="Arial" w:hAnsi="Arial" w:cs="Arial"/>
                <w:sz w:val="20"/>
                <w:szCs w:val="20"/>
              </w:rPr>
            </w:pPr>
          </w:p>
          <w:p w:rsidR="00D83089" w:rsidRDefault="00D83089" w:rsidP="00451C3C">
            <w:pPr>
              <w:jc w:val="both"/>
            </w:pPr>
          </w:p>
        </w:tc>
        <w:tc>
          <w:tcPr>
            <w:tcW w:w="4570" w:type="dxa"/>
            <w:tcBorders>
              <w:top w:val="single" w:sz="4" w:space="0" w:color="auto"/>
              <w:left w:val="single" w:sz="4" w:space="0" w:color="auto"/>
              <w:bottom w:val="single" w:sz="4" w:space="0" w:color="auto"/>
              <w:right w:val="single" w:sz="4" w:space="0" w:color="auto"/>
            </w:tcBorders>
          </w:tcPr>
          <w:p w:rsidR="00D83089" w:rsidRPr="0059358A" w:rsidRDefault="00053DE4" w:rsidP="00053DE4">
            <w:pPr>
              <w:jc w:val="right"/>
              <w:rPr>
                <w:b/>
              </w:rPr>
            </w:pPr>
            <w:r>
              <w:rPr>
                <w:b/>
              </w:rPr>
              <w:t>100</w:t>
            </w:r>
            <w:r w:rsidR="00D83089">
              <w:rPr>
                <w:b/>
              </w:rPr>
              <w:t xml:space="preserve"> szt.</w:t>
            </w:r>
            <w:r w:rsidR="00D83089">
              <w:rPr>
                <w:b/>
                <w:noProof/>
                <w:lang w:eastAsia="pl-PL"/>
              </w:rPr>
              <w:drawing>
                <wp:inline distT="0" distB="0" distL="0" distR="0" wp14:anchorId="66CF75B6" wp14:editId="3FE3C23A">
                  <wp:extent cx="2729489" cy="1695450"/>
                  <wp:effectExtent l="0" t="0" r="0" b="0"/>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znik rowerow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9489" cy="1695450"/>
                          </a:xfrm>
                          <a:prstGeom prst="rect">
                            <a:avLst/>
                          </a:prstGeom>
                        </pic:spPr>
                      </pic:pic>
                    </a:graphicData>
                  </a:graphic>
                </wp:inline>
              </w:drawing>
            </w:r>
          </w:p>
        </w:tc>
      </w:tr>
      <w:tr w:rsidR="00E15EE2" w:rsidRPr="0059358A" w:rsidTr="00E15EE2">
        <w:trPr>
          <w:trHeight w:val="288"/>
        </w:trPr>
        <w:tc>
          <w:tcPr>
            <w:tcW w:w="5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15EE2" w:rsidRDefault="00D9415B" w:rsidP="00343718">
            <w:pPr>
              <w:jc w:val="both"/>
              <w:rPr>
                <w:color w:val="000000"/>
              </w:rPr>
            </w:pPr>
            <w:r>
              <w:rPr>
                <w:color w:val="000000"/>
              </w:rPr>
              <w:lastRenderedPageBreak/>
              <w:t>6</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15EE2" w:rsidRPr="0059358A" w:rsidRDefault="00E15EE2" w:rsidP="0041048B">
            <w:pPr>
              <w:rPr>
                <w:b/>
              </w:rPr>
            </w:pPr>
            <w:r>
              <w:rPr>
                <w:b/>
              </w:rPr>
              <w:t>Plecak</w:t>
            </w:r>
            <w:r w:rsidR="0041048B">
              <w:rPr>
                <w:b/>
              </w:rPr>
              <w:t xml:space="preserve"> rowerowy</w:t>
            </w:r>
            <w:r>
              <w:rPr>
                <w:b/>
              </w:rPr>
              <w:t xml:space="preserve"> </w:t>
            </w:r>
          </w:p>
        </w:tc>
        <w:tc>
          <w:tcPr>
            <w:tcW w:w="6486" w:type="dxa"/>
            <w:tcBorders>
              <w:top w:val="single" w:sz="4" w:space="0" w:color="auto"/>
              <w:left w:val="single" w:sz="4" w:space="0" w:color="auto"/>
              <w:bottom w:val="single" w:sz="4" w:space="0" w:color="auto"/>
              <w:right w:val="single" w:sz="4" w:space="0" w:color="auto"/>
            </w:tcBorders>
          </w:tcPr>
          <w:p w:rsidR="00E15EE2" w:rsidRDefault="0041048B" w:rsidP="0041048B">
            <w:pPr>
              <w:jc w:val="both"/>
            </w:pPr>
            <w:r>
              <w:t>Plecak rowerowy zawierający: usztywniane plecy, wygodne, regulowane szelki, elementy odblaskowe, 2 przegrody zapinane na zamek, uchwyt do przenoszenia. Pojemność: 5L.</w:t>
            </w:r>
          </w:p>
          <w:p w:rsidR="0041048B" w:rsidRDefault="0041048B" w:rsidP="0041048B">
            <w:pPr>
              <w:jc w:val="both"/>
            </w:pPr>
          </w:p>
          <w:p w:rsidR="0041048B" w:rsidRDefault="0041048B" w:rsidP="0041048B">
            <w:pPr>
              <w:jc w:val="both"/>
            </w:pPr>
            <w:r>
              <w:t>Wykonane z wodoodpornego poliestru. Wymiary: 23 x 5 x 44 cm.</w:t>
            </w:r>
          </w:p>
          <w:p w:rsidR="0041048B" w:rsidRDefault="0041048B" w:rsidP="0041048B">
            <w:pPr>
              <w:jc w:val="both"/>
            </w:pPr>
          </w:p>
          <w:p w:rsidR="00E15EE2" w:rsidRDefault="0041048B" w:rsidP="0041048B">
            <w:pPr>
              <w:jc w:val="both"/>
            </w:pPr>
            <w:r>
              <w:t>Nadr</w:t>
            </w:r>
            <w:r w:rsidR="00E15EE2">
              <w:t>uk dwustronny jednokolorowy na produkcie.</w:t>
            </w:r>
          </w:p>
        </w:tc>
        <w:tc>
          <w:tcPr>
            <w:tcW w:w="4570" w:type="dxa"/>
            <w:tcBorders>
              <w:top w:val="single" w:sz="4" w:space="0" w:color="auto"/>
              <w:left w:val="single" w:sz="4" w:space="0" w:color="auto"/>
              <w:bottom w:val="single" w:sz="4" w:space="0" w:color="auto"/>
              <w:right w:val="single" w:sz="4" w:space="0" w:color="auto"/>
            </w:tcBorders>
          </w:tcPr>
          <w:p w:rsidR="00E15EE2" w:rsidRPr="0059358A" w:rsidRDefault="0012311C" w:rsidP="0012311C">
            <w:pPr>
              <w:jc w:val="right"/>
              <w:rPr>
                <w:b/>
              </w:rPr>
            </w:pPr>
            <w:r>
              <w:rPr>
                <w:b/>
              </w:rPr>
              <w:t>10</w:t>
            </w:r>
            <w:r w:rsidR="00E15EE2" w:rsidRPr="0059358A">
              <w:rPr>
                <w:b/>
              </w:rPr>
              <w:t>0 szt.</w:t>
            </w:r>
            <w:r w:rsidR="0041048B">
              <w:rPr>
                <w:rFonts w:ascii="Arial" w:hAnsi="Arial" w:cs="Arial"/>
                <w:noProof/>
                <w:sz w:val="20"/>
                <w:szCs w:val="20"/>
                <w:lang w:eastAsia="pl-PL"/>
              </w:rPr>
              <w:drawing>
                <wp:inline distT="0" distB="0" distL="0" distR="0" wp14:anchorId="6F99AC50" wp14:editId="75747E82">
                  <wp:extent cx="1597378" cy="1971620"/>
                  <wp:effectExtent l="0" t="0" r="3175" b="0"/>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ecak rowerow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97661" cy="1971969"/>
                          </a:xfrm>
                          <a:prstGeom prst="rect">
                            <a:avLst/>
                          </a:prstGeom>
                        </pic:spPr>
                      </pic:pic>
                    </a:graphicData>
                  </a:graphic>
                </wp:inline>
              </w:drawing>
            </w:r>
            <w:r w:rsidR="00E15EE2">
              <w:rPr>
                <w:rFonts w:ascii="Arial" w:hAnsi="Arial" w:cs="Arial"/>
                <w:sz w:val="20"/>
                <w:szCs w:val="20"/>
              </w:rPr>
              <w:t xml:space="preserve"> </w:t>
            </w:r>
          </w:p>
        </w:tc>
      </w:tr>
      <w:tr w:rsidR="0041048B" w:rsidTr="00E15EE2">
        <w:trPr>
          <w:trHeight w:val="288"/>
        </w:trPr>
        <w:tc>
          <w:tcPr>
            <w:tcW w:w="5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15EE2" w:rsidRDefault="00D9415B" w:rsidP="00213A8F">
            <w:pPr>
              <w:jc w:val="both"/>
              <w:rPr>
                <w:color w:val="000000"/>
              </w:rPr>
            </w:pPr>
            <w:r>
              <w:rPr>
                <w:color w:val="000000"/>
              </w:rPr>
              <w:t>7</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15EE2" w:rsidRPr="0059358A" w:rsidRDefault="00E15EE2" w:rsidP="00451C3C">
            <w:pPr>
              <w:rPr>
                <w:b/>
              </w:rPr>
            </w:pPr>
            <w:r>
              <w:rPr>
                <w:b/>
              </w:rPr>
              <w:t xml:space="preserve">Power bank 2200 </w:t>
            </w:r>
            <w:proofErr w:type="spellStart"/>
            <w:r>
              <w:rPr>
                <w:b/>
              </w:rPr>
              <w:t>mAh</w:t>
            </w:r>
            <w:proofErr w:type="spellEnd"/>
          </w:p>
        </w:tc>
        <w:tc>
          <w:tcPr>
            <w:tcW w:w="6486" w:type="dxa"/>
            <w:tcBorders>
              <w:top w:val="single" w:sz="4" w:space="0" w:color="auto"/>
              <w:left w:val="single" w:sz="4" w:space="0" w:color="auto"/>
              <w:bottom w:val="single" w:sz="4" w:space="0" w:color="auto"/>
              <w:right w:val="single" w:sz="4" w:space="0" w:color="auto"/>
            </w:tcBorders>
          </w:tcPr>
          <w:p w:rsidR="00E15EE2" w:rsidRDefault="00E15EE2" w:rsidP="00451C3C">
            <w:pPr>
              <w:jc w:val="both"/>
            </w:pPr>
            <w:r>
              <w:t xml:space="preserve">Power bank 2200 </w:t>
            </w:r>
            <w:proofErr w:type="spellStart"/>
            <w:r>
              <w:t>mAh</w:t>
            </w:r>
            <w:proofErr w:type="spellEnd"/>
            <w:r>
              <w:t>, rozmiar ok. 92x22x21 mm, wykonane z metalu, kolor: czerwony lub/i srebrny lub/i niebieski lub/i czarny lub/i zielony.</w:t>
            </w:r>
          </w:p>
          <w:p w:rsidR="00E15EE2" w:rsidRDefault="00E15EE2" w:rsidP="00451C3C">
            <w:pPr>
              <w:jc w:val="both"/>
            </w:pPr>
          </w:p>
          <w:p w:rsidR="00E15EE2" w:rsidRDefault="00E15EE2" w:rsidP="00451C3C">
            <w:pPr>
              <w:jc w:val="both"/>
            </w:pPr>
            <w:r>
              <w:t>Grawer jednostronny na produkcie.</w:t>
            </w:r>
          </w:p>
        </w:tc>
        <w:tc>
          <w:tcPr>
            <w:tcW w:w="4570" w:type="dxa"/>
            <w:tcBorders>
              <w:top w:val="single" w:sz="4" w:space="0" w:color="auto"/>
              <w:left w:val="single" w:sz="4" w:space="0" w:color="auto"/>
              <w:bottom w:val="single" w:sz="4" w:space="0" w:color="auto"/>
              <w:right w:val="single" w:sz="4" w:space="0" w:color="auto"/>
            </w:tcBorders>
          </w:tcPr>
          <w:p w:rsidR="00E15EE2" w:rsidRPr="0059358A" w:rsidRDefault="00E15EE2" w:rsidP="00053DE4">
            <w:pPr>
              <w:jc w:val="right"/>
              <w:rPr>
                <w:b/>
              </w:rPr>
            </w:pPr>
            <w:r>
              <w:rPr>
                <w:b/>
              </w:rPr>
              <w:t>1</w:t>
            </w:r>
            <w:r w:rsidR="00053DE4">
              <w:rPr>
                <w:b/>
              </w:rPr>
              <w:t>5</w:t>
            </w:r>
            <w:r>
              <w:rPr>
                <w:b/>
              </w:rPr>
              <w:t>0 szt.</w:t>
            </w:r>
            <w:r>
              <w:rPr>
                <w:b/>
                <w:noProof/>
                <w:lang w:eastAsia="pl-PL"/>
              </w:rPr>
              <w:drawing>
                <wp:inline distT="0" distB="0" distL="0" distR="0" wp14:anchorId="49A8E26A" wp14:editId="6F02D18D">
                  <wp:extent cx="1428750" cy="1428750"/>
                  <wp:effectExtent l="0" t="0" r="0" b="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 bank.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tc>
      </w:tr>
      <w:tr w:rsidR="003F3082" w:rsidTr="00E15EE2">
        <w:trPr>
          <w:trHeight w:val="288"/>
        </w:trPr>
        <w:tc>
          <w:tcPr>
            <w:tcW w:w="5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F3082" w:rsidRDefault="00D9415B" w:rsidP="00213A8F">
            <w:pPr>
              <w:jc w:val="both"/>
              <w:rPr>
                <w:color w:val="000000"/>
              </w:rPr>
            </w:pPr>
            <w:r>
              <w:rPr>
                <w:color w:val="000000"/>
              </w:rPr>
              <w:t>8</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3F3082" w:rsidRPr="0059358A" w:rsidRDefault="003F3082" w:rsidP="00451C3C">
            <w:pPr>
              <w:rPr>
                <w:b/>
              </w:rPr>
            </w:pPr>
            <w:r>
              <w:rPr>
                <w:b/>
              </w:rPr>
              <w:t>Słuchawki Bluetooth</w:t>
            </w:r>
          </w:p>
        </w:tc>
        <w:tc>
          <w:tcPr>
            <w:tcW w:w="6486" w:type="dxa"/>
            <w:tcBorders>
              <w:top w:val="single" w:sz="4" w:space="0" w:color="auto"/>
              <w:left w:val="single" w:sz="4" w:space="0" w:color="auto"/>
              <w:bottom w:val="single" w:sz="4" w:space="0" w:color="auto"/>
              <w:right w:val="single" w:sz="4" w:space="0" w:color="auto"/>
            </w:tcBorders>
          </w:tcPr>
          <w:p w:rsidR="003F3082" w:rsidRDefault="003F3082" w:rsidP="00451C3C">
            <w:pPr>
              <w:jc w:val="both"/>
            </w:pPr>
            <w:r>
              <w:t>Słuchawki Bluetooth z etui, rozmiar ok. 23x19 mm słuchawki, długość kabla 600 mm, wykonane z tworzyw</w:t>
            </w:r>
            <w:r w:rsidR="00053DE4">
              <w:t>a. Kolor czerwony lub/i zielony, z możliwością odbierania i odrzucania połączeń przychodzących.</w:t>
            </w:r>
          </w:p>
          <w:p w:rsidR="003F3082" w:rsidRDefault="003F3082" w:rsidP="00451C3C">
            <w:pPr>
              <w:jc w:val="both"/>
            </w:pPr>
          </w:p>
          <w:p w:rsidR="003F3082" w:rsidRDefault="003F3082" w:rsidP="00451C3C">
            <w:pPr>
              <w:jc w:val="both"/>
            </w:pPr>
            <w:r>
              <w:t>Nadruk na etui jednostronny jednokolorowy.</w:t>
            </w:r>
          </w:p>
          <w:p w:rsidR="003F3082" w:rsidRDefault="003F3082" w:rsidP="00451C3C">
            <w:pPr>
              <w:jc w:val="both"/>
            </w:pPr>
          </w:p>
        </w:tc>
        <w:tc>
          <w:tcPr>
            <w:tcW w:w="4570" w:type="dxa"/>
            <w:tcBorders>
              <w:top w:val="single" w:sz="4" w:space="0" w:color="auto"/>
              <w:left w:val="single" w:sz="4" w:space="0" w:color="auto"/>
              <w:bottom w:val="single" w:sz="4" w:space="0" w:color="auto"/>
              <w:right w:val="single" w:sz="4" w:space="0" w:color="auto"/>
            </w:tcBorders>
          </w:tcPr>
          <w:p w:rsidR="003F3082" w:rsidRPr="0059358A" w:rsidRDefault="00053DE4" w:rsidP="00053DE4">
            <w:pPr>
              <w:jc w:val="right"/>
              <w:rPr>
                <w:b/>
              </w:rPr>
            </w:pPr>
            <w:r>
              <w:rPr>
                <w:b/>
              </w:rPr>
              <w:t>10</w:t>
            </w:r>
            <w:r w:rsidR="0012311C">
              <w:rPr>
                <w:b/>
              </w:rPr>
              <w:t>0</w:t>
            </w:r>
            <w:r w:rsidR="003F3082">
              <w:rPr>
                <w:b/>
              </w:rPr>
              <w:t xml:space="preserve"> szt.</w:t>
            </w:r>
            <w:r w:rsidR="003F3082">
              <w:rPr>
                <w:noProof/>
                <w:lang w:eastAsia="pl-PL"/>
              </w:rPr>
              <w:t xml:space="preserve"> </w:t>
            </w:r>
            <w:r w:rsidR="003F3082">
              <w:rPr>
                <w:b/>
                <w:noProof/>
                <w:lang w:eastAsia="pl-PL"/>
              </w:rPr>
              <w:drawing>
                <wp:inline distT="0" distB="0" distL="0" distR="0" wp14:anchorId="3CFDA61A" wp14:editId="69DA1885">
                  <wp:extent cx="781050" cy="1172747"/>
                  <wp:effectExtent l="0" t="0" r="0" b="8890"/>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łuchawki.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80533" cy="1171971"/>
                          </a:xfrm>
                          <a:prstGeom prst="rect">
                            <a:avLst/>
                          </a:prstGeom>
                        </pic:spPr>
                      </pic:pic>
                    </a:graphicData>
                  </a:graphic>
                </wp:inline>
              </w:drawing>
            </w:r>
          </w:p>
        </w:tc>
      </w:tr>
      <w:tr w:rsidR="0041048B" w:rsidTr="00E15EE2">
        <w:trPr>
          <w:trHeight w:val="288"/>
        </w:trPr>
        <w:tc>
          <w:tcPr>
            <w:tcW w:w="5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66069" w:rsidRDefault="00D9415B" w:rsidP="00343718">
            <w:pPr>
              <w:jc w:val="both"/>
              <w:rPr>
                <w:color w:val="000000"/>
              </w:rPr>
            </w:pPr>
            <w:r>
              <w:rPr>
                <w:color w:val="000000"/>
              </w:rPr>
              <w:lastRenderedPageBreak/>
              <w:t>9</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66069" w:rsidRPr="0059358A" w:rsidRDefault="00466069" w:rsidP="00451C3C">
            <w:pPr>
              <w:rPr>
                <w:b/>
              </w:rPr>
            </w:pPr>
            <w:r>
              <w:rPr>
                <w:b/>
              </w:rPr>
              <w:t>Torba na rower</w:t>
            </w:r>
          </w:p>
        </w:tc>
        <w:tc>
          <w:tcPr>
            <w:tcW w:w="6486" w:type="dxa"/>
            <w:tcBorders>
              <w:top w:val="single" w:sz="4" w:space="0" w:color="auto"/>
              <w:left w:val="single" w:sz="4" w:space="0" w:color="auto"/>
              <w:bottom w:val="single" w:sz="4" w:space="0" w:color="auto"/>
              <w:right w:val="single" w:sz="4" w:space="0" w:color="auto"/>
            </w:tcBorders>
          </w:tcPr>
          <w:p w:rsidR="00466069" w:rsidRDefault="00466069" w:rsidP="00451C3C">
            <w:pPr>
              <w:jc w:val="both"/>
            </w:pPr>
            <w:r>
              <w:t xml:space="preserve">Torba na rower wykonana z wytrzymałej i wodoodpornej tkaniny </w:t>
            </w:r>
            <w:proofErr w:type="spellStart"/>
            <w:r>
              <w:t>plandekowej</w:t>
            </w:r>
            <w:proofErr w:type="spellEnd"/>
            <w:r>
              <w:t xml:space="preserve"> </w:t>
            </w:r>
            <w:proofErr w:type="spellStart"/>
            <w:r>
              <w:t>tarpaulin</w:t>
            </w:r>
            <w:proofErr w:type="spellEnd"/>
            <w:r>
              <w:t xml:space="preserve">. Posiada 1 główną przegrodę oraz odblaskowe elementy. Wymiary ok. 37x16x32,5 cm. </w:t>
            </w:r>
          </w:p>
          <w:p w:rsidR="00466069" w:rsidRDefault="00466069" w:rsidP="00451C3C">
            <w:pPr>
              <w:jc w:val="both"/>
            </w:pPr>
          </w:p>
          <w:p w:rsidR="00466069" w:rsidRDefault="00466069" w:rsidP="00451C3C">
            <w:pPr>
              <w:jc w:val="both"/>
            </w:pPr>
            <w:r>
              <w:t>Kolor czarny lub/i zielony.</w:t>
            </w:r>
          </w:p>
          <w:p w:rsidR="00466069" w:rsidRDefault="00466069" w:rsidP="00451C3C">
            <w:pPr>
              <w:jc w:val="both"/>
            </w:pPr>
          </w:p>
          <w:p w:rsidR="00466069" w:rsidRDefault="00466069" w:rsidP="00451C3C">
            <w:pPr>
              <w:jc w:val="both"/>
            </w:pPr>
            <w:r>
              <w:rPr>
                <w:rFonts w:ascii="Arial" w:hAnsi="Arial" w:cs="Arial"/>
                <w:sz w:val="20"/>
                <w:szCs w:val="20"/>
              </w:rPr>
              <w:t>Nadruk jedno</w:t>
            </w:r>
            <w:r w:rsidRPr="00150EFC">
              <w:rPr>
                <w:rFonts w:ascii="Arial" w:hAnsi="Arial" w:cs="Arial"/>
                <w:sz w:val="20"/>
                <w:szCs w:val="20"/>
              </w:rPr>
              <w:t xml:space="preserve">stronny jednokolorowy na </w:t>
            </w:r>
            <w:r>
              <w:rPr>
                <w:rFonts w:ascii="Arial" w:hAnsi="Arial" w:cs="Arial"/>
                <w:sz w:val="20"/>
                <w:szCs w:val="20"/>
              </w:rPr>
              <w:t>produkcie.</w:t>
            </w:r>
          </w:p>
        </w:tc>
        <w:tc>
          <w:tcPr>
            <w:tcW w:w="4570" w:type="dxa"/>
            <w:tcBorders>
              <w:top w:val="single" w:sz="4" w:space="0" w:color="auto"/>
              <w:left w:val="single" w:sz="4" w:space="0" w:color="auto"/>
              <w:bottom w:val="single" w:sz="4" w:space="0" w:color="auto"/>
              <w:right w:val="single" w:sz="4" w:space="0" w:color="auto"/>
            </w:tcBorders>
          </w:tcPr>
          <w:p w:rsidR="00466069" w:rsidRPr="0059358A" w:rsidRDefault="009168CA" w:rsidP="009168CA">
            <w:pPr>
              <w:jc w:val="right"/>
              <w:rPr>
                <w:b/>
              </w:rPr>
            </w:pPr>
            <w:r>
              <w:rPr>
                <w:b/>
              </w:rPr>
              <w:t>100</w:t>
            </w:r>
            <w:r w:rsidR="00466069">
              <w:rPr>
                <w:b/>
              </w:rPr>
              <w:t xml:space="preserve"> szt.</w:t>
            </w:r>
            <w:r w:rsidR="00466069">
              <w:rPr>
                <w:b/>
                <w:noProof/>
                <w:lang w:eastAsia="pl-PL"/>
              </w:rPr>
              <w:drawing>
                <wp:inline distT="0" distB="0" distL="0" distR="0" wp14:anchorId="4DD05055" wp14:editId="4BA6AFEF">
                  <wp:extent cx="1466850" cy="1466850"/>
                  <wp:effectExtent l="0" t="0" r="0" b="0"/>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ba na rowe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66365" cy="1466365"/>
                          </a:xfrm>
                          <a:prstGeom prst="rect">
                            <a:avLst/>
                          </a:prstGeom>
                        </pic:spPr>
                      </pic:pic>
                    </a:graphicData>
                  </a:graphic>
                </wp:inline>
              </w:drawing>
            </w:r>
            <w:r w:rsidR="00466069">
              <w:rPr>
                <w:b/>
              </w:rPr>
              <w:t xml:space="preserve"> </w:t>
            </w:r>
          </w:p>
        </w:tc>
      </w:tr>
      <w:tr w:rsidR="0041048B" w:rsidRPr="0059358A" w:rsidTr="00E15EE2">
        <w:trPr>
          <w:trHeight w:val="288"/>
        </w:trPr>
        <w:tc>
          <w:tcPr>
            <w:tcW w:w="5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66069" w:rsidRDefault="00213A8F" w:rsidP="00D9415B">
            <w:pPr>
              <w:jc w:val="both"/>
              <w:rPr>
                <w:color w:val="000000"/>
              </w:rPr>
            </w:pPr>
            <w:r>
              <w:rPr>
                <w:color w:val="000000"/>
              </w:rPr>
              <w:t>1</w:t>
            </w:r>
            <w:r w:rsidR="00D9415B">
              <w:rPr>
                <w:color w:val="000000"/>
              </w:rPr>
              <w:t>0</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66069" w:rsidRPr="0059358A" w:rsidRDefault="00466069" w:rsidP="00451C3C">
            <w:pPr>
              <w:rPr>
                <w:b/>
              </w:rPr>
            </w:pPr>
            <w:r>
              <w:rPr>
                <w:b/>
              </w:rPr>
              <w:t>Uchwyt rowerowy na telefon</w:t>
            </w:r>
          </w:p>
        </w:tc>
        <w:tc>
          <w:tcPr>
            <w:tcW w:w="6486" w:type="dxa"/>
            <w:tcBorders>
              <w:top w:val="single" w:sz="4" w:space="0" w:color="auto"/>
              <w:left w:val="single" w:sz="4" w:space="0" w:color="auto"/>
              <w:bottom w:val="single" w:sz="4" w:space="0" w:color="auto"/>
              <w:right w:val="single" w:sz="4" w:space="0" w:color="auto"/>
            </w:tcBorders>
          </w:tcPr>
          <w:p w:rsidR="00466069" w:rsidRDefault="00466069" w:rsidP="00451C3C">
            <w:pPr>
              <w:jc w:val="both"/>
            </w:pPr>
            <w:r>
              <w:t>Uchwyt rowerowy na telefon, rozmiar ok. 115x111x125 mm, wykonanie z tworzywa, uchwyt na różnego rodzaju telefony.</w:t>
            </w:r>
          </w:p>
          <w:p w:rsidR="00466069" w:rsidRDefault="00466069" w:rsidP="00451C3C">
            <w:pPr>
              <w:jc w:val="both"/>
            </w:pPr>
          </w:p>
          <w:p w:rsidR="00466069" w:rsidRDefault="00466069" w:rsidP="00451C3C">
            <w:pPr>
              <w:jc w:val="both"/>
            </w:pPr>
            <w:r>
              <w:t>Kolor czarny lub/i zielony.</w:t>
            </w:r>
          </w:p>
          <w:p w:rsidR="00466069" w:rsidRDefault="00466069" w:rsidP="00451C3C">
            <w:pPr>
              <w:jc w:val="both"/>
            </w:pPr>
          </w:p>
          <w:p w:rsidR="00466069" w:rsidRDefault="00466069" w:rsidP="00451C3C">
            <w:pPr>
              <w:jc w:val="both"/>
            </w:pPr>
            <w:r>
              <w:t>Nadruk jednostronny jednokolorowy na produkcie.</w:t>
            </w:r>
          </w:p>
        </w:tc>
        <w:tc>
          <w:tcPr>
            <w:tcW w:w="4570" w:type="dxa"/>
            <w:tcBorders>
              <w:top w:val="single" w:sz="4" w:space="0" w:color="auto"/>
              <w:left w:val="single" w:sz="4" w:space="0" w:color="auto"/>
              <w:bottom w:val="single" w:sz="4" w:space="0" w:color="auto"/>
              <w:right w:val="single" w:sz="4" w:space="0" w:color="auto"/>
            </w:tcBorders>
          </w:tcPr>
          <w:p w:rsidR="00466069" w:rsidRPr="0059358A" w:rsidRDefault="009168CA" w:rsidP="009168CA">
            <w:pPr>
              <w:jc w:val="right"/>
              <w:rPr>
                <w:b/>
              </w:rPr>
            </w:pPr>
            <w:r>
              <w:rPr>
                <w:b/>
              </w:rPr>
              <w:t>100</w:t>
            </w:r>
            <w:r w:rsidR="00466069">
              <w:rPr>
                <w:b/>
              </w:rPr>
              <w:t xml:space="preserve"> szt.</w:t>
            </w:r>
            <w:r w:rsidR="00466069">
              <w:rPr>
                <w:b/>
                <w:noProof/>
                <w:lang w:eastAsia="pl-PL"/>
              </w:rPr>
              <w:drawing>
                <wp:inline distT="0" distB="0" distL="0" distR="0" wp14:anchorId="3CE9E5F8" wp14:editId="742831EF">
                  <wp:extent cx="1158666" cy="1400175"/>
                  <wp:effectExtent l="0" t="0" r="3810" b="0"/>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hwyt rowerowy.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68363" cy="1411894"/>
                          </a:xfrm>
                          <a:prstGeom prst="rect">
                            <a:avLst/>
                          </a:prstGeom>
                        </pic:spPr>
                      </pic:pic>
                    </a:graphicData>
                  </a:graphic>
                </wp:inline>
              </w:drawing>
            </w:r>
          </w:p>
        </w:tc>
      </w:tr>
      <w:tr w:rsidR="009131F9" w:rsidRPr="0059358A" w:rsidTr="00E15EE2">
        <w:trPr>
          <w:trHeight w:val="288"/>
        </w:trPr>
        <w:tc>
          <w:tcPr>
            <w:tcW w:w="5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131F9" w:rsidRDefault="00213A8F" w:rsidP="00D9415B">
            <w:pPr>
              <w:jc w:val="both"/>
              <w:rPr>
                <w:color w:val="000000"/>
              </w:rPr>
            </w:pPr>
            <w:r>
              <w:rPr>
                <w:color w:val="000000"/>
              </w:rPr>
              <w:t>1</w:t>
            </w:r>
            <w:r w:rsidR="00D9415B">
              <w:rPr>
                <w:color w:val="000000"/>
              </w:rPr>
              <w:t>1</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9131F9" w:rsidRDefault="009131F9" w:rsidP="00451C3C">
            <w:pPr>
              <w:rPr>
                <w:b/>
              </w:rPr>
            </w:pPr>
            <w:r>
              <w:rPr>
                <w:b/>
              </w:rPr>
              <w:t>Zawieszka odblaskowa „rower”</w:t>
            </w:r>
          </w:p>
        </w:tc>
        <w:tc>
          <w:tcPr>
            <w:tcW w:w="6486" w:type="dxa"/>
            <w:tcBorders>
              <w:top w:val="single" w:sz="4" w:space="0" w:color="auto"/>
              <w:left w:val="single" w:sz="4" w:space="0" w:color="auto"/>
              <w:bottom w:val="single" w:sz="4" w:space="0" w:color="auto"/>
              <w:right w:val="single" w:sz="4" w:space="0" w:color="auto"/>
            </w:tcBorders>
          </w:tcPr>
          <w:p w:rsidR="009131F9" w:rsidRDefault="00DB1F46" w:rsidP="00DB1F46">
            <w:pPr>
              <w:jc w:val="both"/>
            </w:pPr>
            <w:r>
              <w:t>Zawieszka odblaskowa „rower”. Rozmiar ok. 6,5 x 6,8 cm. Zawieszka wykonana z folii odblaskowej. Mocowana na karabińczyku metalowym typu CLICK.</w:t>
            </w:r>
          </w:p>
          <w:p w:rsidR="00DB1F46" w:rsidRDefault="00DB1F46" w:rsidP="00DB1F46">
            <w:pPr>
              <w:jc w:val="both"/>
            </w:pPr>
          </w:p>
          <w:p w:rsidR="00DB1F46" w:rsidRDefault="00DB1F46" w:rsidP="00DB1F46">
            <w:pPr>
              <w:jc w:val="both"/>
            </w:pPr>
            <w:r>
              <w:t>Nadruk na folii pod rowerem.</w:t>
            </w:r>
          </w:p>
        </w:tc>
        <w:tc>
          <w:tcPr>
            <w:tcW w:w="4570" w:type="dxa"/>
            <w:tcBorders>
              <w:top w:val="single" w:sz="4" w:space="0" w:color="auto"/>
              <w:left w:val="single" w:sz="4" w:space="0" w:color="auto"/>
              <w:bottom w:val="single" w:sz="4" w:space="0" w:color="auto"/>
              <w:right w:val="single" w:sz="4" w:space="0" w:color="auto"/>
            </w:tcBorders>
          </w:tcPr>
          <w:p w:rsidR="009131F9" w:rsidRDefault="009168CA" w:rsidP="009168CA">
            <w:pPr>
              <w:jc w:val="right"/>
              <w:rPr>
                <w:b/>
              </w:rPr>
            </w:pPr>
            <w:r>
              <w:rPr>
                <w:b/>
              </w:rPr>
              <w:t>5</w:t>
            </w:r>
            <w:r w:rsidR="00DB1F46">
              <w:rPr>
                <w:b/>
              </w:rPr>
              <w:t>00 szt.</w:t>
            </w:r>
            <w:r w:rsidR="00DB1F46">
              <w:rPr>
                <w:b/>
                <w:noProof/>
                <w:lang w:eastAsia="pl-PL"/>
              </w:rPr>
              <w:drawing>
                <wp:inline distT="0" distB="0" distL="0" distR="0" wp14:anchorId="556733E6" wp14:editId="733EDBD6">
                  <wp:extent cx="1990725" cy="1506998"/>
                  <wp:effectExtent l="0" t="0" r="0" b="0"/>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wieszka rower.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93966" cy="1509451"/>
                          </a:xfrm>
                          <a:prstGeom prst="rect">
                            <a:avLst/>
                          </a:prstGeom>
                        </pic:spPr>
                      </pic:pic>
                    </a:graphicData>
                  </a:graphic>
                </wp:inline>
              </w:drawing>
            </w:r>
            <w:r w:rsidR="00DB1F46">
              <w:rPr>
                <w:b/>
              </w:rPr>
              <w:t xml:space="preserve"> </w:t>
            </w:r>
          </w:p>
        </w:tc>
      </w:tr>
      <w:tr w:rsidR="0041048B" w:rsidRPr="0059358A" w:rsidTr="00E15EE2">
        <w:trPr>
          <w:trHeight w:val="288"/>
        </w:trPr>
        <w:tc>
          <w:tcPr>
            <w:tcW w:w="54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66069" w:rsidRDefault="00D9415B" w:rsidP="00213A8F">
            <w:pPr>
              <w:jc w:val="both"/>
              <w:rPr>
                <w:color w:val="000000"/>
              </w:rPr>
            </w:pPr>
            <w:r>
              <w:rPr>
                <w:color w:val="000000"/>
              </w:rPr>
              <w:lastRenderedPageBreak/>
              <w:t>12</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466069" w:rsidRPr="0059358A" w:rsidRDefault="00466069" w:rsidP="00451C3C">
            <w:pPr>
              <w:rPr>
                <w:b/>
              </w:rPr>
            </w:pPr>
            <w:r>
              <w:rPr>
                <w:b/>
              </w:rPr>
              <w:t>Zestaw narzędzi rowerowych</w:t>
            </w:r>
          </w:p>
        </w:tc>
        <w:tc>
          <w:tcPr>
            <w:tcW w:w="6486" w:type="dxa"/>
            <w:tcBorders>
              <w:top w:val="single" w:sz="4" w:space="0" w:color="auto"/>
              <w:left w:val="single" w:sz="4" w:space="0" w:color="auto"/>
              <w:bottom w:val="single" w:sz="4" w:space="0" w:color="auto"/>
              <w:right w:val="single" w:sz="4" w:space="0" w:color="auto"/>
            </w:tcBorders>
          </w:tcPr>
          <w:p w:rsidR="00466069" w:rsidRDefault="00466069" w:rsidP="00451C3C">
            <w:pPr>
              <w:jc w:val="both"/>
            </w:pPr>
            <w:r>
              <w:t xml:space="preserve">Zestaw narzędzi rowerowych, rozmiar: ok. 92x130x40 mm (etui), wykonane z metalu i tworzywa, w zestawie: komplet kluczy </w:t>
            </w:r>
            <w:proofErr w:type="spellStart"/>
            <w:r>
              <w:t>imbulsowych</w:t>
            </w:r>
            <w:proofErr w:type="spellEnd"/>
            <w:r>
              <w:t xml:space="preserve">, nasadki na śruby, śrubokręty, klucz uniwersalny, łyżki do opon, zestaw do łatania dętek. </w:t>
            </w:r>
          </w:p>
          <w:p w:rsidR="00466069" w:rsidRDefault="00466069" w:rsidP="00451C3C">
            <w:pPr>
              <w:jc w:val="both"/>
            </w:pPr>
          </w:p>
          <w:p w:rsidR="00466069" w:rsidRDefault="00466069" w:rsidP="00451C3C">
            <w:pPr>
              <w:jc w:val="both"/>
            </w:pPr>
            <w:r>
              <w:t>Kolor opakowania czarny i /lub różowy lub/i zielony.</w:t>
            </w:r>
          </w:p>
          <w:p w:rsidR="00466069" w:rsidRDefault="00466069" w:rsidP="00451C3C">
            <w:pPr>
              <w:jc w:val="both"/>
            </w:pPr>
          </w:p>
          <w:p w:rsidR="00466069" w:rsidRDefault="00466069" w:rsidP="00451C3C">
            <w:pPr>
              <w:jc w:val="both"/>
            </w:pPr>
            <w:r>
              <w:t>Nadruk na etui jednostronny jednokolorowy.</w:t>
            </w:r>
          </w:p>
        </w:tc>
        <w:tc>
          <w:tcPr>
            <w:tcW w:w="4570" w:type="dxa"/>
            <w:tcBorders>
              <w:top w:val="single" w:sz="4" w:space="0" w:color="auto"/>
              <w:left w:val="single" w:sz="4" w:space="0" w:color="auto"/>
              <w:bottom w:val="single" w:sz="4" w:space="0" w:color="auto"/>
              <w:right w:val="single" w:sz="4" w:space="0" w:color="auto"/>
            </w:tcBorders>
          </w:tcPr>
          <w:p w:rsidR="00466069" w:rsidRPr="0059358A" w:rsidRDefault="00885BFE" w:rsidP="00451C3C">
            <w:pPr>
              <w:jc w:val="right"/>
              <w:rPr>
                <w:b/>
              </w:rPr>
            </w:pPr>
            <w:r>
              <w:rPr>
                <w:b/>
              </w:rPr>
              <w:t>100</w:t>
            </w:r>
            <w:r w:rsidR="00466069">
              <w:rPr>
                <w:b/>
              </w:rPr>
              <w:t xml:space="preserve"> szt.</w:t>
            </w:r>
            <w:r w:rsidR="00466069">
              <w:rPr>
                <w:b/>
                <w:noProof/>
                <w:lang w:eastAsia="pl-PL"/>
              </w:rPr>
              <w:drawing>
                <wp:inline distT="0" distB="0" distL="0" distR="0" wp14:anchorId="613272D2" wp14:editId="676BCC63">
                  <wp:extent cx="2254911" cy="1543050"/>
                  <wp:effectExtent l="0" t="0" r="0" b="0"/>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staw narzędzi rowerowych.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54911" cy="1543050"/>
                          </a:xfrm>
                          <a:prstGeom prst="rect">
                            <a:avLst/>
                          </a:prstGeom>
                        </pic:spPr>
                      </pic:pic>
                    </a:graphicData>
                  </a:graphic>
                </wp:inline>
              </w:drawing>
            </w:r>
          </w:p>
        </w:tc>
      </w:tr>
    </w:tbl>
    <w:p w:rsidR="00D179CC" w:rsidRDefault="00D179CC" w:rsidP="00D42DAE">
      <w:pPr>
        <w:pStyle w:val="Akapitzlist"/>
        <w:ind w:left="360"/>
        <w:jc w:val="both"/>
      </w:pPr>
    </w:p>
    <w:p w:rsidR="0071196E" w:rsidRDefault="0071196E" w:rsidP="0071196E">
      <w:pPr>
        <w:numPr>
          <w:ilvl w:val="0"/>
          <w:numId w:val="7"/>
        </w:numPr>
        <w:tabs>
          <w:tab w:val="left" w:pos="0"/>
        </w:tabs>
        <w:spacing w:line="360" w:lineRule="auto"/>
        <w:jc w:val="both"/>
        <w:rPr>
          <w:rFonts w:ascii="Arial" w:hAnsi="Arial" w:cs="Arial"/>
          <w:sz w:val="18"/>
          <w:szCs w:val="18"/>
        </w:rPr>
      </w:pPr>
      <w:r>
        <w:rPr>
          <w:rFonts w:ascii="Arial" w:hAnsi="Arial" w:cs="Arial"/>
          <w:sz w:val="18"/>
          <w:szCs w:val="18"/>
        </w:rPr>
        <w:t>Zamawiający dopuszcza odchylenia w rozmiarach produktów + / - 10%. Zapis dotyczy zarówno wartości określonych (np. smycz o szerokości 1,5cm), jak i o nie doprecyzowanym rozmiarze (zapis typu: „ok.”). W przypadku gdy dopuszczalny rozmiar produktu jest określony w przedziale np.: 31-35 cm – zasada dopuszczalnego odchylenia nie będzie stosowana.</w:t>
      </w:r>
    </w:p>
    <w:p w:rsidR="0071196E" w:rsidRDefault="0071196E" w:rsidP="0071196E">
      <w:pPr>
        <w:numPr>
          <w:ilvl w:val="0"/>
          <w:numId w:val="7"/>
        </w:numPr>
        <w:tabs>
          <w:tab w:val="left" w:pos="0"/>
        </w:tabs>
        <w:spacing w:line="360" w:lineRule="auto"/>
        <w:jc w:val="both"/>
        <w:rPr>
          <w:rFonts w:ascii="Arial" w:hAnsi="Arial" w:cs="Arial"/>
          <w:sz w:val="18"/>
          <w:szCs w:val="18"/>
        </w:rPr>
      </w:pPr>
      <w:r>
        <w:rPr>
          <w:rFonts w:ascii="Arial" w:hAnsi="Arial" w:cs="Arial"/>
          <w:sz w:val="18"/>
          <w:szCs w:val="18"/>
        </w:rPr>
        <w:t xml:space="preserve">Przez nadruk </w:t>
      </w:r>
      <w:proofErr w:type="spellStart"/>
      <w:r>
        <w:rPr>
          <w:rFonts w:ascii="Arial" w:hAnsi="Arial" w:cs="Arial"/>
          <w:sz w:val="18"/>
          <w:szCs w:val="18"/>
        </w:rPr>
        <w:t>full</w:t>
      </w:r>
      <w:proofErr w:type="spellEnd"/>
      <w:r>
        <w:rPr>
          <w:rFonts w:ascii="Arial" w:hAnsi="Arial" w:cs="Arial"/>
          <w:sz w:val="18"/>
          <w:szCs w:val="18"/>
        </w:rPr>
        <w:t xml:space="preserve"> kolor Zamawiający rozumie wersję Podstawową wykonaną w całości techniką poligraficzną. </w:t>
      </w:r>
    </w:p>
    <w:p w:rsidR="0071196E" w:rsidRDefault="0071196E" w:rsidP="0071196E">
      <w:pPr>
        <w:numPr>
          <w:ilvl w:val="0"/>
          <w:numId w:val="7"/>
        </w:numPr>
        <w:tabs>
          <w:tab w:val="left" w:pos="0"/>
        </w:tabs>
        <w:spacing w:line="360" w:lineRule="auto"/>
        <w:jc w:val="both"/>
        <w:rPr>
          <w:rFonts w:ascii="Arial" w:hAnsi="Arial" w:cs="Arial"/>
          <w:sz w:val="18"/>
          <w:szCs w:val="18"/>
        </w:rPr>
      </w:pPr>
      <w:r>
        <w:rPr>
          <w:rFonts w:ascii="Arial" w:hAnsi="Arial" w:cs="Arial"/>
          <w:sz w:val="18"/>
          <w:szCs w:val="18"/>
        </w:rPr>
        <w:t xml:space="preserve">Poprzez nadruk 4 kolory Zamawiający rozumie wersję 4 kolory CMYK lub SPOT wykonany w całości techniką poligraficzną. </w:t>
      </w:r>
    </w:p>
    <w:p w:rsidR="0071196E" w:rsidRDefault="0071196E" w:rsidP="0071196E">
      <w:pPr>
        <w:numPr>
          <w:ilvl w:val="0"/>
          <w:numId w:val="7"/>
        </w:numPr>
        <w:tabs>
          <w:tab w:val="left" w:pos="0"/>
        </w:tabs>
        <w:spacing w:line="360" w:lineRule="auto"/>
        <w:jc w:val="both"/>
        <w:rPr>
          <w:rFonts w:ascii="Arial" w:hAnsi="Arial" w:cs="Arial"/>
          <w:sz w:val="18"/>
          <w:szCs w:val="18"/>
        </w:rPr>
      </w:pPr>
      <w:r>
        <w:rPr>
          <w:rFonts w:ascii="Arial" w:hAnsi="Arial" w:cs="Arial"/>
          <w:sz w:val="18"/>
          <w:szCs w:val="18"/>
        </w:rPr>
        <w:t>Poprzez nadruk 4 kolory + biały Zamawiający rozumie wersję 4 kolory CMYK lub SPOT + biały poddruk wykonany w całości techniką poligraficzną</w:t>
      </w:r>
    </w:p>
    <w:p w:rsidR="0071196E" w:rsidRDefault="0071196E" w:rsidP="0071196E">
      <w:pPr>
        <w:numPr>
          <w:ilvl w:val="0"/>
          <w:numId w:val="7"/>
        </w:numPr>
        <w:tabs>
          <w:tab w:val="left" w:pos="426"/>
        </w:tabs>
        <w:spacing w:line="360" w:lineRule="auto"/>
        <w:jc w:val="both"/>
        <w:rPr>
          <w:rFonts w:ascii="Arial" w:hAnsi="Arial" w:cs="Arial"/>
          <w:sz w:val="18"/>
          <w:szCs w:val="18"/>
        </w:rPr>
      </w:pPr>
      <w:r>
        <w:rPr>
          <w:rFonts w:ascii="Arial" w:hAnsi="Arial" w:cs="Arial"/>
          <w:sz w:val="18"/>
          <w:szCs w:val="18"/>
        </w:rPr>
        <w:t>Zamawiający wymaga dostosowania wielkości powierzchni logotypów do rozmiarów produktów.</w:t>
      </w:r>
    </w:p>
    <w:p w:rsidR="0071196E" w:rsidRDefault="0071196E" w:rsidP="0071196E">
      <w:pPr>
        <w:numPr>
          <w:ilvl w:val="0"/>
          <w:numId w:val="7"/>
        </w:numPr>
        <w:tabs>
          <w:tab w:val="left" w:pos="426"/>
        </w:tabs>
        <w:spacing w:line="360" w:lineRule="auto"/>
        <w:jc w:val="both"/>
        <w:rPr>
          <w:rFonts w:ascii="Arial" w:hAnsi="Arial" w:cs="Arial"/>
          <w:sz w:val="18"/>
          <w:szCs w:val="18"/>
        </w:rPr>
      </w:pPr>
      <w:r>
        <w:rPr>
          <w:rFonts w:ascii="Arial" w:hAnsi="Arial" w:cs="Arial"/>
          <w:sz w:val="18"/>
          <w:szCs w:val="18"/>
        </w:rPr>
        <w:t>Zamawiający odrzuci próbki produktów w których dokonano ingerencji w kolorystykę fabryczną danego produktu – dotyczy  to całego produktu jak również jego elementów składowych tzn. np. końcówek, zakrętek, nakrętek, zatyczek, uchwytów, rączek itp.</w:t>
      </w:r>
    </w:p>
    <w:p w:rsidR="0071196E" w:rsidRDefault="0071196E" w:rsidP="0071196E">
      <w:pPr>
        <w:numPr>
          <w:ilvl w:val="0"/>
          <w:numId w:val="7"/>
        </w:numPr>
        <w:tabs>
          <w:tab w:val="left" w:pos="360"/>
          <w:tab w:val="left" w:pos="426"/>
        </w:tabs>
        <w:spacing w:line="360" w:lineRule="auto"/>
        <w:jc w:val="both"/>
        <w:rPr>
          <w:rFonts w:ascii="Arial" w:hAnsi="Arial" w:cs="Arial"/>
          <w:sz w:val="18"/>
          <w:szCs w:val="18"/>
        </w:rPr>
      </w:pPr>
      <w:r>
        <w:rPr>
          <w:rFonts w:ascii="Arial" w:hAnsi="Arial" w:cs="Arial"/>
          <w:sz w:val="18"/>
          <w:szCs w:val="18"/>
        </w:rPr>
        <w:t xml:space="preserve">Zamawiający odrzuci próbki produktów, które nie będą posiadały oznakowania wykonanego w całości techniką poligraficzną, grawerem czy haftem. </w:t>
      </w:r>
    </w:p>
    <w:p w:rsidR="0071196E" w:rsidRDefault="0071196E" w:rsidP="00D42DAE">
      <w:pPr>
        <w:jc w:val="both"/>
      </w:pPr>
    </w:p>
    <w:p w:rsidR="001056D2" w:rsidRDefault="00F87851" w:rsidP="00D42DAE">
      <w:pPr>
        <w:jc w:val="both"/>
        <w:rPr>
          <w:b/>
          <w:bCs/>
          <w:u w:val="single"/>
        </w:rPr>
      </w:pPr>
      <w:r>
        <w:t>S</w:t>
      </w:r>
      <w:r w:rsidR="00F272AE">
        <w:t>z</w:t>
      </w:r>
      <w:r w:rsidR="001056D2">
        <w:t>acowanie wartości zamówienia</w:t>
      </w:r>
      <w:r w:rsidR="00F272AE">
        <w:t xml:space="preserve"> (</w:t>
      </w:r>
      <w:r>
        <w:t>załącznik nr 1</w:t>
      </w:r>
      <w:r w:rsidR="006C1DD6">
        <w:t>)</w:t>
      </w:r>
      <w:r w:rsidR="00414682">
        <w:t>, w którym należy podać kwotę netto, kwotę brutto oraz termin na dostawę (licząc w dniach od podpisania umowy)</w:t>
      </w:r>
      <w:r w:rsidR="001056D2">
        <w:t xml:space="preserve"> prosimy przesyłać </w:t>
      </w:r>
      <w:r w:rsidR="00F272AE">
        <w:t xml:space="preserve">skanem </w:t>
      </w:r>
      <w:r w:rsidR="001056D2">
        <w:t xml:space="preserve">na adres: </w:t>
      </w:r>
      <w:hyperlink r:id="rId22" w:history="1">
        <w:r w:rsidR="001056D2">
          <w:rPr>
            <w:rStyle w:val="Hipercze"/>
          </w:rPr>
          <w:t>sprusiewicz@wzp.pl</w:t>
        </w:r>
      </w:hyperlink>
      <w:r w:rsidR="001056D2">
        <w:t xml:space="preserve"> </w:t>
      </w:r>
      <w:r w:rsidR="001056D2">
        <w:rPr>
          <w:b/>
          <w:bCs/>
          <w:u w:val="single"/>
        </w:rPr>
        <w:t xml:space="preserve">do dnia </w:t>
      </w:r>
      <w:r w:rsidR="00213A8F" w:rsidRPr="00213A8F">
        <w:rPr>
          <w:b/>
          <w:bCs/>
          <w:u w:val="single"/>
        </w:rPr>
        <w:t>0</w:t>
      </w:r>
      <w:r w:rsidR="00191597">
        <w:rPr>
          <w:b/>
          <w:bCs/>
          <w:u w:val="single"/>
        </w:rPr>
        <w:t>3</w:t>
      </w:r>
      <w:r w:rsidR="001056D2" w:rsidRPr="00213A8F">
        <w:rPr>
          <w:b/>
          <w:bCs/>
          <w:u w:val="single"/>
        </w:rPr>
        <w:t xml:space="preserve"> </w:t>
      </w:r>
      <w:r w:rsidR="00213A8F" w:rsidRPr="00213A8F">
        <w:rPr>
          <w:b/>
          <w:bCs/>
          <w:u w:val="single"/>
        </w:rPr>
        <w:t>grudnia</w:t>
      </w:r>
      <w:r w:rsidR="001056D2" w:rsidRPr="00213A8F">
        <w:rPr>
          <w:b/>
          <w:bCs/>
          <w:u w:val="single"/>
        </w:rPr>
        <w:t xml:space="preserve"> 201</w:t>
      </w:r>
      <w:r w:rsidR="009504B6" w:rsidRPr="00213A8F">
        <w:rPr>
          <w:b/>
          <w:bCs/>
          <w:u w:val="single"/>
        </w:rPr>
        <w:t>8</w:t>
      </w:r>
      <w:r w:rsidR="001056D2" w:rsidRPr="00213A8F">
        <w:rPr>
          <w:b/>
          <w:bCs/>
          <w:u w:val="single"/>
        </w:rPr>
        <w:t xml:space="preserve"> roku</w:t>
      </w:r>
      <w:r w:rsidR="00191597">
        <w:rPr>
          <w:b/>
          <w:bCs/>
          <w:u w:val="single"/>
        </w:rPr>
        <w:t xml:space="preserve"> do godziny 12</w:t>
      </w:r>
      <w:bookmarkStart w:id="0" w:name="_GoBack"/>
      <w:bookmarkEnd w:id="0"/>
      <w:r w:rsidR="001056D2" w:rsidRPr="00213A8F">
        <w:rPr>
          <w:b/>
          <w:bCs/>
          <w:u w:val="single"/>
        </w:rPr>
        <w:t>.</w:t>
      </w:r>
    </w:p>
    <w:p w:rsidR="001056D2" w:rsidRDefault="001056D2" w:rsidP="00D42DAE">
      <w:pPr>
        <w:jc w:val="both"/>
        <w:rPr>
          <w:bCs/>
        </w:rPr>
      </w:pPr>
    </w:p>
    <w:p w:rsidR="00B86683" w:rsidRDefault="00D56689" w:rsidP="00B86683">
      <w:pPr>
        <w:jc w:val="both"/>
      </w:pPr>
      <w:r>
        <w:t>Szacowanie wartości zamówienia</w:t>
      </w:r>
      <w:r w:rsidR="00B86683">
        <w:t xml:space="preserve"> nie stanowi oferty zamówienia w rozumieniu Ustawy Prawo Zamówień Publicznych z dnia 29 stycznia 2004 r.  jest jedynie analizą rynku dokonywaną zgodnie z uchwałą nr  1480/16 Zarządu Województwa Zachodniopomorskiego z dnia 13 września 2016 roku.</w:t>
      </w:r>
    </w:p>
    <w:p w:rsidR="00B86683" w:rsidRDefault="00B86683" w:rsidP="00B86683">
      <w:pPr>
        <w:jc w:val="both"/>
      </w:pPr>
    </w:p>
    <w:p w:rsidR="003E2A4D" w:rsidRDefault="003E2A4D" w:rsidP="00B86683">
      <w:pPr>
        <w:jc w:val="both"/>
      </w:pPr>
      <w:r>
        <w:lastRenderedPageBreak/>
        <w:t xml:space="preserve">Ze względu na to, iż jest to tylko rozeznanie rynku, w przetargu możliwa jest zmiana ilości wymienionych </w:t>
      </w:r>
      <w:r w:rsidRPr="003E2A4D">
        <w:t>materiałów promocyjno-reklamowych dla rowerzystów</w:t>
      </w:r>
      <w:r>
        <w:t>.</w:t>
      </w:r>
    </w:p>
    <w:p w:rsidR="003E2A4D" w:rsidRDefault="003E2A4D" w:rsidP="00B86683">
      <w:pPr>
        <w:jc w:val="both"/>
      </w:pPr>
    </w:p>
    <w:p w:rsidR="00B86683" w:rsidRDefault="00B86683" w:rsidP="00B86683">
      <w:pPr>
        <w:jc w:val="both"/>
      </w:pPr>
      <w:r>
        <w:t>Zadanie zostanie zrealizowane w ramach projektu: „</w:t>
      </w:r>
      <w:proofErr w:type="spellStart"/>
      <w:r>
        <w:rPr>
          <w:b/>
          <w:bCs/>
        </w:rPr>
        <w:t>Biking</w:t>
      </w:r>
      <w:proofErr w:type="spellEnd"/>
      <w:r>
        <w:rPr>
          <w:b/>
          <w:bCs/>
        </w:rPr>
        <w:t xml:space="preserve"> </w:t>
      </w:r>
      <w:proofErr w:type="spellStart"/>
      <w:r>
        <w:rPr>
          <w:b/>
          <w:bCs/>
        </w:rPr>
        <w:t>South</w:t>
      </w:r>
      <w:proofErr w:type="spellEnd"/>
      <w:r>
        <w:rPr>
          <w:b/>
          <w:bCs/>
        </w:rPr>
        <w:t xml:space="preserve"> </w:t>
      </w:r>
      <w:proofErr w:type="spellStart"/>
      <w:r>
        <w:rPr>
          <w:b/>
          <w:bCs/>
        </w:rPr>
        <w:t>Baltic</w:t>
      </w:r>
      <w:proofErr w:type="spellEnd"/>
      <w:r>
        <w:rPr>
          <w:b/>
          <w:bCs/>
        </w:rPr>
        <w:t>! Promocja i rozwój Trasy Rowerowej Morza Bałtyckiego (</w:t>
      </w:r>
      <w:proofErr w:type="spellStart"/>
      <w:r>
        <w:rPr>
          <w:b/>
          <w:bCs/>
        </w:rPr>
        <w:t>EuroVelo</w:t>
      </w:r>
      <w:proofErr w:type="spellEnd"/>
      <w:r>
        <w:rPr>
          <w:b/>
          <w:bCs/>
        </w:rPr>
        <w:t xml:space="preserve"> 10) w Danii, Niemczech, Litwie, Polsce i Szwecji”.</w:t>
      </w:r>
    </w:p>
    <w:p w:rsidR="00B86683" w:rsidRDefault="00B86683" w:rsidP="00D42DAE">
      <w:pPr>
        <w:jc w:val="both"/>
        <w:rPr>
          <w:bCs/>
        </w:rPr>
      </w:pPr>
    </w:p>
    <w:p w:rsidR="006C1DD6" w:rsidRDefault="006C1DD6" w:rsidP="00D42DAE">
      <w:pPr>
        <w:jc w:val="both"/>
        <w:rPr>
          <w:bCs/>
        </w:rPr>
      </w:pPr>
    </w:p>
    <w:p w:rsidR="00375536" w:rsidRDefault="00375536" w:rsidP="00D42DAE">
      <w:pPr>
        <w:jc w:val="both"/>
      </w:pPr>
    </w:p>
    <w:sectPr w:rsidR="00375536" w:rsidSect="00982B37">
      <w:headerReference w:type="default" r:id="rId23"/>
      <w:footerReference w:type="default" r:id="rId2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9CF" w:rsidRDefault="007359CF" w:rsidP="004C1DE4">
      <w:r>
        <w:separator/>
      </w:r>
    </w:p>
  </w:endnote>
  <w:endnote w:type="continuationSeparator" w:id="0">
    <w:p w:rsidR="007359CF" w:rsidRDefault="007359CF" w:rsidP="004C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992891"/>
      <w:docPartObj>
        <w:docPartGallery w:val="Page Numbers (Bottom of Page)"/>
        <w:docPartUnique/>
      </w:docPartObj>
    </w:sdtPr>
    <w:sdtEndPr/>
    <w:sdtContent>
      <w:p w:rsidR="00B41543" w:rsidRDefault="000E7DBB">
        <w:pPr>
          <w:pStyle w:val="Stopka"/>
          <w:jc w:val="right"/>
        </w:pPr>
        <w:r>
          <w:fldChar w:fldCharType="begin"/>
        </w:r>
        <w:r w:rsidR="00B41543">
          <w:instrText>PAGE   \* MERGEFORMAT</w:instrText>
        </w:r>
        <w:r>
          <w:fldChar w:fldCharType="separate"/>
        </w:r>
        <w:r w:rsidR="00191597">
          <w:rPr>
            <w:noProof/>
          </w:rPr>
          <w:t>6</w:t>
        </w:r>
        <w:r>
          <w:fldChar w:fldCharType="end"/>
        </w:r>
      </w:p>
    </w:sdtContent>
  </w:sdt>
  <w:p w:rsidR="00B41543" w:rsidRDefault="00B4154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9CF" w:rsidRDefault="007359CF" w:rsidP="004C1DE4">
      <w:r>
        <w:separator/>
      </w:r>
    </w:p>
  </w:footnote>
  <w:footnote w:type="continuationSeparator" w:id="0">
    <w:p w:rsidR="007359CF" w:rsidRDefault="007359CF" w:rsidP="004C1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DE4" w:rsidRDefault="00BB6440">
    <w:pPr>
      <w:pStyle w:val="Nagwek"/>
    </w:pPr>
    <w:r>
      <w:rPr>
        <w:noProof/>
        <w:lang w:eastAsia="pl-PL"/>
      </w:rPr>
      <w:drawing>
        <wp:inline distT="0" distB="0" distL="0" distR="0">
          <wp:extent cx="5760720" cy="101854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o faktury Biking South Baltic.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018540"/>
                  </a:xfrm>
                  <a:prstGeom prst="rect">
                    <a:avLst/>
                  </a:prstGeom>
                </pic:spPr>
              </pic:pic>
            </a:graphicData>
          </a:graphic>
        </wp:inline>
      </w:drawing>
    </w:r>
  </w:p>
  <w:p w:rsidR="004C1DE4" w:rsidRDefault="004C1DE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30F87"/>
    <w:multiLevelType w:val="hybridMultilevel"/>
    <w:tmpl w:val="849E15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nsid w:val="3B6A0CE7"/>
    <w:multiLevelType w:val="hybridMultilevel"/>
    <w:tmpl w:val="474CC19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66B20CBB"/>
    <w:multiLevelType w:val="hybridMultilevel"/>
    <w:tmpl w:val="D19496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72C96574"/>
    <w:multiLevelType w:val="hybridMultilevel"/>
    <w:tmpl w:val="68CA81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84368A6"/>
    <w:multiLevelType w:val="hybridMultilevel"/>
    <w:tmpl w:val="1AE087F8"/>
    <w:lvl w:ilvl="0" w:tplc="FFFFFFFF">
      <w:start w:val="1"/>
      <w:numFmt w:val="decimal"/>
      <w:lvlText w:val="%1."/>
      <w:lvlJc w:val="left"/>
      <w:pPr>
        <w:tabs>
          <w:tab w:val="num" w:pos="360"/>
        </w:tabs>
        <w:ind w:left="360" w:hanging="360"/>
      </w:p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
  </w:num>
  <w:num w:numId="2">
    <w:abstractNumId w:val="2"/>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117"/>
    <w:rsid w:val="00006888"/>
    <w:rsid w:val="000162B9"/>
    <w:rsid w:val="00023E95"/>
    <w:rsid w:val="00023FFB"/>
    <w:rsid w:val="00042028"/>
    <w:rsid w:val="00053DE4"/>
    <w:rsid w:val="000615C6"/>
    <w:rsid w:val="00067E9B"/>
    <w:rsid w:val="00082BBF"/>
    <w:rsid w:val="00096C79"/>
    <w:rsid w:val="000A409F"/>
    <w:rsid w:val="000A6B20"/>
    <w:rsid w:val="000B7462"/>
    <w:rsid w:val="000C153D"/>
    <w:rsid w:val="000C657B"/>
    <w:rsid w:val="000D236D"/>
    <w:rsid w:val="000E7DBB"/>
    <w:rsid w:val="000F1789"/>
    <w:rsid w:val="001056D2"/>
    <w:rsid w:val="0012311C"/>
    <w:rsid w:val="001318CA"/>
    <w:rsid w:val="00150EFC"/>
    <w:rsid w:val="00171807"/>
    <w:rsid w:val="00175239"/>
    <w:rsid w:val="00191597"/>
    <w:rsid w:val="00194342"/>
    <w:rsid w:val="001A6064"/>
    <w:rsid w:val="001B61CF"/>
    <w:rsid w:val="001B6F74"/>
    <w:rsid w:val="001F53B9"/>
    <w:rsid w:val="001F6EF7"/>
    <w:rsid w:val="00213A8F"/>
    <w:rsid w:val="002160A3"/>
    <w:rsid w:val="002234CC"/>
    <w:rsid w:val="002417E0"/>
    <w:rsid w:val="002438DC"/>
    <w:rsid w:val="002E2AB4"/>
    <w:rsid w:val="00343718"/>
    <w:rsid w:val="003700FD"/>
    <w:rsid w:val="00375536"/>
    <w:rsid w:val="00382965"/>
    <w:rsid w:val="003907C5"/>
    <w:rsid w:val="0039680D"/>
    <w:rsid w:val="003A13FF"/>
    <w:rsid w:val="003A4740"/>
    <w:rsid w:val="003E2A4D"/>
    <w:rsid w:val="003F3082"/>
    <w:rsid w:val="00403DCB"/>
    <w:rsid w:val="0041048B"/>
    <w:rsid w:val="00412782"/>
    <w:rsid w:val="00414682"/>
    <w:rsid w:val="00425AF6"/>
    <w:rsid w:val="004357D4"/>
    <w:rsid w:val="00444407"/>
    <w:rsid w:val="00466069"/>
    <w:rsid w:val="00473E87"/>
    <w:rsid w:val="00477D34"/>
    <w:rsid w:val="00494273"/>
    <w:rsid w:val="004B3659"/>
    <w:rsid w:val="004C1DE4"/>
    <w:rsid w:val="004C23E7"/>
    <w:rsid w:val="0050129E"/>
    <w:rsid w:val="0050566D"/>
    <w:rsid w:val="00507780"/>
    <w:rsid w:val="0052304F"/>
    <w:rsid w:val="0053648D"/>
    <w:rsid w:val="0058003F"/>
    <w:rsid w:val="005920EC"/>
    <w:rsid w:val="0059358A"/>
    <w:rsid w:val="005A7D0D"/>
    <w:rsid w:val="005C29B8"/>
    <w:rsid w:val="005D2230"/>
    <w:rsid w:val="005E4D91"/>
    <w:rsid w:val="006335A2"/>
    <w:rsid w:val="00642407"/>
    <w:rsid w:val="006956AF"/>
    <w:rsid w:val="00695D00"/>
    <w:rsid w:val="006C1DD6"/>
    <w:rsid w:val="006C53B2"/>
    <w:rsid w:val="0071196E"/>
    <w:rsid w:val="007308F2"/>
    <w:rsid w:val="007359CF"/>
    <w:rsid w:val="00740B1D"/>
    <w:rsid w:val="00747F5C"/>
    <w:rsid w:val="0075473A"/>
    <w:rsid w:val="00773FCB"/>
    <w:rsid w:val="007749EB"/>
    <w:rsid w:val="007902E7"/>
    <w:rsid w:val="00796CB5"/>
    <w:rsid w:val="007B28D3"/>
    <w:rsid w:val="007B5567"/>
    <w:rsid w:val="007B7A7E"/>
    <w:rsid w:val="007F5DFB"/>
    <w:rsid w:val="00816111"/>
    <w:rsid w:val="00857256"/>
    <w:rsid w:val="0086441F"/>
    <w:rsid w:val="0087067B"/>
    <w:rsid w:val="00885BFE"/>
    <w:rsid w:val="008A392C"/>
    <w:rsid w:val="008C7772"/>
    <w:rsid w:val="008E32A3"/>
    <w:rsid w:val="009131F9"/>
    <w:rsid w:val="009168CA"/>
    <w:rsid w:val="009264EC"/>
    <w:rsid w:val="0092699C"/>
    <w:rsid w:val="009334A5"/>
    <w:rsid w:val="009504B6"/>
    <w:rsid w:val="009510CF"/>
    <w:rsid w:val="00957EA2"/>
    <w:rsid w:val="00982B37"/>
    <w:rsid w:val="009B4ECC"/>
    <w:rsid w:val="009C4107"/>
    <w:rsid w:val="009C5EFC"/>
    <w:rsid w:val="009C782A"/>
    <w:rsid w:val="00A1245D"/>
    <w:rsid w:val="00A27A51"/>
    <w:rsid w:val="00A40C8F"/>
    <w:rsid w:val="00A42BCB"/>
    <w:rsid w:val="00A4383F"/>
    <w:rsid w:val="00A44EB1"/>
    <w:rsid w:val="00A51FD1"/>
    <w:rsid w:val="00A764B0"/>
    <w:rsid w:val="00A827A3"/>
    <w:rsid w:val="00A87AA5"/>
    <w:rsid w:val="00A93482"/>
    <w:rsid w:val="00A93E10"/>
    <w:rsid w:val="00A977BA"/>
    <w:rsid w:val="00AB2032"/>
    <w:rsid w:val="00AC3385"/>
    <w:rsid w:val="00B16FA0"/>
    <w:rsid w:val="00B41543"/>
    <w:rsid w:val="00B53C52"/>
    <w:rsid w:val="00B64E51"/>
    <w:rsid w:val="00B70117"/>
    <w:rsid w:val="00B83B0D"/>
    <w:rsid w:val="00B852F9"/>
    <w:rsid w:val="00B85ECD"/>
    <w:rsid w:val="00B86683"/>
    <w:rsid w:val="00BA62F3"/>
    <w:rsid w:val="00BB5A39"/>
    <w:rsid w:val="00BB6440"/>
    <w:rsid w:val="00C547E0"/>
    <w:rsid w:val="00C83AF8"/>
    <w:rsid w:val="00CA7ADF"/>
    <w:rsid w:val="00CB69AF"/>
    <w:rsid w:val="00CB6A59"/>
    <w:rsid w:val="00CD796E"/>
    <w:rsid w:val="00CE54EC"/>
    <w:rsid w:val="00CF6F1D"/>
    <w:rsid w:val="00D10511"/>
    <w:rsid w:val="00D13CF5"/>
    <w:rsid w:val="00D179CC"/>
    <w:rsid w:val="00D42DAE"/>
    <w:rsid w:val="00D56689"/>
    <w:rsid w:val="00D731C0"/>
    <w:rsid w:val="00D83089"/>
    <w:rsid w:val="00D85638"/>
    <w:rsid w:val="00D9415B"/>
    <w:rsid w:val="00DA582E"/>
    <w:rsid w:val="00DB1CAD"/>
    <w:rsid w:val="00DB1F46"/>
    <w:rsid w:val="00DB2150"/>
    <w:rsid w:val="00DB4CE8"/>
    <w:rsid w:val="00DE49E9"/>
    <w:rsid w:val="00E15EE2"/>
    <w:rsid w:val="00E61BEC"/>
    <w:rsid w:val="00E90836"/>
    <w:rsid w:val="00E955E8"/>
    <w:rsid w:val="00EC4A0D"/>
    <w:rsid w:val="00EF3054"/>
    <w:rsid w:val="00EF5EA8"/>
    <w:rsid w:val="00F0198F"/>
    <w:rsid w:val="00F23861"/>
    <w:rsid w:val="00F272AE"/>
    <w:rsid w:val="00F3367C"/>
    <w:rsid w:val="00F34530"/>
    <w:rsid w:val="00F6405A"/>
    <w:rsid w:val="00F67B52"/>
    <w:rsid w:val="00F75747"/>
    <w:rsid w:val="00F87851"/>
    <w:rsid w:val="00F93C09"/>
    <w:rsid w:val="00FA6DEC"/>
    <w:rsid w:val="00FC3F33"/>
    <w:rsid w:val="00FF2FA8"/>
    <w:rsid w:val="00FF74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56D2"/>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056D2"/>
    <w:rPr>
      <w:color w:val="0000FF"/>
      <w:u w:val="single"/>
    </w:rPr>
  </w:style>
  <w:style w:type="paragraph" w:styleId="Akapitzlist">
    <w:name w:val="List Paragraph"/>
    <w:basedOn w:val="Normalny"/>
    <w:uiPriority w:val="34"/>
    <w:qFormat/>
    <w:rsid w:val="001056D2"/>
    <w:pPr>
      <w:ind w:left="720"/>
    </w:pPr>
  </w:style>
  <w:style w:type="character" w:styleId="Odwoaniedokomentarza">
    <w:name w:val="annotation reference"/>
    <w:basedOn w:val="Domylnaczcionkaakapitu"/>
    <w:uiPriority w:val="99"/>
    <w:semiHidden/>
    <w:unhideWhenUsed/>
    <w:rsid w:val="00D85638"/>
    <w:rPr>
      <w:sz w:val="16"/>
      <w:szCs w:val="16"/>
    </w:rPr>
  </w:style>
  <w:style w:type="paragraph" w:styleId="Tekstkomentarza">
    <w:name w:val="annotation text"/>
    <w:basedOn w:val="Normalny"/>
    <w:link w:val="TekstkomentarzaZnak"/>
    <w:uiPriority w:val="99"/>
    <w:semiHidden/>
    <w:unhideWhenUsed/>
    <w:rsid w:val="00D85638"/>
    <w:rPr>
      <w:sz w:val="20"/>
      <w:szCs w:val="20"/>
    </w:rPr>
  </w:style>
  <w:style w:type="character" w:customStyle="1" w:styleId="TekstkomentarzaZnak">
    <w:name w:val="Tekst komentarza Znak"/>
    <w:basedOn w:val="Domylnaczcionkaakapitu"/>
    <w:link w:val="Tekstkomentarza"/>
    <w:uiPriority w:val="99"/>
    <w:semiHidden/>
    <w:rsid w:val="00D85638"/>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85638"/>
    <w:rPr>
      <w:b/>
      <w:bCs/>
    </w:rPr>
  </w:style>
  <w:style w:type="character" w:customStyle="1" w:styleId="TematkomentarzaZnak">
    <w:name w:val="Temat komentarza Znak"/>
    <w:basedOn w:val="TekstkomentarzaZnak"/>
    <w:link w:val="Tematkomentarza"/>
    <w:uiPriority w:val="99"/>
    <w:semiHidden/>
    <w:rsid w:val="00D85638"/>
    <w:rPr>
      <w:rFonts w:ascii="Calibri" w:hAnsi="Calibri" w:cs="Times New Roman"/>
      <w:b/>
      <w:bCs/>
      <w:sz w:val="20"/>
      <w:szCs w:val="20"/>
    </w:rPr>
  </w:style>
  <w:style w:type="paragraph" w:styleId="Tekstdymka">
    <w:name w:val="Balloon Text"/>
    <w:basedOn w:val="Normalny"/>
    <w:link w:val="TekstdymkaZnak"/>
    <w:uiPriority w:val="99"/>
    <w:semiHidden/>
    <w:unhideWhenUsed/>
    <w:rsid w:val="00D85638"/>
    <w:rPr>
      <w:rFonts w:ascii="Tahoma" w:hAnsi="Tahoma" w:cs="Tahoma"/>
      <w:sz w:val="16"/>
      <w:szCs w:val="16"/>
    </w:rPr>
  </w:style>
  <w:style w:type="character" w:customStyle="1" w:styleId="TekstdymkaZnak">
    <w:name w:val="Tekst dymka Znak"/>
    <w:basedOn w:val="Domylnaczcionkaakapitu"/>
    <w:link w:val="Tekstdymka"/>
    <w:uiPriority w:val="99"/>
    <w:semiHidden/>
    <w:rsid w:val="00D85638"/>
    <w:rPr>
      <w:rFonts w:ascii="Tahoma" w:hAnsi="Tahoma" w:cs="Tahoma"/>
      <w:sz w:val="16"/>
      <w:szCs w:val="16"/>
    </w:rPr>
  </w:style>
  <w:style w:type="paragraph" w:styleId="Nagwek">
    <w:name w:val="header"/>
    <w:basedOn w:val="Normalny"/>
    <w:link w:val="NagwekZnak"/>
    <w:uiPriority w:val="99"/>
    <w:unhideWhenUsed/>
    <w:rsid w:val="004C1DE4"/>
    <w:pPr>
      <w:tabs>
        <w:tab w:val="center" w:pos="4536"/>
        <w:tab w:val="right" w:pos="9072"/>
      </w:tabs>
    </w:pPr>
  </w:style>
  <w:style w:type="character" w:customStyle="1" w:styleId="NagwekZnak">
    <w:name w:val="Nagłówek Znak"/>
    <w:basedOn w:val="Domylnaczcionkaakapitu"/>
    <w:link w:val="Nagwek"/>
    <w:uiPriority w:val="99"/>
    <w:rsid w:val="004C1DE4"/>
    <w:rPr>
      <w:rFonts w:ascii="Calibri" w:hAnsi="Calibri" w:cs="Times New Roman"/>
    </w:rPr>
  </w:style>
  <w:style w:type="paragraph" w:styleId="Stopka">
    <w:name w:val="footer"/>
    <w:basedOn w:val="Normalny"/>
    <w:link w:val="StopkaZnak"/>
    <w:uiPriority w:val="99"/>
    <w:unhideWhenUsed/>
    <w:rsid w:val="004C1DE4"/>
    <w:pPr>
      <w:tabs>
        <w:tab w:val="center" w:pos="4536"/>
        <w:tab w:val="right" w:pos="9072"/>
      </w:tabs>
    </w:pPr>
  </w:style>
  <w:style w:type="character" w:customStyle="1" w:styleId="StopkaZnak">
    <w:name w:val="Stopka Znak"/>
    <w:basedOn w:val="Domylnaczcionkaakapitu"/>
    <w:link w:val="Stopka"/>
    <w:uiPriority w:val="99"/>
    <w:rsid w:val="004C1DE4"/>
    <w:rPr>
      <w:rFonts w:ascii="Calibri" w:hAnsi="Calibri" w:cs="Times New Roman"/>
    </w:rPr>
  </w:style>
  <w:style w:type="character" w:customStyle="1" w:styleId="pomarancz1">
    <w:name w:val="pomarancz1"/>
    <w:basedOn w:val="Domylnaczcionkaakapitu"/>
    <w:rsid w:val="00150E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56D2"/>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056D2"/>
    <w:rPr>
      <w:color w:val="0000FF"/>
      <w:u w:val="single"/>
    </w:rPr>
  </w:style>
  <w:style w:type="paragraph" w:styleId="Akapitzlist">
    <w:name w:val="List Paragraph"/>
    <w:basedOn w:val="Normalny"/>
    <w:uiPriority w:val="34"/>
    <w:qFormat/>
    <w:rsid w:val="001056D2"/>
    <w:pPr>
      <w:ind w:left="720"/>
    </w:pPr>
  </w:style>
  <w:style w:type="character" w:styleId="Odwoaniedokomentarza">
    <w:name w:val="annotation reference"/>
    <w:basedOn w:val="Domylnaczcionkaakapitu"/>
    <w:uiPriority w:val="99"/>
    <w:semiHidden/>
    <w:unhideWhenUsed/>
    <w:rsid w:val="00D85638"/>
    <w:rPr>
      <w:sz w:val="16"/>
      <w:szCs w:val="16"/>
    </w:rPr>
  </w:style>
  <w:style w:type="paragraph" w:styleId="Tekstkomentarza">
    <w:name w:val="annotation text"/>
    <w:basedOn w:val="Normalny"/>
    <w:link w:val="TekstkomentarzaZnak"/>
    <w:uiPriority w:val="99"/>
    <w:semiHidden/>
    <w:unhideWhenUsed/>
    <w:rsid w:val="00D85638"/>
    <w:rPr>
      <w:sz w:val="20"/>
      <w:szCs w:val="20"/>
    </w:rPr>
  </w:style>
  <w:style w:type="character" w:customStyle="1" w:styleId="TekstkomentarzaZnak">
    <w:name w:val="Tekst komentarza Znak"/>
    <w:basedOn w:val="Domylnaczcionkaakapitu"/>
    <w:link w:val="Tekstkomentarza"/>
    <w:uiPriority w:val="99"/>
    <w:semiHidden/>
    <w:rsid w:val="00D85638"/>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85638"/>
    <w:rPr>
      <w:b/>
      <w:bCs/>
    </w:rPr>
  </w:style>
  <w:style w:type="character" w:customStyle="1" w:styleId="TematkomentarzaZnak">
    <w:name w:val="Temat komentarza Znak"/>
    <w:basedOn w:val="TekstkomentarzaZnak"/>
    <w:link w:val="Tematkomentarza"/>
    <w:uiPriority w:val="99"/>
    <w:semiHidden/>
    <w:rsid w:val="00D85638"/>
    <w:rPr>
      <w:rFonts w:ascii="Calibri" w:hAnsi="Calibri" w:cs="Times New Roman"/>
      <w:b/>
      <w:bCs/>
      <w:sz w:val="20"/>
      <w:szCs w:val="20"/>
    </w:rPr>
  </w:style>
  <w:style w:type="paragraph" w:styleId="Tekstdymka">
    <w:name w:val="Balloon Text"/>
    <w:basedOn w:val="Normalny"/>
    <w:link w:val="TekstdymkaZnak"/>
    <w:uiPriority w:val="99"/>
    <w:semiHidden/>
    <w:unhideWhenUsed/>
    <w:rsid w:val="00D85638"/>
    <w:rPr>
      <w:rFonts w:ascii="Tahoma" w:hAnsi="Tahoma" w:cs="Tahoma"/>
      <w:sz w:val="16"/>
      <w:szCs w:val="16"/>
    </w:rPr>
  </w:style>
  <w:style w:type="character" w:customStyle="1" w:styleId="TekstdymkaZnak">
    <w:name w:val="Tekst dymka Znak"/>
    <w:basedOn w:val="Domylnaczcionkaakapitu"/>
    <w:link w:val="Tekstdymka"/>
    <w:uiPriority w:val="99"/>
    <w:semiHidden/>
    <w:rsid w:val="00D85638"/>
    <w:rPr>
      <w:rFonts w:ascii="Tahoma" w:hAnsi="Tahoma" w:cs="Tahoma"/>
      <w:sz w:val="16"/>
      <w:szCs w:val="16"/>
    </w:rPr>
  </w:style>
  <w:style w:type="paragraph" w:styleId="Nagwek">
    <w:name w:val="header"/>
    <w:basedOn w:val="Normalny"/>
    <w:link w:val="NagwekZnak"/>
    <w:uiPriority w:val="99"/>
    <w:unhideWhenUsed/>
    <w:rsid w:val="004C1DE4"/>
    <w:pPr>
      <w:tabs>
        <w:tab w:val="center" w:pos="4536"/>
        <w:tab w:val="right" w:pos="9072"/>
      </w:tabs>
    </w:pPr>
  </w:style>
  <w:style w:type="character" w:customStyle="1" w:styleId="NagwekZnak">
    <w:name w:val="Nagłówek Znak"/>
    <w:basedOn w:val="Domylnaczcionkaakapitu"/>
    <w:link w:val="Nagwek"/>
    <w:uiPriority w:val="99"/>
    <w:rsid w:val="004C1DE4"/>
    <w:rPr>
      <w:rFonts w:ascii="Calibri" w:hAnsi="Calibri" w:cs="Times New Roman"/>
    </w:rPr>
  </w:style>
  <w:style w:type="paragraph" w:styleId="Stopka">
    <w:name w:val="footer"/>
    <w:basedOn w:val="Normalny"/>
    <w:link w:val="StopkaZnak"/>
    <w:uiPriority w:val="99"/>
    <w:unhideWhenUsed/>
    <w:rsid w:val="004C1DE4"/>
    <w:pPr>
      <w:tabs>
        <w:tab w:val="center" w:pos="4536"/>
        <w:tab w:val="right" w:pos="9072"/>
      </w:tabs>
    </w:pPr>
  </w:style>
  <w:style w:type="character" w:customStyle="1" w:styleId="StopkaZnak">
    <w:name w:val="Stopka Znak"/>
    <w:basedOn w:val="Domylnaczcionkaakapitu"/>
    <w:link w:val="Stopka"/>
    <w:uiPriority w:val="99"/>
    <w:rsid w:val="004C1DE4"/>
    <w:rPr>
      <w:rFonts w:ascii="Calibri" w:hAnsi="Calibri" w:cs="Times New Roman"/>
    </w:rPr>
  </w:style>
  <w:style w:type="character" w:customStyle="1" w:styleId="pomarancz1">
    <w:name w:val="pomarancz1"/>
    <w:basedOn w:val="Domylnaczcionkaakapitu"/>
    <w:rsid w:val="00150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7268">
      <w:bodyDiv w:val="1"/>
      <w:marLeft w:val="0"/>
      <w:marRight w:val="0"/>
      <w:marTop w:val="0"/>
      <w:marBottom w:val="0"/>
      <w:divBdr>
        <w:top w:val="none" w:sz="0" w:space="0" w:color="auto"/>
        <w:left w:val="none" w:sz="0" w:space="0" w:color="auto"/>
        <w:bottom w:val="none" w:sz="0" w:space="0" w:color="auto"/>
        <w:right w:val="none" w:sz="0" w:space="0" w:color="auto"/>
      </w:divBdr>
    </w:div>
    <w:div w:id="109905125">
      <w:bodyDiv w:val="1"/>
      <w:marLeft w:val="0"/>
      <w:marRight w:val="0"/>
      <w:marTop w:val="0"/>
      <w:marBottom w:val="0"/>
      <w:divBdr>
        <w:top w:val="none" w:sz="0" w:space="0" w:color="auto"/>
        <w:left w:val="none" w:sz="0" w:space="0" w:color="auto"/>
        <w:bottom w:val="none" w:sz="0" w:space="0" w:color="auto"/>
        <w:right w:val="none" w:sz="0" w:space="0" w:color="auto"/>
      </w:divBdr>
    </w:div>
    <w:div w:id="219367123">
      <w:bodyDiv w:val="1"/>
      <w:marLeft w:val="0"/>
      <w:marRight w:val="0"/>
      <w:marTop w:val="0"/>
      <w:marBottom w:val="0"/>
      <w:divBdr>
        <w:top w:val="none" w:sz="0" w:space="0" w:color="auto"/>
        <w:left w:val="none" w:sz="0" w:space="0" w:color="auto"/>
        <w:bottom w:val="none" w:sz="0" w:space="0" w:color="auto"/>
        <w:right w:val="none" w:sz="0" w:space="0" w:color="auto"/>
      </w:divBdr>
    </w:div>
    <w:div w:id="223833852">
      <w:bodyDiv w:val="1"/>
      <w:marLeft w:val="0"/>
      <w:marRight w:val="0"/>
      <w:marTop w:val="0"/>
      <w:marBottom w:val="0"/>
      <w:divBdr>
        <w:top w:val="none" w:sz="0" w:space="0" w:color="auto"/>
        <w:left w:val="none" w:sz="0" w:space="0" w:color="auto"/>
        <w:bottom w:val="none" w:sz="0" w:space="0" w:color="auto"/>
        <w:right w:val="none" w:sz="0" w:space="0" w:color="auto"/>
      </w:divBdr>
    </w:div>
    <w:div w:id="426771711">
      <w:bodyDiv w:val="1"/>
      <w:marLeft w:val="0"/>
      <w:marRight w:val="0"/>
      <w:marTop w:val="0"/>
      <w:marBottom w:val="0"/>
      <w:divBdr>
        <w:top w:val="none" w:sz="0" w:space="0" w:color="auto"/>
        <w:left w:val="none" w:sz="0" w:space="0" w:color="auto"/>
        <w:bottom w:val="none" w:sz="0" w:space="0" w:color="auto"/>
        <w:right w:val="none" w:sz="0" w:space="0" w:color="auto"/>
      </w:divBdr>
    </w:div>
    <w:div w:id="433213294">
      <w:bodyDiv w:val="1"/>
      <w:marLeft w:val="0"/>
      <w:marRight w:val="0"/>
      <w:marTop w:val="0"/>
      <w:marBottom w:val="0"/>
      <w:divBdr>
        <w:top w:val="none" w:sz="0" w:space="0" w:color="auto"/>
        <w:left w:val="none" w:sz="0" w:space="0" w:color="auto"/>
        <w:bottom w:val="none" w:sz="0" w:space="0" w:color="auto"/>
        <w:right w:val="none" w:sz="0" w:space="0" w:color="auto"/>
      </w:divBdr>
    </w:div>
    <w:div w:id="461925069">
      <w:bodyDiv w:val="1"/>
      <w:marLeft w:val="0"/>
      <w:marRight w:val="0"/>
      <w:marTop w:val="0"/>
      <w:marBottom w:val="0"/>
      <w:divBdr>
        <w:top w:val="none" w:sz="0" w:space="0" w:color="auto"/>
        <w:left w:val="none" w:sz="0" w:space="0" w:color="auto"/>
        <w:bottom w:val="none" w:sz="0" w:space="0" w:color="auto"/>
        <w:right w:val="none" w:sz="0" w:space="0" w:color="auto"/>
      </w:divBdr>
    </w:div>
    <w:div w:id="593588585">
      <w:bodyDiv w:val="1"/>
      <w:marLeft w:val="0"/>
      <w:marRight w:val="0"/>
      <w:marTop w:val="0"/>
      <w:marBottom w:val="0"/>
      <w:divBdr>
        <w:top w:val="none" w:sz="0" w:space="0" w:color="auto"/>
        <w:left w:val="none" w:sz="0" w:space="0" w:color="auto"/>
        <w:bottom w:val="none" w:sz="0" w:space="0" w:color="auto"/>
        <w:right w:val="none" w:sz="0" w:space="0" w:color="auto"/>
      </w:divBdr>
    </w:div>
    <w:div w:id="809712037">
      <w:bodyDiv w:val="1"/>
      <w:marLeft w:val="0"/>
      <w:marRight w:val="0"/>
      <w:marTop w:val="0"/>
      <w:marBottom w:val="0"/>
      <w:divBdr>
        <w:top w:val="none" w:sz="0" w:space="0" w:color="auto"/>
        <w:left w:val="none" w:sz="0" w:space="0" w:color="auto"/>
        <w:bottom w:val="none" w:sz="0" w:space="0" w:color="auto"/>
        <w:right w:val="none" w:sz="0" w:space="0" w:color="auto"/>
      </w:divBdr>
    </w:div>
    <w:div w:id="820733495">
      <w:bodyDiv w:val="1"/>
      <w:marLeft w:val="0"/>
      <w:marRight w:val="0"/>
      <w:marTop w:val="0"/>
      <w:marBottom w:val="0"/>
      <w:divBdr>
        <w:top w:val="none" w:sz="0" w:space="0" w:color="auto"/>
        <w:left w:val="none" w:sz="0" w:space="0" w:color="auto"/>
        <w:bottom w:val="none" w:sz="0" w:space="0" w:color="auto"/>
        <w:right w:val="none" w:sz="0" w:space="0" w:color="auto"/>
      </w:divBdr>
    </w:div>
    <w:div w:id="997420551">
      <w:bodyDiv w:val="1"/>
      <w:marLeft w:val="0"/>
      <w:marRight w:val="0"/>
      <w:marTop w:val="0"/>
      <w:marBottom w:val="0"/>
      <w:divBdr>
        <w:top w:val="none" w:sz="0" w:space="0" w:color="auto"/>
        <w:left w:val="none" w:sz="0" w:space="0" w:color="auto"/>
        <w:bottom w:val="none" w:sz="0" w:space="0" w:color="auto"/>
        <w:right w:val="none" w:sz="0" w:space="0" w:color="auto"/>
      </w:divBdr>
      <w:divsChild>
        <w:div w:id="452600576">
          <w:marLeft w:val="0"/>
          <w:marRight w:val="0"/>
          <w:marTop w:val="0"/>
          <w:marBottom w:val="0"/>
          <w:divBdr>
            <w:top w:val="none" w:sz="0" w:space="0" w:color="auto"/>
            <w:left w:val="none" w:sz="0" w:space="0" w:color="auto"/>
            <w:bottom w:val="none" w:sz="0" w:space="0" w:color="auto"/>
            <w:right w:val="none" w:sz="0" w:space="0" w:color="auto"/>
          </w:divBdr>
        </w:div>
      </w:divsChild>
    </w:div>
    <w:div w:id="1086421332">
      <w:bodyDiv w:val="1"/>
      <w:marLeft w:val="0"/>
      <w:marRight w:val="0"/>
      <w:marTop w:val="0"/>
      <w:marBottom w:val="0"/>
      <w:divBdr>
        <w:top w:val="none" w:sz="0" w:space="0" w:color="auto"/>
        <w:left w:val="none" w:sz="0" w:space="0" w:color="auto"/>
        <w:bottom w:val="none" w:sz="0" w:space="0" w:color="auto"/>
        <w:right w:val="none" w:sz="0" w:space="0" w:color="auto"/>
      </w:divBdr>
    </w:div>
    <w:div w:id="17915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http://www.nkprofil.no/file/376129.png" TargetMode="External"/><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hyperlink" Target="mailto:sprusiewicz@wz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371F5-8D23-4BE5-BA3F-56436A4F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1084</Words>
  <Characters>6507</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 Województwa Zachodniopomorskiego</cp:lastModifiedBy>
  <cp:revision>11</cp:revision>
  <cp:lastPrinted>2018-11-14T13:23:00Z</cp:lastPrinted>
  <dcterms:created xsi:type="dcterms:W3CDTF">2018-11-20T07:35:00Z</dcterms:created>
  <dcterms:modified xsi:type="dcterms:W3CDTF">2018-11-21T09:42:00Z</dcterms:modified>
</cp:coreProperties>
</file>